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A704A" w14:textId="77777777" w:rsidR="009376F1" w:rsidRDefault="009376F1">
      <w:pPr>
        <w:pStyle w:val="aff2"/>
        <w:widowControl w:val="0"/>
        <w:spacing w:before="0" w:after="0"/>
        <w:ind w:firstLine="0"/>
        <w:rPr>
          <w:rFonts w:ascii="Times New Roman" w:eastAsia="黑体" w:hAnsi="Times New Roman" w:cs="Times New Roman"/>
          <w:color w:val="000000" w:themeColor="text1"/>
        </w:rPr>
      </w:pPr>
    </w:p>
    <w:p w14:paraId="2762A991" w14:textId="77777777" w:rsidR="009376F1" w:rsidRDefault="009376F1">
      <w:pPr>
        <w:pStyle w:val="aff2"/>
        <w:widowControl w:val="0"/>
        <w:spacing w:before="0" w:after="0"/>
        <w:ind w:firstLine="0"/>
        <w:rPr>
          <w:rFonts w:ascii="Times New Roman" w:eastAsia="黑体" w:hAnsi="Times New Roman" w:cs="Times New Roman"/>
          <w:color w:val="000000" w:themeColor="text1"/>
        </w:rPr>
      </w:pPr>
    </w:p>
    <w:p w14:paraId="0F0FDBB2" w14:textId="77777777" w:rsidR="009376F1" w:rsidRDefault="009376F1">
      <w:pPr>
        <w:pStyle w:val="aff2"/>
        <w:widowControl w:val="0"/>
        <w:ind w:firstLine="0"/>
        <w:jc w:val="center"/>
        <w:rPr>
          <w:rFonts w:ascii="Times New Roman" w:eastAsia="黑体" w:hAnsi="Times New Roman" w:cs="Times New Roman"/>
          <w:bCs/>
          <w:color w:val="000000" w:themeColor="text1"/>
          <w:sz w:val="84"/>
        </w:rPr>
      </w:pPr>
    </w:p>
    <w:p w14:paraId="6E6C0218" w14:textId="77777777" w:rsidR="009376F1" w:rsidRDefault="009376F1">
      <w:pPr>
        <w:pStyle w:val="aff2"/>
        <w:widowControl w:val="0"/>
        <w:ind w:firstLine="0"/>
        <w:jc w:val="center"/>
        <w:rPr>
          <w:rFonts w:ascii="Times New Roman" w:eastAsia="黑体" w:hAnsi="Times New Roman" w:cs="Times New Roman"/>
          <w:bCs/>
          <w:color w:val="000000" w:themeColor="text1"/>
          <w:sz w:val="84"/>
        </w:rPr>
      </w:pPr>
    </w:p>
    <w:p w14:paraId="40994908" w14:textId="77777777" w:rsidR="009376F1" w:rsidRDefault="00000000">
      <w:pPr>
        <w:pStyle w:val="aff2"/>
        <w:widowControl w:val="0"/>
        <w:ind w:firstLine="0"/>
        <w:jc w:val="center"/>
        <w:rPr>
          <w:rFonts w:ascii="Times New Roman" w:eastAsia="黑体" w:hAnsi="Times New Roman" w:cs="Times New Roman"/>
          <w:bCs/>
          <w:color w:val="000000" w:themeColor="text1"/>
          <w:sz w:val="84"/>
        </w:rPr>
      </w:pPr>
      <w:bookmarkStart w:id="0" w:name="_Hlk116998596"/>
      <w:r>
        <w:rPr>
          <w:rFonts w:ascii="Times New Roman" w:eastAsia="黑体" w:hAnsi="Times New Roman" w:cs="Times New Roman"/>
          <w:bCs/>
          <w:color w:val="000000" w:themeColor="text1"/>
          <w:sz w:val="84"/>
        </w:rPr>
        <w:t>招</w:t>
      </w:r>
      <w:r>
        <w:rPr>
          <w:rFonts w:ascii="Times New Roman" w:eastAsia="黑体" w:hAnsi="Times New Roman" w:cs="Times New Roman"/>
          <w:bCs/>
          <w:color w:val="000000" w:themeColor="text1"/>
          <w:sz w:val="84"/>
        </w:rPr>
        <w:t xml:space="preserve"> </w:t>
      </w:r>
      <w:r>
        <w:rPr>
          <w:rFonts w:ascii="Times New Roman" w:eastAsia="黑体" w:hAnsi="Times New Roman" w:cs="Times New Roman"/>
          <w:bCs/>
          <w:color w:val="000000" w:themeColor="text1"/>
          <w:sz w:val="84"/>
        </w:rPr>
        <w:t>标</w:t>
      </w:r>
      <w:r>
        <w:rPr>
          <w:rFonts w:ascii="Times New Roman" w:eastAsia="黑体" w:hAnsi="Times New Roman" w:cs="Times New Roman"/>
          <w:bCs/>
          <w:color w:val="000000" w:themeColor="text1"/>
          <w:sz w:val="84"/>
        </w:rPr>
        <w:t xml:space="preserve"> </w:t>
      </w:r>
      <w:r>
        <w:rPr>
          <w:rFonts w:ascii="Times New Roman" w:eastAsia="黑体" w:hAnsi="Times New Roman" w:cs="Times New Roman"/>
          <w:bCs/>
          <w:color w:val="000000" w:themeColor="text1"/>
          <w:sz w:val="84"/>
        </w:rPr>
        <w:t>文</w:t>
      </w:r>
      <w:r>
        <w:rPr>
          <w:rFonts w:ascii="Times New Roman" w:eastAsia="黑体" w:hAnsi="Times New Roman" w:cs="Times New Roman"/>
          <w:bCs/>
          <w:color w:val="000000" w:themeColor="text1"/>
          <w:sz w:val="84"/>
        </w:rPr>
        <w:t xml:space="preserve"> </w:t>
      </w:r>
      <w:r>
        <w:rPr>
          <w:rFonts w:ascii="Times New Roman" w:eastAsia="黑体" w:hAnsi="Times New Roman" w:cs="Times New Roman"/>
          <w:bCs/>
          <w:color w:val="000000" w:themeColor="text1"/>
          <w:sz w:val="84"/>
        </w:rPr>
        <w:t>件</w:t>
      </w:r>
    </w:p>
    <w:p w14:paraId="53938A8D" w14:textId="77777777" w:rsidR="009376F1" w:rsidRDefault="009376F1">
      <w:pPr>
        <w:pStyle w:val="aff2"/>
        <w:widowControl w:val="0"/>
        <w:ind w:firstLine="0"/>
        <w:jc w:val="center"/>
        <w:rPr>
          <w:rFonts w:ascii="Times New Roman" w:eastAsia="黑体" w:hAnsi="Times New Roman" w:cs="Times New Roman"/>
          <w:bCs/>
          <w:color w:val="000000" w:themeColor="text1"/>
          <w:sz w:val="32"/>
        </w:rPr>
      </w:pPr>
    </w:p>
    <w:p w14:paraId="5E372A79" w14:textId="77777777" w:rsidR="009376F1" w:rsidRDefault="00000000">
      <w:pPr>
        <w:pStyle w:val="aff2"/>
        <w:widowControl w:val="0"/>
        <w:ind w:leftChars="173" w:left="4338" w:hangingChars="1100" w:hanging="3975"/>
        <w:jc w:val="both"/>
        <w:rPr>
          <w:rFonts w:asciiTheme="minorEastAsia" w:eastAsiaTheme="minorEastAsia" w:hAnsiTheme="minorEastAsia" w:cs="Times New Roman" w:hint="eastAsia"/>
          <w:b/>
          <w:color w:val="000000" w:themeColor="text1"/>
          <w:sz w:val="36"/>
          <w:szCs w:val="36"/>
        </w:rPr>
      </w:pPr>
      <w:r>
        <w:rPr>
          <w:rFonts w:asciiTheme="minorEastAsia" w:eastAsiaTheme="minorEastAsia" w:hAnsiTheme="minorEastAsia" w:cs="Times New Roman"/>
          <w:b/>
          <w:color w:val="000000" w:themeColor="text1"/>
          <w:sz w:val="36"/>
          <w:szCs w:val="36"/>
        </w:rPr>
        <w:t>项目名称：</w:t>
      </w:r>
      <w:r>
        <w:rPr>
          <w:rFonts w:asciiTheme="minorEastAsia" w:eastAsiaTheme="minorEastAsia" w:hAnsiTheme="minorEastAsia" w:cs="Times New Roman" w:hint="eastAsia"/>
          <w:b/>
          <w:color w:val="000000" w:themeColor="text1"/>
          <w:sz w:val="36"/>
          <w:szCs w:val="36"/>
        </w:rPr>
        <w:t>紫金山实验室科研条件保障机房一期增补电源项目</w:t>
      </w:r>
    </w:p>
    <w:p w14:paraId="05654957" w14:textId="77777777" w:rsidR="009376F1" w:rsidRDefault="00000000">
      <w:pPr>
        <w:pStyle w:val="aff2"/>
        <w:widowControl w:val="0"/>
        <w:ind w:firstLineChars="200" w:firstLine="720"/>
        <w:rPr>
          <w:rFonts w:ascii="Times New Roman" w:eastAsia="黑体" w:hAnsi="Times New Roman" w:cs="Times New Roman"/>
          <w:color w:val="000000" w:themeColor="text1"/>
          <w:sz w:val="36"/>
          <w:szCs w:val="36"/>
        </w:rPr>
      </w:pPr>
      <w:r>
        <w:rPr>
          <w:rFonts w:ascii="Times New Roman" w:eastAsia="黑体" w:hAnsi="Times New Roman" w:cs="Times New Roman"/>
          <w:color w:val="000000" w:themeColor="text1"/>
          <w:sz w:val="36"/>
          <w:szCs w:val="36"/>
        </w:rPr>
        <w:t>项目编号：</w:t>
      </w:r>
      <w:r>
        <w:rPr>
          <w:rFonts w:ascii="Times New Roman" w:eastAsia="黑体" w:hAnsi="Times New Roman" w:cs="Times New Roman"/>
          <w:color w:val="000000" w:themeColor="text1"/>
          <w:sz w:val="36"/>
          <w:szCs w:val="36"/>
        </w:rPr>
        <w:t>PML-ZH-ZB-202</w:t>
      </w:r>
      <w:r>
        <w:rPr>
          <w:rFonts w:ascii="Times New Roman" w:eastAsia="黑体" w:hAnsi="Times New Roman" w:cs="Times New Roman" w:hint="eastAsia"/>
          <w:color w:val="000000" w:themeColor="text1"/>
          <w:sz w:val="36"/>
          <w:szCs w:val="36"/>
        </w:rPr>
        <w:t>4</w:t>
      </w:r>
      <w:r>
        <w:rPr>
          <w:rFonts w:ascii="Times New Roman" w:eastAsia="黑体" w:hAnsi="Times New Roman" w:cs="Times New Roman"/>
          <w:color w:val="000000" w:themeColor="text1"/>
          <w:sz w:val="36"/>
          <w:szCs w:val="36"/>
        </w:rPr>
        <w:t>0</w:t>
      </w:r>
      <w:r>
        <w:rPr>
          <w:rFonts w:ascii="Times New Roman" w:eastAsia="黑体" w:hAnsi="Times New Roman" w:cs="Times New Roman" w:hint="eastAsia"/>
          <w:color w:val="000000" w:themeColor="text1"/>
          <w:sz w:val="36"/>
          <w:szCs w:val="36"/>
        </w:rPr>
        <w:t>18</w:t>
      </w:r>
    </w:p>
    <w:p w14:paraId="19BB38DE" w14:textId="77777777" w:rsidR="009376F1" w:rsidRDefault="009376F1">
      <w:pPr>
        <w:pStyle w:val="aff2"/>
        <w:widowControl w:val="0"/>
        <w:spacing w:before="0" w:after="0"/>
        <w:ind w:firstLine="0"/>
        <w:rPr>
          <w:rFonts w:ascii="Times New Roman" w:eastAsia="黑体" w:hAnsi="Times New Roman" w:cs="Times New Roman"/>
          <w:color w:val="000000" w:themeColor="text1"/>
        </w:rPr>
      </w:pPr>
    </w:p>
    <w:p w14:paraId="3E816135" w14:textId="77777777" w:rsidR="009376F1" w:rsidRDefault="009376F1">
      <w:pPr>
        <w:pStyle w:val="aff2"/>
        <w:widowControl w:val="0"/>
        <w:spacing w:before="0" w:after="0"/>
        <w:ind w:firstLine="0"/>
        <w:rPr>
          <w:rFonts w:ascii="Times New Roman" w:eastAsia="黑体" w:hAnsi="Times New Roman" w:cs="Times New Roman"/>
          <w:color w:val="000000" w:themeColor="text1"/>
        </w:rPr>
      </w:pPr>
    </w:p>
    <w:p w14:paraId="047B0FD1" w14:textId="77777777" w:rsidR="009376F1" w:rsidRDefault="009376F1">
      <w:pPr>
        <w:pStyle w:val="aff2"/>
        <w:widowControl w:val="0"/>
        <w:spacing w:before="0" w:after="0"/>
        <w:ind w:firstLine="0"/>
        <w:rPr>
          <w:rFonts w:ascii="Times New Roman" w:eastAsia="黑体" w:hAnsi="Times New Roman" w:cs="Times New Roman"/>
          <w:color w:val="000000" w:themeColor="text1"/>
        </w:rPr>
      </w:pPr>
    </w:p>
    <w:p w14:paraId="001A6513" w14:textId="77777777" w:rsidR="009376F1" w:rsidRDefault="009376F1">
      <w:pPr>
        <w:pStyle w:val="aff2"/>
        <w:widowControl w:val="0"/>
        <w:spacing w:before="0" w:after="0"/>
        <w:ind w:firstLine="0"/>
        <w:rPr>
          <w:rFonts w:ascii="Times New Roman" w:eastAsia="黑体" w:hAnsi="Times New Roman" w:cs="Times New Roman"/>
          <w:color w:val="000000" w:themeColor="text1"/>
        </w:rPr>
      </w:pPr>
    </w:p>
    <w:p w14:paraId="0FA43A76" w14:textId="77777777" w:rsidR="009376F1" w:rsidRDefault="009376F1">
      <w:pPr>
        <w:pStyle w:val="aff2"/>
        <w:widowControl w:val="0"/>
        <w:spacing w:before="0" w:after="0"/>
        <w:ind w:firstLine="0"/>
        <w:rPr>
          <w:rFonts w:ascii="Times New Roman" w:eastAsia="黑体" w:hAnsi="Times New Roman" w:cs="Times New Roman"/>
          <w:color w:val="000000" w:themeColor="text1"/>
        </w:rPr>
      </w:pPr>
    </w:p>
    <w:p w14:paraId="2A6368F5" w14:textId="77777777" w:rsidR="009376F1" w:rsidRDefault="009376F1">
      <w:pPr>
        <w:pStyle w:val="aff2"/>
        <w:widowControl w:val="0"/>
        <w:spacing w:before="0" w:after="0"/>
        <w:ind w:firstLine="0"/>
        <w:rPr>
          <w:rFonts w:ascii="Times New Roman" w:eastAsia="黑体" w:hAnsi="Times New Roman" w:cs="Times New Roman"/>
          <w:color w:val="000000" w:themeColor="text1"/>
        </w:rPr>
      </w:pPr>
    </w:p>
    <w:p w14:paraId="42BE47AA" w14:textId="77777777" w:rsidR="009376F1" w:rsidRDefault="009376F1">
      <w:pPr>
        <w:pStyle w:val="aff2"/>
        <w:widowControl w:val="0"/>
        <w:spacing w:before="0" w:after="0"/>
        <w:ind w:firstLine="0"/>
        <w:rPr>
          <w:rFonts w:ascii="Times New Roman" w:eastAsia="黑体" w:hAnsi="Times New Roman" w:cs="Times New Roman"/>
          <w:color w:val="000000" w:themeColor="text1"/>
        </w:rPr>
      </w:pPr>
    </w:p>
    <w:p w14:paraId="18D02DCF" w14:textId="77777777" w:rsidR="009376F1" w:rsidRDefault="00000000">
      <w:pPr>
        <w:pStyle w:val="aff2"/>
        <w:widowControl w:val="0"/>
        <w:spacing w:before="0" w:after="0"/>
        <w:ind w:firstLine="0"/>
        <w:jc w:val="center"/>
        <w:rPr>
          <w:rFonts w:ascii="Times New Roman" w:eastAsia="黑体" w:hAnsi="Times New Roman" w:cs="Times New Roman"/>
          <w:color w:val="000000" w:themeColor="text1"/>
          <w:sz w:val="30"/>
          <w:szCs w:val="30"/>
        </w:rPr>
      </w:pPr>
      <w:r>
        <w:rPr>
          <w:rFonts w:ascii="Times New Roman" w:eastAsia="黑体" w:hAnsi="Times New Roman" w:cs="Times New Roman"/>
          <w:color w:val="000000" w:themeColor="text1"/>
          <w:sz w:val="30"/>
          <w:szCs w:val="30"/>
        </w:rPr>
        <w:t>招标人：</w:t>
      </w:r>
      <w:r>
        <w:rPr>
          <w:rFonts w:ascii="Times New Roman" w:eastAsia="黑体" w:hAnsi="Times New Roman" w:cs="Times New Roman" w:hint="eastAsia"/>
          <w:color w:val="000000" w:themeColor="text1"/>
          <w:sz w:val="30"/>
          <w:szCs w:val="30"/>
        </w:rPr>
        <w:t>紫金山实验室</w:t>
      </w:r>
    </w:p>
    <w:p w14:paraId="057A2B01" w14:textId="77777777" w:rsidR="009376F1" w:rsidRDefault="00000000">
      <w:pPr>
        <w:pStyle w:val="aff2"/>
        <w:widowControl w:val="0"/>
        <w:spacing w:before="0" w:after="0"/>
        <w:ind w:firstLine="0"/>
        <w:jc w:val="center"/>
        <w:rPr>
          <w:rFonts w:ascii="Times New Roman" w:eastAsia="黑体" w:hAnsi="Times New Roman" w:cs="Times New Roman"/>
          <w:color w:val="000000" w:themeColor="text1"/>
          <w:sz w:val="30"/>
          <w:szCs w:val="30"/>
        </w:rPr>
      </w:pPr>
      <w:r>
        <w:rPr>
          <w:rFonts w:ascii="Times New Roman" w:eastAsia="黑体" w:hAnsi="Times New Roman" w:cs="Times New Roman"/>
          <w:color w:val="000000" w:themeColor="text1"/>
          <w:sz w:val="30"/>
          <w:szCs w:val="30"/>
        </w:rPr>
        <w:t>招标代理机构：中</w:t>
      </w:r>
      <w:proofErr w:type="gramStart"/>
      <w:r>
        <w:rPr>
          <w:rFonts w:ascii="Times New Roman" w:eastAsia="黑体" w:hAnsi="Times New Roman" w:cs="Times New Roman"/>
          <w:color w:val="000000" w:themeColor="text1"/>
          <w:sz w:val="30"/>
          <w:szCs w:val="30"/>
        </w:rPr>
        <w:t>通服咨询</w:t>
      </w:r>
      <w:proofErr w:type="gramEnd"/>
      <w:r>
        <w:rPr>
          <w:rFonts w:ascii="Times New Roman" w:eastAsia="黑体" w:hAnsi="Times New Roman" w:cs="Times New Roman"/>
          <w:color w:val="000000" w:themeColor="text1"/>
          <w:sz w:val="30"/>
          <w:szCs w:val="30"/>
        </w:rPr>
        <w:t>设计研究院有限公司</w:t>
      </w:r>
    </w:p>
    <w:p w14:paraId="3AD07FCF" w14:textId="41430C21" w:rsidR="009376F1" w:rsidRDefault="00E40FEF">
      <w:pPr>
        <w:pStyle w:val="aff2"/>
        <w:jc w:val="center"/>
        <w:rPr>
          <w:color w:val="000000" w:themeColor="text1"/>
        </w:rPr>
        <w:sectPr w:rsidR="009376F1">
          <w:headerReference w:type="default" r:id="rId7"/>
          <w:headerReference w:type="first" r:id="rId8"/>
          <w:pgSz w:w="11906" w:h="16838"/>
          <w:pgMar w:top="1418" w:right="1418" w:bottom="1418" w:left="1701" w:header="851" w:footer="992" w:gutter="0"/>
          <w:cols w:space="425"/>
          <w:docGrid w:type="lines" w:linePitch="312"/>
        </w:sectPr>
      </w:pPr>
      <w:r>
        <w:rPr>
          <w:rFonts w:ascii="Times New Roman" w:eastAsia="黑体" w:hAnsi="Times New Roman" w:cs="Times New Roman" w:hint="eastAsia"/>
          <w:color w:val="000000" w:themeColor="text1"/>
          <w:sz w:val="30"/>
          <w:szCs w:val="30"/>
        </w:rPr>
        <w:t>2024</w:t>
      </w:r>
      <w:r>
        <w:rPr>
          <w:rFonts w:ascii="Times New Roman" w:eastAsia="黑体" w:hAnsi="Times New Roman" w:cs="Times New Roman"/>
          <w:color w:val="000000" w:themeColor="text1"/>
          <w:sz w:val="30"/>
          <w:szCs w:val="30"/>
        </w:rPr>
        <w:t>年</w:t>
      </w:r>
      <w:r>
        <w:rPr>
          <w:rFonts w:ascii="Times New Roman" w:eastAsia="黑体" w:hAnsi="Times New Roman" w:cs="Times New Roman" w:hint="eastAsia"/>
          <w:color w:val="000000" w:themeColor="text1"/>
          <w:sz w:val="30"/>
          <w:szCs w:val="30"/>
        </w:rPr>
        <w:t>12</w:t>
      </w:r>
      <w:r w:rsidR="00000000">
        <w:rPr>
          <w:rFonts w:ascii="Times New Roman" w:eastAsia="黑体" w:hAnsi="Times New Roman" w:cs="Times New Roman"/>
          <w:color w:val="000000" w:themeColor="text1"/>
          <w:sz w:val="30"/>
          <w:szCs w:val="30"/>
        </w:rPr>
        <w:t>月</w:t>
      </w:r>
    </w:p>
    <w:p w14:paraId="6BC3F5BF" w14:textId="77777777" w:rsidR="009376F1" w:rsidRDefault="00000000">
      <w:pPr>
        <w:spacing w:beforeLines="100" w:before="312" w:afterLines="100" w:after="312" w:line="360" w:lineRule="auto"/>
        <w:jc w:val="center"/>
        <w:rPr>
          <w:rFonts w:ascii="黑体" w:eastAsia="黑体" w:hAnsi="黑体" w:hint="eastAsia"/>
          <w:color w:val="000000" w:themeColor="text1"/>
          <w:sz w:val="36"/>
          <w:szCs w:val="36"/>
        </w:rPr>
      </w:pPr>
      <w:r>
        <w:rPr>
          <w:rFonts w:ascii="黑体" w:eastAsia="黑体" w:hAnsi="黑体" w:hint="eastAsia"/>
          <w:color w:val="000000" w:themeColor="text1"/>
          <w:sz w:val="36"/>
          <w:szCs w:val="36"/>
        </w:rPr>
        <w:lastRenderedPageBreak/>
        <w:t>目  录</w:t>
      </w:r>
    </w:p>
    <w:sdt>
      <w:sdtPr>
        <w:rPr>
          <w:rFonts w:asciiTheme="majorHAnsi" w:eastAsiaTheme="majorEastAsia" w:hAnsiTheme="majorHAnsi" w:cstheme="majorBidi"/>
          <w:color w:val="000000" w:themeColor="text1"/>
          <w:sz w:val="32"/>
          <w:szCs w:val="32"/>
          <w:lang w:val="zh-CN"/>
        </w:rPr>
        <w:id w:val="139459551"/>
      </w:sdtPr>
      <w:sdtEndPr>
        <w:rPr>
          <w:rFonts w:ascii="Times New Roman" w:eastAsia="黑体" w:hAnsi="Times New Roman" w:cs="Times New Roman"/>
          <w:b/>
          <w:bCs/>
          <w:sz w:val="24"/>
          <w:szCs w:val="22"/>
        </w:rPr>
      </w:sdtEndPr>
      <w:sdtContent>
        <w:p w14:paraId="57B7A083" w14:textId="77777777" w:rsidR="009376F1" w:rsidRDefault="00000000">
          <w:pPr>
            <w:pStyle w:val="TOC1"/>
            <w:widowControl w:val="0"/>
            <w:rPr>
              <w:rFonts w:asciiTheme="minorHAnsi" w:eastAsiaTheme="minorEastAsia" w:hAnsiTheme="minorHAnsi" w:cstheme="minorBidi"/>
              <w:color w:val="000000" w:themeColor="text1"/>
              <w:kern w:val="2"/>
              <w:sz w:val="21"/>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11859485" w:history="1">
            <w:r w:rsidR="009376F1">
              <w:rPr>
                <w:rStyle w:val="aff"/>
                <w:rFonts w:ascii="黑体" w:hAnsi="黑体" w:cs="黑体" w:hint="eastAsia"/>
                <w:color w:val="000000" w:themeColor="text1"/>
                <w:kern w:val="44"/>
                <w:u w:color="000000"/>
                <w:lang w:val="zh-TW" w:eastAsia="zh-TW"/>
              </w:rPr>
              <w:t>第一章</w:t>
            </w:r>
            <w:r w:rsidR="009376F1">
              <w:rPr>
                <w:rStyle w:val="aff"/>
                <w:rFonts w:ascii="黑体" w:hAnsi="黑体" w:cs="黑体"/>
                <w:color w:val="000000" w:themeColor="text1"/>
                <w:kern w:val="44"/>
                <w:u w:color="000000"/>
                <w:lang w:val="zh-TW" w:eastAsia="zh-TW"/>
              </w:rPr>
              <w:t xml:space="preserve">  </w:t>
            </w:r>
            <w:r w:rsidR="009376F1">
              <w:rPr>
                <w:rStyle w:val="aff"/>
                <w:rFonts w:ascii="黑体" w:hAnsi="黑体" w:cs="黑体" w:hint="eastAsia"/>
                <w:color w:val="000000" w:themeColor="text1"/>
                <w:kern w:val="44"/>
                <w:u w:color="000000"/>
                <w:lang w:val="zh-TW"/>
              </w:rPr>
              <w:t>招标</w:t>
            </w:r>
            <w:r w:rsidR="009376F1">
              <w:rPr>
                <w:rStyle w:val="aff"/>
                <w:rFonts w:ascii="黑体" w:hAnsi="黑体" w:cs="黑体" w:hint="eastAsia"/>
                <w:color w:val="000000" w:themeColor="text1"/>
                <w:kern w:val="44"/>
                <w:u w:color="000000"/>
                <w:lang w:val="zh-TW" w:eastAsia="zh-TW"/>
              </w:rPr>
              <w:t>公告</w:t>
            </w:r>
            <w:r w:rsidR="009376F1">
              <w:rPr>
                <w:color w:val="000000" w:themeColor="text1"/>
              </w:rPr>
              <w:tab/>
            </w:r>
            <w:r w:rsidR="009376F1">
              <w:rPr>
                <w:color w:val="000000" w:themeColor="text1"/>
              </w:rPr>
              <w:fldChar w:fldCharType="begin"/>
            </w:r>
            <w:r w:rsidR="009376F1">
              <w:rPr>
                <w:color w:val="000000" w:themeColor="text1"/>
              </w:rPr>
              <w:instrText xml:space="preserve"> PAGEREF _Toc11859485 \h </w:instrText>
            </w:r>
            <w:r w:rsidR="009376F1">
              <w:rPr>
                <w:color w:val="000000" w:themeColor="text1"/>
              </w:rPr>
            </w:r>
            <w:r w:rsidR="009376F1">
              <w:rPr>
                <w:color w:val="000000" w:themeColor="text1"/>
              </w:rPr>
              <w:fldChar w:fldCharType="separate"/>
            </w:r>
            <w:r w:rsidR="009376F1">
              <w:rPr>
                <w:color w:val="000000" w:themeColor="text1"/>
              </w:rPr>
              <w:t>1</w:t>
            </w:r>
            <w:r w:rsidR="009376F1">
              <w:rPr>
                <w:color w:val="000000" w:themeColor="text1"/>
              </w:rPr>
              <w:fldChar w:fldCharType="end"/>
            </w:r>
          </w:hyperlink>
        </w:p>
        <w:p w14:paraId="3A95B2CF" w14:textId="77777777" w:rsidR="009376F1" w:rsidRDefault="009376F1">
          <w:pPr>
            <w:pStyle w:val="TOC1"/>
            <w:widowControl w:val="0"/>
            <w:rPr>
              <w:rFonts w:asciiTheme="minorHAnsi" w:eastAsiaTheme="minorEastAsia" w:hAnsiTheme="minorHAnsi" w:cstheme="minorBidi"/>
              <w:color w:val="000000" w:themeColor="text1"/>
              <w:kern w:val="2"/>
              <w:sz w:val="21"/>
            </w:rPr>
          </w:pPr>
          <w:hyperlink w:anchor="_Toc11859486" w:history="1">
            <w:r>
              <w:rPr>
                <w:rStyle w:val="aff"/>
                <w:rFonts w:ascii="黑体" w:hAnsi="黑体" w:cs="黑体" w:hint="eastAsia"/>
                <w:color w:val="000000" w:themeColor="text1"/>
                <w:kern w:val="44"/>
                <w:u w:color="000000"/>
                <w:lang w:val="zh-TW" w:eastAsia="zh-TW"/>
              </w:rPr>
              <w:t>第二章</w:t>
            </w:r>
            <w:r>
              <w:rPr>
                <w:rStyle w:val="aff"/>
                <w:rFonts w:ascii="黑体" w:hAnsi="黑体" w:cs="黑体"/>
                <w:color w:val="000000" w:themeColor="text1"/>
                <w:kern w:val="44"/>
                <w:u w:color="000000"/>
                <w:lang w:val="zh-TW" w:eastAsia="zh-TW"/>
              </w:rPr>
              <w:t xml:space="preserve">  </w:t>
            </w:r>
            <w:r>
              <w:rPr>
                <w:rStyle w:val="aff"/>
                <w:rFonts w:ascii="黑体" w:hAnsi="黑体" w:cs="黑体" w:hint="eastAsia"/>
                <w:color w:val="000000" w:themeColor="text1"/>
                <w:kern w:val="44"/>
                <w:u w:color="000000"/>
                <w:lang w:val="zh-TW"/>
              </w:rPr>
              <w:t>投标人</w:t>
            </w:r>
            <w:r>
              <w:rPr>
                <w:rStyle w:val="aff"/>
                <w:rFonts w:ascii="黑体" w:hAnsi="黑体" w:cs="黑体" w:hint="eastAsia"/>
                <w:color w:val="000000" w:themeColor="text1"/>
                <w:kern w:val="44"/>
                <w:u w:color="000000"/>
                <w:lang w:val="zh-TW" w:eastAsia="zh-TW"/>
              </w:rPr>
              <w:t>须知</w:t>
            </w:r>
            <w:r>
              <w:rPr>
                <w:color w:val="000000" w:themeColor="text1"/>
              </w:rPr>
              <w:tab/>
            </w:r>
            <w:r>
              <w:rPr>
                <w:color w:val="000000" w:themeColor="text1"/>
              </w:rPr>
              <w:fldChar w:fldCharType="begin"/>
            </w:r>
            <w:r>
              <w:rPr>
                <w:color w:val="000000" w:themeColor="text1"/>
              </w:rPr>
              <w:instrText xml:space="preserve"> PAGEREF _Toc11859486 \h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hyperlink>
        </w:p>
        <w:p w14:paraId="1BF97449" w14:textId="77777777" w:rsidR="009376F1" w:rsidRDefault="009376F1">
          <w:pPr>
            <w:pStyle w:val="TOC1"/>
            <w:widowControl w:val="0"/>
            <w:rPr>
              <w:rFonts w:asciiTheme="minorHAnsi" w:eastAsiaTheme="minorEastAsia" w:hAnsiTheme="minorHAnsi" w:cstheme="minorBidi"/>
              <w:color w:val="000000" w:themeColor="text1"/>
              <w:kern w:val="2"/>
              <w:sz w:val="21"/>
            </w:rPr>
          </w:pPr>
          <w:hyperlink w:anchor="_Toc11859487" w:history="1">
            <w:r>
              <w:rPr>
                <w:rStyle w:val="aff"/>
                <w:rFonts w:ascii="黑体" w:hAnsi="黑体" w:cs="黑体" w:hint="eastAsia"/>
                <w:color w:val="000000" w:themeColor="text1"/>
                <w:kern w:val="44"/>
                <w:u w:color="000000"/>
                <w:lang w:val="zh-TW" w:eastAsia="zh-TW"/>
              </w:rPr>
              <w:t>第</w:t>
            </w:r>
            <w:r>
              <w:rPr>
                <w:rStyle w:val="aff"/>
                <w:rFonts w:ascii="黑体" w:hAnsi="黑体" w:cs="黑体" w:hint="eastAsia"/>
                <w:color w:val="000000" w:themeColor="text1"/>
                <w:kern w:val="44"/>
                <w:u w:color="000000"/>
                <w:lang w:val="zh-TW"/>
              </w:rPr>
              <w:t>三</w:t>
            </w:r>
            <w:r>
              <w:rPr>
                <w:rStyle w:val="aff"/>
                <w:rFonts w:ascii="黑体" w:hAnsi="黑体" w:cs="黑体" w:hint="eastAsia"/>
                <w:color w:val="000000" w:themeColor="text1"/>
                <w:kern w:val="44"/>
                <w:u w:color="000000"/>
                <w:lang w:val="zh-TW" w:eastAsia="zh-TW"/>
              </w:rPr>
              <w:t>章</w:t>
            </w:r>
            <w:r>
              <w:rPr>
                <w:rStyle w:val="aff"/>
                <w:rFonts w:ascii="黑体" w:hAnsi="黑体" w:cs="黑体"/>
                <w:color w:val="000000" w:themeColor="text1"/>
                <w:kern w:val="44"/>
                <w:u w:color="000000"/>
                <w:lang w:val="zh-TW" w:eastAsia="zh-TW"/>
              </w:rPr>
              <w:t xml:space="preserve">  </w:t>
            </w:r>
            <w:r>
              <w:rPr>
                <w:rStyle w:val="aff"/>
                <w:rFonts w:ascii="黑体" w:hAnsi="黑体" w:cs="黑体" w:hint="eastAsia"/>
                <w:color w:val="000000" w:themeColor="text1"/>
                <w:kern w:val="44"/>
                <w:u w:color="000000"/>
                <w:lang w:val="zh-TW" w:eastAsia="zh-TW"/>
              </w:rPr>
              <w:t>合同条款及格式</w:t>
            </w:r>
            <w:r>
              <w:rPr>
                <w:color w:val="000000" w:themeColor="text1"/>
              </w:rPr>
              <w:tab/>
            </w:r>
            <w:r>
              <w:rPr>
                <w:color w:val="000000" w:themeColor="text1"/>
              </w:rPr>
              <w:fldChar w:fldCharType="begin"/>
            </w:r>
            <w:r>
              <w:rPr>
                <w:color w:val="000000" w:themeColor="text1"/>
              </w:rPr>
              <w:instrText xml:space="preserve"> PAGEREF _Toc11859487 \h </w:instrText>
            </w:r>
            <w:r>
              <w:rPr>
                <w:color w:val="000000" w:themeColor="text1"/>
              </w:rPr>
            </w:r>
            <w:r>
              <w:rPr>
                <w:color w:val="000000" w:themeColor="text1"/>
              </w:rPr>
              <w:fldChar w:fldCharType="separate"/>
            </w:r>
            <w:r>
              <w:rPr>
                <w:color w:val="000000" w:themeColor="text1"/>
              </w:rPr>
              <w:t>15</w:t>
            </w:r>
            <w:r>
              <w:rPr>
                <w:color w:val="000000" w:themeColor="text1"/>
              </w:rPr>
              <w:fldChar w:fldCharType="end"/>
            </w:r>
          </w:hyperlink>
        </w:p>
        <w:p w14:paraId="4BEEDA21" w14:textId="77777777" w:rsidR="009376F1" w:rsidRDefault="009376F1">
          <w:pPr>
            <w:pStyle w:val="TOC1"/>
            <w:widowControl w:val="0"/>
            <w:rPr>
              <w:rFonts w:asciiTheme="minorHAnsi" w:eastAsiaTheme="minorEastAsia" w:hAnsiTheme="minorHAnsi" w:cstheme="minorBidi"/>
              <w:color w:val="000000" w:themeColor="text1"/>
              <w:kern w:val="2"/>
              <w:sz w:val="21"/>
            </w:rPr>
          </w:pPr>
          <w:hyperlink w:anchor="_Toc11859488" w:history="1">
            <w:r>
              <w:rPr>
                <w:rStyle w:val="aff"/>
                <w:rFonts w:ascii="黑体" w:hAnsi="黑体" w:cs="黑体" w:hint="eastAsia"/>
                <w:color w:val="000000" w:themeColor="text1"/>
                <w:kern w:val="44"/>
                <w:u w:color="000000"/>
                <w:lang w:val="zh-TW" w:eastAsia="zh-TW"/>
              </w:rPr>
              <w:t>第</w:t>
            </w:r>
            <w:r>
              <w:rPr>
                <w:rStyle w:val="aff"/>
                <w:rFonts w:ascii="黑体" w:hAnsi="黑体" w:cs="黑体" w:hint="eastAsia"/>
                <w:color w:val="000000" w:themeColor="text1"/>
                <w:kern w:val="44"/>
                <w:u w:color="000000"/>
                <w:lang w:val="zh-TW"/>
              </w:rPr>
              <w:t>四</w:t>
            </w:r>
            <w:r>
              <w:rPr>
                <w:rStyle w:val="aff"/>
                <w:rFonts w:ascii="黑体" w:hAnsi="黑体" w:cs="黑体" w:hint="eastAsia"/>
                <w:color w:val="000000" w:themeColor="text1"/>
                <w:kern w:val="44"/>
                <w:u w:color="000000"/>
                <w:lang w:val="zh-TW" w:eastAsia="zh-TW"/>
              </w:rPr>
              <w:t>章</w:t>
            </w:r>
            <w:r>
              <w:rPr>
                <w:rStyle w:val="aff"/>
                <w:rFonts w:ascii="黑体" w:hAnsi="黑体" w:cs="黑体"/>
                <w:color w:val="000000" w:themeColor="text1"/>
                <w:kern w:val="44"/>
                <w:u w:color="000000"/>
                <w:lang w:val="zh-TW" w:eastAsia="zh-TW"/>
              </w:rPr>
              <w:t xml:space="preserve">  </w:t>
            </w:r>
            <w:r>
              <w:rPr>
                <w:rStyle w:val="aff"/>
                <w:rFonts w:ascii="黑体" w:hAnsi="黑体" w:cs="黑体" w:hint="eastAsia"/>
                <w:color w:val="000000" w:themeColor="text1"/>
                <w:kern w:val="44"/>
                <w:u w:color="000000"/>
                <w:lang w:val="zh-TW"/>
              </w:rPr>
              <w:t>项目需求</w:t>
            </w:r>
            <w:r>
              <w:rPr>
                <w:color w:val="000000" w:themeColor="text1"/>
              </w:rPr>
              <w:tab/>
            </w:r>
            <w:r>
              <w:rPr>
                <w:color w:val="000000" w:themeColor="text1"/>
              </w:rPr>
              <w:fldChar w:fldCharType="begin"/>
            </w:r>
            <w:r>
              <w:rPr>
                <w:color w:val="000000" w:themeColor="text1"/>
              </w:rPr>
              <w:instrText xml:space="preserve"> PAGEREF _Toc11859488 \h </w:instrText>
            </w:r>
            <w:r>
              <w:rPr>
                <w:color w:val="000000" w:themeColor="text1"/>
              </w:rPr>
            </w:r>
            <w:r>
              <w:rPr>
                <w:color w:val="000000" w:themeColor="text1"/>
              </w:rPr>
              <w:fldChar w:fldCharType="separate"/>
            </w:r>
            <w:r>
              <w:rPr>
                <w:color w:val="000000" w:themeColor="text1"/>
              </w:rPr>
              <w:t>16</w:t>
            </w:r>
            <w:r>
              <w:rPr>
                <w:color w:val="000000" w:themeColor="text1"/>
              </w:rPr>
              <w:fldChar w:fldCharType="end"/>
            </w:r>
          </w:hyperlink>
        </w:p>
        <w:p w14:paraId="2532F403" w14:textId="77777777" w:rsidR="009376F1" w:rsidRDefault="009376F1">
          <w:pPr>
            <w:pStyle w:val="TOC1"/>
            <w:widowControl w:val="0"/>
            <w:rPr>
              <w:rFonts w:asciiTheme="minorHAnsi" w:eastAsiaTheme="minorEastAsia" w:hAnsiTheme="minorHAnsi" w:cstheme="minorBidi"/>
              <w:color w:val="000000" w:themeColor="text1"/>
              <w:kern w:val="2"/>
              <w:sz w:val="21"/>
            </w:rPr>
          </w:pPr>
          <w:hyperlink w:anchor="_Toc11859489" w:history="1">
            <w:r>
              <w:rPr>
                <w:rStyle w:val="aff"/>
                <w:rFonts w:ascii="黑体" w:hAnsi="黑体" w:cs="黑体" w:hint="eastAsia"/>
                <w:color w:val="000000" w:themeColor="text1"/>
                <w:kern w:val="44"/>
                <w:u w:color="000000"/>
                <w:lang w:val="zh-TW" w:eastAsia="zh-TW"/>
              </w:rPr>
              <w:t>第</w:t>
            </w:r>
            <w:r>
              <w:rPr>
                <w:rStyle w:val="aff"/>
                <w:rFonts w:ascii="黑体" w:hAnsi="黑体" w:cs="黑体" w:hint="eastAsia"/>
                <w:color w:val="000000" w:themeColor="text1"/>
                <w:kern w:val="44"/>
                <w:u w:color="000000"/>
                <w:lang w:val="zh-TW"/>
              </w:rPr>
              <w:t>五</w:t>
            </w:r>
            <w:r>
              <w:rPr>
                <w:rStyle w:val="aff"/>
                <w:rFonts w:ascii="黑体" w:hAnsi="黑体" w:cs="黑体" w:hint="eastAsia"/>
                <w:color w:val="000000" w:themeColor="text1"/>
                <w:kern w:val="44"/>
                <w:u w:color="000000"/>
                <w:lang w:val="zh-TW" w:eastAsia="zh-TW"/>
              </w:rPr>
              <w:t>章</w:t>
            </w:r>
            <w:r>
              <w:rPr>
                <w:rStyle w:val="aff"/>
                <w:rFonts w:ascii="黑体" w:hAnsi="黑体" w:cs="黑体"/>
                <w:color w:val="000000" w:themeColor="text1"/>
                <w:kern w:val="44"/>
                <w:u w:color="000000"/>
                <w:lang w:val="zh-TW" w:eastAsia="zh-TW"/>
              </w:rPr>
              <w:t xml:space="preserve">  </w:t>
            </w:r>
            <w:r>
              <w:rPr>
                <w:rStyle w:val="aff"/>
                <w:rFonts w:ascii="黑体" w:hAnsi="黑体" w:cs="黑体" w:hint="eastAsia"/>
                <w:color w:val="000000" w:themeColor="text1"/>
                <w:kern w:val="44"/>
                <w:u w:color="000000"/>
                <w:lang w:val="zh-TW" w:eastAsia="zh-TW"/>
              </w:rPr>
              <w:t>评标方法与评标标准</w:t>
            </w:r>
            <w:r>
              <w:rPr>
                <w:color w:val="000000" w:themeColor="text1"/>
              </w:rPr>
              <w:tab/>
            </w:r>
            <w:r>
              <w:rPr>
                <w:color w:val="000000" w:themeColor="text1"/>
              </w:rPr>
              <w:fldChar w:fldCharType="begin"/>
            </w:r>
            <w:r>
              <w:rPr>
                <w:color w:val="000000" w:themeColor="text1"/>
              </w:rPr>
              <w:instrText xml:space="preserve"> PAGEREF _Toc11859489 \h </w:instrText>
            </w:r>
            <w:r>
              <w:rPr>
                <w:color w:val="000000" w:themeColor="text1"/>
              </w:rPr>
            </w:r>
            <w:r>
              <w:rPr>
                <w:color w:val="000000" w:themeColor="text1"/>
              </w:rPr>
              <w:fldChar w:fldCharType="separate"/>
            </w:r>
            <w:r>
              <w:rPr>
                <w:color w:val="000000" w:themeColor="text1"/>
              </w:rPr>
              <w:t>25</w:t>
            </w:r>
            <w:r>
              <w:rPr>
                <w:color w:val="000000" w:themeColor="text1"/>
              </w:rPr>
              <w:fldChar w:fldCharType="end"/>
            </w:r>
          </w:hyperlink>
        </w:p>
        <w:p w14:paraId="2EC7F0A1" w14:textId="77777777" w:rsidR="009376F1" w:rsidRDefault="009376F1">
          <w:pPr>
            <w:pStyle w:val="TOC1"/>
            <w:widowControl w:val="0"/>
            <w:rPr>
              <w:rFonts w:asciiTheme="minorHAnsi" w:eastAsiaTheme="minorEastAsia" w:hAnsiTheme="minorHAnsi" w:cstheme="minorBidi"/>
              <w:color w:val="000000" w:themeColor="text1"/>
              <w:kern w:val="2"/>
              <w:sz w:val="21"/>
            </w:rPr>
          </w:pPr>
          <w:hyperlink w:anchor="_Toc11859490" w:history="1">
            <w:r>
              <w:rPr>
                <w:rStyle w:val="aff"/>
                <w:rFonts w:ascii="黑体" w:hAnsi="黑体" w:cs="黑体" w:hint="eastAsia"/>
                <w:color w:val="000000" w:themeColor="text1"/>
                <w:kern w:val="44"/>
                <w:u w:color="000000"/>
                <w:lang w:val="zh-TW" w:eastAsia="zh-TW"/>
              </w:rPr>
              <w:t>第</w:t>
            </w:r>
            <w:r>
              <w:rPr>
                <w:rStyle w:val="aff"/>
                <w:rFonts w:ascii="黑体" w:hAnsi="黑体" w:cs="黑体" w:hint="eastAsia"/>
                <w:color w:val="000000" w:themeColor="text1"/>
                <w:kern w:val="44"/>
                <w:u w:color="000000"/>
                <w:lang w:val="zh-TW"/>
              </w:rPr>
              <w:t>六</w:t>
            </w:r>
            <w:r>
              <w:rPr>
                <w:rStyle w:val="aff"/>
                <w:rFonts w:ascii="黑体" w:hAnsi="黑体" w:cs="黑体" w:hint="eastAsia"/>
                <w:color w:val="000000" w:themeColor="text1"/>
                <w:kern w:val="44"/>
                <w:u w:color="000000"/>
                <w:lang w:val="zh-TW" w:eastAsia="zh-TW"/>
              </w:rPr>
              <w:t>章</w:t>
            </w:r>
            <w:r>
              <w:rPr>
                <w:rStyle w:val="aff"/>
                <w:rFonts w:ascii="黑体" w:hAnsi="黑体" w:cs="黑体"/>
                <w:color w:val="000000" w:themeColor="text1"/>
                <w:kern w:val="44"/>
                <w:u w:color="000000"/>
                <w:lang w:val="zh-TW" w:eastAsia="zh-TW"/>
              </w:rPr>
              <w:t xml:space="preserve">  </w:t>
            </w:r>
            <w:r>
              <w:rPr>
                <w:rStyle w:val="aff"/>
                <w:rFonts w:ascii="黑体" w:hAnsi="黑体" w:cs="黑体" w:hint="eastAsia"/>
                <w:color w:val="000000" w:themeColor="text1"/>
                <w:kern w:val="44"/>
                <w:u w:color="000000"/>
                <w:lang w:val="zh-TW" w:eastAsia="zh-TW"/>
              </w:rPr>
              <w:t>投标文件格式</w:t>
            </w:r>
            <w:r>
              <w:rPr>
                <w:color w:val="000000" w:themeColor="text1"/>
              </w:rPr>
              <w:tab/>
            </w:r>
            <w:r>
              <w:rPr>
                <w:color w:val="000000" w:themeColor="text1"/>
              </w:rPr>
              <w:fldChar w:fldCharType="begin"/>
            </w:r>
            <w:r>
              <w:rPr>
                <w:color w:val="000000" w:themeColor="text1"/>
              </w:rPr>
              <w:instrText xml:space="preserve"> PAGEREF _Toc11859490 \h </w:instrText>
            </w:r>
            <w:r>
              <w:rPr>
                <w:color w:val="000000" w:themeColor="text1"/>
              </w:rPr>
            </w:r>
            <w:r>
              <w:rPr>
                <w:color w:val="000000" w:themeColor="text1"/>
              </w:rPr>
              <w:fldChar w:fldCharType="separate"/>
            </w:r>
            <w:r>
              <w:rPr>
                <w:color w:val="000000" w:themeColor="text1"/>
              </w:rPr>
              <w:t>30</w:t>
            </w:r>
            <w:r>
              <w:rPr>
                <w:color w:val="000000" w:themeColor="text1"/>
              </w:rPr>
              <w:fldChar w:fldCharType="end"/>
            </w:r>
          </w:hyperlink>
        </w:p>
        <w:p w14:paraId="47672CA6" w14:textId="77777777" w:rsidR="009376F1" w:rsidRDefault="009376F1">
          <w:pPr>
            <w:pStyle w:val="TOC3"/>
            <w:widowControl w:val="0"/>
            <w:tabs>
              <w:tab w:val="right" w:leader="dot" w:pos="8777"/>
            </w:tabs>
            <w:rPr>
              <w:rFonts w:asciiTheme="minorHAnsi" w:eastAsiaTheme="minorEastAsia" w:hAnsiTheme="minorHAnsi" w:cstheme="minorBidi"/>
              <w:color w:val="000000" w:themeColor="text1"/>
              <w:kern w:val="2"/>
              <w:sz w:val="21"/>
            </w:rPr>
          </w:pPr>
          <w:hyperlink w:anchor="_Toc11859491" w:history="1">
            <w:r>
              <w:rPr>
                <w:rStyle w:val="aff"/>
                <w:rFonts w:eastAsia="黑体"/>
                <w:color w:val="000000" w:themeColor="text1"/>
                <w:u w:color="000000"/>
              </w:rPr>
              <w:t xml:space="preserve">6.1 </w:t>
            </w:r>
            <w:r>
              <w:rPr>
                <w:rStyle w:val="aff"/>
                <w:rFonts w:eastAsia="黑体" w:hint="eastAsia"/>
                <w:color w:val="000000" w:themeColor="text1"/>
                <w:u w:color="000000"/>
              </w:rPr>
              <w:t>投标函</w:t>
            </w:r>
            <w:r>
              <w:rPr>
                <w:color w:val="000000" w:themeColor="text1"/>
              </w:rPr>
              <w:tab/>
            </w:r>
            <w:r>
              <w:rPr>
                <w:color w:val="000000" w:themeColor="text1"/>
              </w:rPr>
              <w:fldChar w:fldCharType="begin"/>
            </w:r>
            <w:r>
              <w:rPr>
                <w:color w:val="000000" w:themeColor="text1"/>
              </w:rPr>
              <w:instrText xml:space="preserve"> PAGEREF _Toc11859491 \h </w:instrText>
            </w:r>
            <w:r>
              <w:rPr>
                <w:color w:val="000000" w:themeColor="text1"/>
              </w:rPr>
            </w:r>
            <w:r>
              <w:rPr>
                <w:color w:val="000000" w:themeColor="text1"/>
              </w:rPr>
              <w:fldChar w:fldCharType="separate"/>
            </w:r>
            <w:r>
              <w:rPr>
                <w:color w:val="000000" w:themeColor="text1"/>
              </w:rPr>
              <w:t>33</w:t>
            </w:r>
            <w:r>
              <w:rPr>
                <w:color w:val="000000" w:themeColor="text1"/>
              </w:rPr>
              <w:fldChar w:fldCharType="end"/>
            </w:r>
          </w:hyperlink>
        </w:p>
        <w:p w14:paraId="5C28C62D" w14:textId="77777777" w:rsidR="009376F1" w:rsidRDefault="009376F1">
          <w:pPr>
            <w:pStyle w:val="TOC3"/>
            <w:widowControl w:val="0"/>
            <w:tabs>
              <w:tab w:val="right" w:leader="dot" w:pos="8777"/>
            </w:tabs>
            <w:rPr>
              <w:rFonts w:asciiTheme="minorHAnsi" w:eastAsiaTheme="minorEastAsia" w:hAnsiTheme="minorHAnsi" w:cstheme="minorBidi"/>
              <w:color w:val="000000" w:themeColor="text1"/>
              <w:kern w:val="2"/>
              <w:sz w:val="21"/>
            </w:rPr>
          </w:pPr>
          <w:hyperlink w:anchor="_Toc11859492" w:history="1">
            <w:r>
              <w:rPr>
                <w:rStyle w:val="aff"/>
                <w:rFonts w:eastAsia="黑体"/>
                <w:color w:val="000000" w:themeColor="text1"/>
                <w:u w:color="000000"/>
              </w:rPr>
              <w:t xml:space="preserve">6.2 </w:t>
            </w:r>
            <w:r>
              <w:rPr>
                <w:rStyle w:val="aff"/>
                <w:rFonts w:eastAsia="黑体" w:hint="eastAsia"/>
                <w:color w:val="000000" w:themeColor="text1"/>
                <w:u w:color="000000"/>
              </w:rPr>
              <w:t>投标一览表</w:t>
            </w:r>
            <w:r>
              <w:rPr>
                <w:color w:val="000000" w:themeColor="text1"/>
              </w:rPr>
              <w:tab/>
            </w:r>
            <w:r>
              <w:rPr>
                <w:color w:val="000000" w:themeColor="text1"/>
              </w:rPr>
              <w:fldChar w:fldCharType="begin"/>
            </w:r>
            <w:r>
              <w:rPr>
                <w:color w:val="000000" w:themeColor="text1"/>
              </w:rPr>
              <w:instrText xml:space="preserve"> PAGEREF _Toc11859492 \h </w:instrText>
            </w:r>
            <w:r>
              <w:rPr>
                <w:color w:val="000000" w:themeColor="text1"/>
              </w:rPr>
            </w:r>
            <w:r>
              <w:rPr>
                <w:color w:val="000000" w:themeColor="text1"/>
              </w:rPr>
              <w:fldChar w:fldCharType="separate"/>
            </w:r>
            <w:r>
              <w:rPr>
                <w:color w:val="000000" w:themeColor="text1"/>
              </w:rPr>
              <w:t>34</w:t>
            </w:r>
            <w:r>
              <w:rPr>
                <w:color w:val="000000" w:themeColor="text1"/>
              </w:rPr>
              <w:fldChar w:fldCharType="end"/>
            </w:r>
          </w:hyperlink>
        </w:p>
        <w:p w14:paraId="23479F71" w14:textId="77777777" w:rsidR="009376F1" w:rsidRDefault="009376F1">
          <w:pPr>
            <w:pStyle w:val="TOC3"/>
            <w:widowControl w:val="0"/>
            <w:tabs>
              <w:tab w:val="right" w:leader="dot" w:pos="8777"/>
            </w:tabs>
            <w:rPr>
              <w:rFonts w:asciiTheme="minorHAnsi" w:eastAsiaTheme="minorEastAsia" w:hAnsiTheme="minorHAnsi" w:cstheme="minorBidi"/>
              <w:color w:val="000000" w:themeColor="text1"/>
              <w:kern w:val="2"/>
              <w:sz w:val="21"/>
            </w:rPr>
          </w:pPr>
          <w:hyperlink w:anchor="_Toc11859493" w:history="1">
            <w:r>
              <w:rPr>
                <w:rStyle w:val="aff"/>
                <w:rFonts w:eastAsia="黑体"/>
                <w:color w:val="000000" w:themeColor="text1"/>
                <w:u w:color="000000"/>
              </w:rPr>
              <w:t xml:space="preserve">6.3 </w:t>
            </w:r>
            <w:r>
              <w:rPr>
                <w:rStyle w:val="aff"/>
                <w:rFonts w:eastAsia="黑体" w:hint="eastAsia"/>
                <w:color w:val="000000" w:themeColor="text1"/>
                <w:u w:color="000000"/>
              </w:rPr>
              <w:t>法人授权书</w:t>
            </w:r>
            <w:r>
              <w:rPr>
                <w:color w:val="000000" w:themeColor="text1"/>
              </w:rPr>
              <w:tab/>
            </w:r>
            <w:r>
              <w:rPr>
                <w:color w:val="000000" w:themeColor="text1"/>
              </w:rPr>
              <w:fldChar w:fldCharType="begin"/>
            </w:r>
            <w:r>
              <w:rPr>
                <w:color w:val="000000" w:themeColor="text1"/>
              </w:rPr>
              <w:instrText xml:space="preserve"> PAGEREF _Toc11859493 \h </w:instrText>
            </w:r>
            <w:r>
              <w:rPr>
                <w:color w:val="000000" w:themeColor="text1"/>
              </w:rPr>
            </w:r>
            <w:r>
              <w:rPr>
                <w:color w:val="000000" w:themeColor="text1"/>
              </w:rPr>
              <w:fldChar w:fldCharType="separate"/>
            </w:r>
            <w:r>
              <w:rPr>
                <w:color w:val="000000" w:themeColor="text1"/>
              </w:rPr>
              <w:t>36</w:t>
            </w:r>
            <w:r>
              <w:rPr>
                <w:color w:val="000000" w:themeColor="text1"/>
              </w:rPr>
              <w:fldChar w:fldCharType="end"/>
            </w:r>
          </w:hyperlink>
        </w:p>
        <w:p w14:paraId="0DBC6588" w14:textId="77777777" w:rsidR="009376F1" w:rsidRDefault="009376F1">
          <w:pPr>
            <w:pStyle w:val="TOC3"/>
            <w:widowControl w:val="0"/>
            <w:tabs>
              <w:tab w:val="right" w:leader="dot" w:pos="8777"/>
            </w:tabs>
            <w:rPr>
              <w:rFonts w:asciiTheme="minorHAnsi" w:eastAsiaTheme="minorEastAsia" w:hAnsiTheme="minorHAnsi" w:cstheme="minorBidi"/>
              <w:color w:val="000000" w:themeColor="text1"/>
              <w:kern w:val="2"/>
              <w:sz w:val="21"/>
            </w:rPr>
          </w:pPr>
          <w:hyperlink w:anchor="_Toc11859494" w:history="1">
            <w:r>
              <w:rPr>
                <w:rStyle w:val="aff"/>
                <w:rFonts w:eastAsia="黑体"/>
                <w:color w:val="000000" w:themeColor="text1"/>
                <w:u w:color="000000"/>
              </w:rPr>
              <w:t xml:space="preserve">6.4 </w:t>
            </w:r>
            <w:r>
              <w:rPr>
                <w:rStyle w:val="aff"/>
                <w:rFonts w:eastAsia="黑体" w:hint="eastAsia"/>
                <w:color w:val="000000" w:themeColor="text1"/>
                <w:u w:color="000000"/>
              </w:rPr>
              <w:t>资格证明文件</w:t>
            </w:r>
            <w:r>
              <w:rPr>
                <w:color w:val="000000" w:themeColor="text1"/>
              </w:rPr>
              <w:tab/>
            </w:r>
            <w:r>
              <w:rPr>
                <w:color w:val="000000" w:themeColor="text1"/>
              </w:rPr>
              <w:fldChar w:fldCharType="begin"/>
            </w:r>
            <w:r>
              <w:rPr>
                <w:color w:val="000000" w:themeColor="text1"/>
              </w:rPr>
              <w:instrText xml:space="preserve"> PAGEREF _Toc11859494 \h </w:instrText>
            </w:r>
            <w:r>
              <w:rPr>
                <w:color w:val="000000" w:themeColor="text1"/>
              </w:rPr>
            </w:r>
            <w:r>
              <w:rPr>
                <w:color w:val="000000" w:themeColor="text1"/>
              </w:rPr>
              <w:fldChar w:fldCharType="separate"/>
            </w:r>
            <w:r>
              <w:rPr>
                <w:color w:val="000000" w:themeColor="text1"/>
              </w:rPr>
              <w:t>38</w:t>
            </w:r>
            <w:r>
              <w:rPr>
                <w:color w:val="000000" w:themeColor="text1"/>
              </w:rPr>
              <w:fldChar w:fldCharType="end"/>
            </w:r>
          </w:hyperlink>
        </w:p>
        <w:p w14:paraId="0F8FBDB8" w14:textId="77777777" w:rsidR="009376F1" w:rsidRDefault="009376F1">
          <w:pPr>
            <w:pStyle w:val="TOC3"/>
            <w:widowControl w:val="0"/>
            <w:tabs>
              <w:tab w:val="right" w:leader="dot" w:pos="8777"/>
            </w:tabs>
            <w:rPr>
              <w:rFonts w:asciiTheme="minorHAnsi" w:eastAsiaTheme="minorEastAsia" w:hAnsiTheme="minorHAnsi" w:cstheme="minorBidi"/>
              <w:color w:val="000000" w:themeColor="text1"/>
              <w:kern w:val="2"/>
              <w:sz w:val="21"/>
            </w:rPr>
          </w:pPr>
          <w:hyperlink w:anchor="_Toc11859495" w:history="1">
            <w:r>
              <w:rPr>
                <w:rStyle w:val="aff"/>
                <w:rFonts w:eastAsia="黑体"/>
                <w:color w:val="000000" w:themeColor="text1"/>
                <w:u w:color="000000"/>
              </w:rPr>
              <w:t xml:space="preserve">6.5 </w:t>
            </w:r>
            <w:r>
              <w:rPr>
                <w:rStyle w:val="aff"/>
                <w:rFonts w:eastAsia="黑体" w:hint="eastAsia"/>
                <w:color w:val="000000" w:themeColor="text1"/>
                <w:u w:color="000000"/>
              </w:rPr>
              <w:t>商务条款响应及偏离表</w:t>
            </w:r>
            <w:r>
              <w:rPr>
                <w:color w:val="000000" w:themeColor="text1"/>
              </w:rPr>
              <w:tab/>
            </w:r>
            <w:r>
              <w:rPr>
                <w:color w:val="000000" w:themeColor="text1"/>
              </w:rPr>
              <w:fldChar w:fldCharType="begin"/>
            </w:r>
            <w:r>
              <w:rPr>
                <w:color w:val="000000" w:themeColor="text1"/>
              </w:rPr>
              <w:instrText xml:space="preserve"> PAGEREF _Toc11859495 \h </w:instrText>
            </w:r>
            <w:r>
              <w:rPr>
                <w:color w:val="000000" w:themeColor="text1"/>
              </w:rPr>
            </w:r>
            <w:r>
              <w:rPr>
                <w:color w:val="000000" w:themeColor="text1"/>
              </w:rPr>
              <w:fldChar w:fldCharType="separate"/>
            </w:r>
            <w:r>
              <w:rPr>
                <w:color w:val="000000" w:themeColor="text1"/>
              </w:rPr>
              <w:t>41</w:t>
            </w:r>
            <w:r>
              <w:rPr>
                <w:color w:val="000000" w:themeColor="text1"/>
              </w:rPr>
              <w:fldChar w:fldCharType="end"/>
            </w:r>
          </w:hyperlink>
        </w:p>
        <w:p w14:paraId="186DEEDF" w14:textId="77777777" w:rsidR="009376F1" w:rsidRDefault="009376F1">
          <w:pPr>
            <w:pStyle w:val="TOC3"/>
            <w:widowControl w:val="0"/>
            <w:tabs>
              <w:tab w:val="right" w:leader="dot" w:pos="8777"/>
            </w:tabs>
            <w:rPr>
              <w:rFonts w:asciiTheme="minorHAnsi" w:eastAsiaTheme="minorEastAsia" w:hAnsiTheme="minorHAnsi" w:cstheme="minorBidi"/>
              <w:color w:val="000000" w:themeColor="text1"/>
              <w:kern w:val="2"/>
              <w:sz w:val="21"/>
            </w:rPr>
          </w:pPr>
          <w:hyperlink w:anchor="_Toc11859496" w:history="1">
            <w:r>
              <w:rPr>
                <w:rStyle w:val="aff"/>
                <w:rFonts w:eastAsia="黑体"/>
                <w:color w:val="000000" w:themeColor="text1"/>
                <w:u w:color="000000"/>
              </w:rPr>
              <w:t xml:space="preserve">6.6 </w:t>
            </w:r>
            <w:r>
              <w:rPr>
                <w:rStyle w:val="aff"/>
                <w:rFonts w:eastAsia="黑体" w:hint="eastAsia"/>
                <w:color w:val="000000" w:themeColor="text1"/>
                <w:u w:color="000000"/>
              </w:rPr>
              <w:t>技术参数响应及偏离表</w:t>
            </w:r>
            <w:r>
              <w:rPr>
                <w:color w:val="000000" w:themeColor="text1"/>
              </w:rPr>
              <w:tab/>
            </w:r>
            <w:r>
              <w:rPr>
                <w:color w:val="000000" w:themeColor="text1"/>
              </w:rPr>
              <w:fldChar w:fldCharType="begin"/>
            </w:r>
            <w:r>
              <w:rPr>
                <w:color w:val="000000" w:themeColor="text1"/>
              </w:rPr>
              <w:instrText xml:space="preserve"> PAGEREF _Toc11859496 \h </w:instrText>
            </w:r>
            <w:r>
              <w:rPr>
                <w:color w:val="000000" w:themeColor="text1"/>
              </w:rPr>
            </w:r>
            <w:r>
              <w:rPr>
                <w:color w:val="000000" w:themeColor="text1"/>
              </w:rPr>
              <w:fldChar w:fldCharType="separate"/>
            </w:r>
            <w:r>
              <w:rPr>
                <w:color w:val="000000" w:themeColor="text1"/>
              </w:rPr>
              <w:t>42</w:t>
            </w:r>
            <w:r>
              <w:rPr>
                <w:color w:val="000000" w:themeColor="text1"/>
              </w:rPr>
              <w:fldChar w:fldCharType="end"/>
            </w:r>
          </w:hyperlink>
        </w:p>
        <w:p w14:paraId="4C71AF3D" w14:textId="77777777" w:rsidR="009376F1" w:rsidRDefault="009376F1">
          <w:pPr>
            <w:pStyle w:val="TOC3"/>
            <w:widowControl w:val="0"/>
            <w:tabs>
              <w:tab w:val="right" w:leader="dot" w:pos="8777"/>
            </w:tabs>
            <w:rPr>
              <w:rFonts w:asciiTheme="minorHAnsi" w:eastAsiaTheme="minorEastAsia" w:hAnsiTheme="minorHAnsi" w:cstheme="minorBidi"/>
              <w:color w:val="000000" w:themeColor="text1"/>
              <w:kern w:val="2"/>
              <w:sz w:val="21"/>
            </w:rPr>
          </w:pPr>
          <w:hyperlink w:anchor="_Toc11859497" w:history="1">
            <w:r>
              <w:rPr>
                <w:rStyle w:val="aff"/>
                <w:rFonts w:eastAsia="黑体"/>
                <w:color w:val="000000" w:themeColor="text1"/>
                <w:u w:color="000000"/>
              </w:rPr>
              <w:t xml:space="preserve">6.7 </w:t>
            </w:r>
            <w:r>
              <w:rPr>
                <w:rStyle w:val="aff"/>
                <w:rFonts w:eastAsia="黑体" w:hint="eastAsia"/>
                <w:color w:val="000000" w:themeColor="text1"/>
                <w:u w:color="000000"/>
              </w:rPr>
              <w:t>投标人业绩情况表</w:t>
            </w:r>
            <w:r>
              <w:rPr>
                <w:color w:val="000000" w:themeColor="text1"/>
              </w:rPr>
              <w:tab/>
            </w:r>
            <w:r>
              <w:rPr>
                <w:color w:val="000000" w:themeColor="text1"/>
              </w:rPr>
              <w:fldChar w:fldCharType="begin"/>
            </w:r>
            <w:r>
              <w:rPr>
                <w:color w:val="000000" w:themeColor="text1"/>
              </w:rPr>
              <w:instrText xml:space="preserve"> PAGEREF _Toc11859497 \h </w:instrText>
            </w:r>
            <w:r>
              <w:rPr>
                <w:color w:val="000000" w:themeColor="text1"/>
              </w:rPr>
            </w:r>
            <w:r>
              <w:rPr>
                <w:color w:val="000000" w:themeColor="text1"/>
              </w:rPr>
              <w:fldChar w:fldCharType="separate"/>
            </w:r>
            <w:r>
              <w:rPr>
                <w:color w:val="000000" w:themeColor="text1"/>
              </w:rPr>
              <w:t>43</w:t>
            </w:r>
            <w:r>
              <w:rPr>
                <w:color w:val="000000" w:themeColor="text1"/>
              </w:rPr>
              <w:fldChar w:fldCharType="end"/>
            </w:r>
          </w:hyperlink>
        </w:p>
        <w:p w14:paraId="405C82EA" w14:textId="77777777" w:rsidR="009376F1" w:rsidRDefault="009376F1">
          <w:pPr>
            <w:pStyle w:val="TOC3"/>
            <w:widowControl w:val="0"/>
            <w:tabs>
              <w:tab w:val="right" w:leader="dot" w:pos="8777"/>
            </w:tabs>
            <w:rPr>
              <w:rFonts w:asciiTheme="minorHAnsi" w:eastAsiaTheme="minorEastAsia" w:hAnsiTheme="minorHAnsi" w:cstheme="minorBidi"/>
              <w:color w:val="000000" w:themeColor="text1"/>
              <w:kern w:val="2"/>
              <w:sz w:val="21"/>
            </w:rPr>
          </w:pPr>
          <w:hyperlink w:anchor="_Toc11859498" w:history="1">
            <w:r>
              <w:rPr>
                <w:rStyle w:val="aff"/>
                <w:rFonts w:eastAsia="黑体"/>
                <w:color w:val="000000" w:themeColor="text1"/>
                <w:u w:color="000000"/>
              </w:rPr>
              <w:t xml:space="preserve">6.8 </w:t>
            </w:r>
            <w:r>
              <w:rPr>
                <w:rStyle w:val="aff"/>
                <w:rFonts w:eastAsia="黑体" w:hint="eastAsia"/>
                <w:color w:val="000000" w:themeColor="text1"/>
                <w:u w:color="000000"/>
              </w:rPr>
              <w:t>项目技术说明或实施方案</w:t>
            </w:r>
            <w:r>
              <w:rPr>
                <w:color w:val="000000" w:themeColor="text1"/>
              </w:rPr>
              <w:tab/>
            </w:r>
            <w:r>
              <w:rPr>
                <w:color w:val="000000" w:themeColor="text1"/>
              </w:rPr>
              <w:fldChar w:fldCharType="begin"/>
            </w:r>
            <w:r>
              <w:rPr>
                <w:color w:val="000000" w:themeColor="text1"/>
              </w:rPr>
              <w:instrText xml:space="preserve"> PAGEREF _Toc11859498 \h </w:instrText>
            </w:r>
            <w:r>
              <w:rPr>
                <w:color w:val="000000" w:themeColor="text1"/>
              </w:rPr>
            </w:r>
            <w:r>
              <w:rPr>
                <w:color w:val="000000" w:themeColor="text1"/>
              </w:rPr>
              <w:fldChar w:fldCharType="separate"/>
            </w:r>
            <w:r>
              <w:rPr>
                <w:color w:val="000000" w:themeColor="text1"/>
              </w:rPr>
              <w:t>44</w:t>
            </w:r>
            <w:r>
              <w:rPr>
                <w:color w:val="000000" w:themeColor="text1"/>
              </w:rPr>
              <w:fldChar w:fldCharType="end"/>
            </w:r>
          </w:hyperlink>
        </w:p>
        <w:p w14:paraId="381716FC" w14:textId="77777777" w:rsidR="009376F1" w:rsidRDefault="009376F1">
          <w:pPr>
            <w:pStyle w:val="TOC3"/>
            <w:widowControl w:val="0"/>
            <w:tabs>
              <w:tab w:val="right" w:leader="dot" w:pos="8777"/>
            </w:tabs>
            <w:rPr>
              <w:rFonts w:asciiTheme="minorHAnsi" w:eastAsiaTheme="minorEastAsia" w:hAnsiTheme="minorHAnsi" w:cstheme="minorBidi"/>
              <w:color w:val="000000" w:themeColor="text1"/>
              <w:kern w:val="2"/>
              <w:sz w:val="21"/>
            </w:rPr>
          </w:pPr>
          <w:hyperlink w:anchor="_Toc11859499" w:history="1">
            <w:r>
              <w:rPr>
                <w:rStyle w:val="aff"/>
                <w:rFonts w:eastAsia="黑体"/>
                <w:color w:val="000000" w:themeColor="text1"/>
                <w:u w:color="000000"/>
              </w:rPr>
              <w:t xml:space="preserve">6.9 </w:t>
            </w:r>
            <w:r>
              <w:rPr>
                <w:rStyle w:val="aff"/>
                <w:rFonts w:eastAsia="黑体" w:hint="eastAsia"/>
                <w:color w:val="000000" w:themeColor="text1"/>
                <w:u w:color="000000"/>
              </w:rPr>
              <w:t>投标人其它声明及材料</w:t>
            </w:r>
            <w:r>
              <w:rPr>
                <w:color w:val="000000" w:themeColor="text1"/>
              </w:rPr>
              <w:tab/>
            </w:r>
            <w:r>
              <w:rPr>
                <w:color w:val="000000" w:themeColor="text1"/>
              </w:rPr>
              <w:fldChar w:fldCharType="begin"/>
            </w:r>
            <w:r>
              <w:rPr>
                <w:color w:val="000000" w:themeColor="text1"/>
              </w:rPr>
              <w:instrText xml:space="preserve"> PAGEREF _Toc11859499 \h </w:instrText>
            </w:r>
            <w:r>
              <w:rPr>
                <w:color w:val="000000" w:themeColor="text1"/>
              </w:rPr>
            </w:r>
            <w:r>
              <w:rPr>
                <w:color w:val="000000" w:themeColor="text1"/>
              </w:rPr>
              <w:fldChar w:fldCharType="separate"/>
            </w:r>
            <w:r>
              <w:rPr>
                <w:color w:val="000000" w:themeColor="text1"/>
              </w:rPr>
              <w:t>45</w:t>
            </w:r>
            <w:r>
              <w:rPr>
                <w:color w:val="000000" w:themeColor="text1"/>
              </w:rPr>
              <w:fldChar w:fldCharType="end"/>
            </w:r>
          </w:hyperlink>
        </w:p>
        <w:p w14:paraId="68D9A26D" w14:textId="77777777" w:rsidR="009376F1" w:rsidRDefault="00000000">
          <w:pPr>
            <w:pStyle w:val="TOC1"/>
            <w:widowControl w:val="0"/>
            <w:rPr>
              <w:color w:val="000000" w:themeColor="text1"/>
            </w:rPr>
          </w:pPr>
          <w:r>
            <w:rPr>
              <w:color w:val="000000" w:themeColor="text1"/>
            </w:rPr>
            <w:fldChar w:fldCharType="end"/>
          </w:r>
        </w:p>
      </w:sdtContent>
    </w:sdt>
    <w:p w14:paraId="00392A7C" w14:textId="77777777" w:rsidR="009376F1" w:rsidRDefault="009376F1">
      <w:pPr>
        <w:jc w:val="left"/>
        <w:rPr>
          <w:color w:val="000000" w:themeColor="text1"/>
        </w:rPr>
        <w:sectPr w:rsidR="009376F1">
          <w:headerReference w:type="default" r:id="rId9"/>
          <w:footerReference w:type="default" r:id="rId10"/>
          <w:pgSz w:w="11906" w:h="16838"/>
          <w:pgMar w:top="1418" w:right="1418" w:bottom="1418" w:left="1701" w:header="851" w:footer="992" w:gutter="0"/>
          <w:pgNumType w:fmt="upperRoman" w:start="1"/>
          <w:cols w:space="425"/>
          <w:titlePg/>
          <w:docGrid w:type="lines" w:linePitch="312"/>
        </w:sectPr>
      </w:pPr>
    </w:p>
    <w:p w14:paraId="2C1F8654" w14:textId="77777777" w:rsidR="009376F1" w:rsidRDefault="00000000">
      <w:pPr>
        <w:spacing w:beforeLines="100" w:before="312" w:afterLines="100" w:after="312" w:line="360" w:lineRule="auto"/>
        <w:jc w:val="center"/>
        <w:outlineLvl w:val="0"/>
        <w:rPr>
          <w:sz w:val="28"/>
          <w:szCs w:val="28"/>
        </w:rPr>
      </w:pPr>
      <w:bookmarkStart w:id="1" w:name="_Toc"/>
      <w:bookmarkStart w:id="2" w:name="_Toc11859485"/>
      <w:bookmarkStart w:id="3" w:name="_Toc448069940"/>
      <w:bookmarkStart w:id="4" w:name="_Toc415494523"/>
      <w:r>
        <w:rPr>
          <w:rFonts w:ascii="黑体" w:eastAsia="黑体" w:hAnsi="黑体" w:cs="黑体"/>
          <w:color w:val="000000" w:themeColor="text1"/>
          <w:kern w:val="44"/>
          <w:sz w:val="36"/>
          <w:szCs w:val="36"/>
          <w:u w:color="000000"/>
          <w:lang w:val="zh-TW"/>
        </w:rPr>
        <w:lastRenderedPageBreak/>
        <w:t xml:space="preserve">第一章  </w:t>
      </w:r>
      <w:r>
        <w:rPr>
          <w:rFonts w:ascii="黑体" w:eastAsia="黑体" w:hAnsi="黑体" w:cs="黑体" w:hint="eastAsia"/>
          <w:color w:val="000000" w:themeColor="text1"/>
          <w:kern w:val="44"/>
          <w:sz w:val="36"/>
          <w:szCs w:val="36"/>
          <w:u w:color="000000"/>
          <w:lang w:val="zh-TW"/>
        </w:rPr>
        <w:t>招标</w:t>
      </w:r>
      <w:r>
        <w:rPr>
          <w:rFonts w:ascii="黑体" w:eastAsia="黑体" w:hAnsi="黑体" w:cs="黑体"/>
          <w:color w:val="000000" w:themeColor="text1"/>
          <w:kern w:val="44"/>
          <w:sz w:val="36"/>
          <w:szCs w:val="36"/>
          <w:u w:color="000000"/>
          <w:lang w:val="zh-TW"/>
        </w:rPr>
        <w:t>公告</w:t>
      </w:r>
      <w:bookmarkEnd w:id="1"/>
      <w:bookmarkEnd w:id="2"/>
      <w:bookmarkEnd w:id="3"/>
      <w:bookmarkEnd w:id="4"/>
    </w:p>
    <w:p w14:paraId="50710F98" w14:textId="77777777" w:rsidR="009376F1" w:rsidRDefault="00000000">
      <w:pPr>
        <w:pStyle w:val="2"/>
        <w:spacing w:line="360" w:lineRule="exact"/>
        <w:rPr>
          <w:rFonts w:ascii="黑体" w:hAnsi="黑体" w:cs="宋体" w:hint="eastAsia"/>
          <w:b w:val="0"/>
          <w:sz w:val="28"/>
          <w:szCs w:val="28"/>
        </w:rPr>
      </w:pPr>
      <w:bookmarkStart w:id="5" w:name="_Toc28359002"/>
      <w:bookmarkStart w:id="6" w:name="_Toc35393621"/>
      <w:bookmarkStart w:id="7" w:name="_Toc28359079"/>
      <w:bookmarkStart w:id="8" w:name="_Toc35393790"/>
      <w:bookmarkStart w:id="9" w:name="_Hlk24379207"/>
      <w:bookmarkStart w:id="10" w:name="_Hlk120006577"/>
      <w:r>
        <w:rPr>
          <w:rFonts w:ascii="黑体" w:hAnsi="黑体" w:cs="宋体" w:hint="eastAsia"/>
          <w:b w:val="0"/>
          <w:sz w:val="28"/>
          <w:szCs w:val="28"/>
        </w:rPr>
        <w:t>一、项目基本情况</w:t>
      </w:r>
      <w:bookmarkEnd w:id="5"/>
      <w:bookmarkEnd w:id="6"/>
      <w:bookmarkEnd w:id="7"/>
      <w:bookmarkEnd w:id="8"/>
    </w:p>
    <w:p w14:paraId="1C702299"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项目编号：</w:t>
      </w:r>
      <w:r>
        <w:rPr>
          <w:rFonts w:ascii="仿宋" w:eastAsia="仿宋" w:hAnsi="仿宋"/>
          <w:sz w:val="28"/>
          <w:szCs w:val="28"/>
        </w:rPr>
        <w:t>PML-ZH-ZB-202</w:t>
      </w:r>
      <w:r>
        <w:rPr>
          <w:rFonts w:ascii="仿宋" w:eastAsia="仿宋" w:hAnsi="仿宋" w:hint="eastAsia"/>
          <w:sz w:val="28"/>
          <w:szCs w:val="28"/>
        </w:rPr>
        <w:t>4</w:t>
      </w:r>
      <w:r>
        <w:rPr>
          <w:rFonts w:ascii="仿宋" w:eastAsia="仿宋" w:hAnsi="仿宋"/>
          <w:sz w:val="28"/>
          <w:szCs w:val="28"/>
        </w:rPr>
        <w:t>0</w:t>
      </w:r>
      <w:r>
        <w:rPr>
          <w:rFonts w:ascii="仿宋" w:eastAsia="仿宋" w:hAnsi="仿宋" w:hint="eastAsia"/>
          <w:sz w:val="28"/>
          <w:szCs w:val="28"/>
        </w:rPr>
        <w:t>18</w:t>
      </w:r>
    </w:p>
    <w:p w14:paraId="14EBFC09"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项目名称：</w:t>
      </w:r>
      <w:bookmarkEnd w:id="9"/>
      <w:r>
        <w:rPr>
          <w:rFonts w:ascii="仿宋" w:eastAsia="仿宋" w:hAnsi="仿宋" w:hint="eastAsia"/>
          <w:sz w:val="28"/>
          <w:szCs w:val="28"/>
        </w:rPr>
        <w:t>紫金山实验室科研条件保障机房一期增补电源项目</w:t>
      </w:r>
    </w:p>
    <w:p w14:paraId="3C309E71"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预算金额：</w:t>
      </w:r>
      <w:bookmarkStart w:id="11" w:name="OLE_LINK6"/>
      <w:r>
        <w:rPr>
          <w:rFonts w:ascii="仿宋" w:eastAsia="仿宋" w:hAnsi="仿宋" w:hint="eastAsia"/>
          <w:sz w:val="28"/>
          <w:szCs w:val="28"/>
        </w:rPr>
        <w:t>75万元人民币</w:t>
      </w:r>
      <w:bookmarkEnd w:id="11"/>
    </w:p>
    <w:p w14:paraId="303B1F3B"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最高限价：75万元人民币</w:t>
      </w:r>
    </w:p>
    <w:p w14:paraId="6729ED87" w14:textId="77777777" w:rsidR="009376F1" w:rsidRDefault="00000000">
      <w:pPr>
        <w:spacing w:line="400" w:lineRule="exact"/>
        <w:ind w:firstLineChars="200" w:firstLine="560"/>
        <w:rPr>
          <w:rFonts w:ascii="仿宋" w:eastAsia="仿宋" w:hAnsi="仿宋" w:hint="eastAsia"/>
          <w:sz w:val="28"/>
          <w:szCs w:val="28"/>
          <w:lang w:bidi="ar"/>
        </w:rPr>
      </w:pPr>
      <w:r>
        <w:rPr>
          <w:rFonts w:ascii="仿宋" w:eastAsia="仿宋" w:hAnsi="仿宋" w:hint="eastAsia"/>
          <w:sz w:val="28"/>
          <w:szCs w:val="28"/>
        </w:rPr>
        <w:t>采购需求：</w:t>
      </w:r>
    </w:p>
    <w:p w14:paraId="4E8A3EBE" w14:textId="77777777" w:rsidR="009376F1" w:rsidRDefault="00000000">
      <w:pPr>
        <w:pStyle w:val="21"/>
        <w:spacing w:line="400" w:lineRule="exact"/>
        <w:ind w:firstLine="560"/>
        <w:rPr>
          <w:rFonts w:ascii="仿宋" w:eastAsia="仿宋" w:hAnsi="仿宋" w:hint="eastAsia"/>
          <w:sz w:val="28"/>
          <w:szCs w:val="28"/>
        </w:rPr>
      </w:pPr>
      <w:r>
        <w:rPr>
          <w:rFonts w:ascii="仿宋" w:eastAsia="仿宋" w:hAnsi="仿宋" w:hint="eastAsia"/>
          <w:sz w:val="28"/>
          <w:szCs w:val="28"/>
        </w:rPr>
        <w:t>本采购项目为紫金山实验室科研条件保障机房一期增补电源项目电源系统设备采购，包括：新建2台UPS系统整体旁路柜，2套UPS系统低压密集母线，1台800A楼层空调配电柜以及零配件等相关设备材料，以及上述设备、材料的安装布放。</w:t>
      </w:r>
    </w:p>
    <w:p w14:paraId="2895CBAD" w14:textId="77777777" w:rsidR="009376F1" w:rsidRDefault="00000000">
      <w:pPr>
        <w:pStyle w:val="21"/>
        <w:spacing w:line="400" w:lineRule="exact"/>
        <w:ind w:firstLine="560"/>
        <w:rPr>
          <w:rFonts w:eastAsia="仿宋"/>
        </w:rPr>
      </w:pPr>
      <w:r>
        <w:rPr>
          <w:rFonts w:ascii="仿宋" w:eastAsia="仿宋" w:hAnsi="仿宋" w:hint="eastAsia"/>
          <w:sz w:val="28"/>
          <w:szCs w:val="28"/>
        </w:rPr>
        <w:t>所属行业：工业</w:t>
      </w:r>
    </w:p>
    <w:p w14:paraId="15B37EB9"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本项目不接受联合体投标。</w:t>
      </w:r>
    </w:p>
    <w:p w14:paraId="22112EA4" w14:textId="77777777" w:rsidR="009376F1" w:rsidRDefault="00000000">
      <w:pPr>
        <w:pStyle w:val="2"/>
        <w:spacing w:line="360" w:lineRule="exact"/>
        <w:rPr>
          <w:rFonts w:ascii="仿宋" w:eastAsia="仿宋" w:hAnsi="仿宋" w:hint="eastAsia"/>
          <w:sz w:val="28"/>
          <w:szCs w:val="28"/>
        </w:rPr>
      </w:pPr>
      <w:bookmarkStart w:id="12" w:name="_Toc35393791"/>
      <w:bookmarkStart w:id="13" w:name="_Toc28359003"/>
      <w:bookmarkStart w:id="14" w:name="_Toc28359080"/>
      <w:bookmarkStart w:id="15" w:name="_Toc35393622"/>
      <w:r>
        <w:rPr>
          <w:rFonts w:ascii="黑体" w:hAnsi="黑体" w:cs="宋体" w:hint="eastAsia"/>
          <w:b w:val="0"/>
          <w:sz w:val="28"/>
          <w:szCs w:val="28"/>
        </w:rPr>
        <w:t>二、申请人的资格要求：</w:t>
      </w:r>
      <w:bookmarkEnd w:id="12"/>
      <w:bookmarkEnd w:id="13"/>
      <w:bookmarkEnd w:id="14"/>
      <w:bookmarkEnd w:id="15"/>
    </w:p>
    <w:p w14:paraId="0836FC3C"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1.满足《中华人民共和国政府采购法》第二十二条规定：</w:t>
      </w:r>
    </w:p>
    <w:p w14:paraId="4077352E"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1.1投标人必须是经国家有关部门批准，具有合法经营资质、符合《中华人民共和国政府采购法》第二十二条规定的独立法人或其他组织；</w:t>
      </w:r>
    </w:p>
    <w:p w14:paraId="38400612"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1.2投标人需提供2023年度或最新</w:t>
      </w:r>
      <w:proofErr w:type="gramStart"/>
      <w:r>
        <w:rPr>
          <w:rFonts w:ascii="仿宋" w:eastAsia="仿宋" w:hAnsi="仿宋" w:hint="eastAsia"/>
          <w:sz w:val="28"/>
          <w:szCs w:val="28"/>
        </w:rPr>
        <w:t>一</w:t>
      </w:r>
      <w:proofErr w:type="gramEnd"/>
      <w:r>
        <w:rPr>
          <w:rFonts w:ascii="仿宋" w:eastAsia="仿宋" w:hAnsi="仿宋" w:hint="eastAsia"/>
          <w:sz w:val="28"/>
          <w:szCs w:val="28"/>
        </w:rPr>
        <w:t>年度的财务状况报告（成立不满一年不需提供）；</w:t>
      </w:r>
    </w:p>
    <w:p w14:paraId="0B35AAA6"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1.3投标人需提供依法缴纳税收和社会保障资金的相关材料；</w:t>
      </w:r>
    </w:p>
    <w:p w14:paraId="24E04812"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1.4投标人具有履行合同所必需的货物和专业技术能力的书面声明；</w:t>
      </w:r>
    </w:p>
    <w:p w14:paraId="4B39A2FF"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1.5投标人在经营活动中没有违法违规记录，近三年内没有被司法部门或行业主管部门处罚，提供书面声明；</w:t>
      </w:r>
    </w:p>
    <w:p w14:paraId="7D2EDCE9"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1.6投标人须提供在“信用中国”（www.creditchina.gov.cn）查询的、自本采购公告发布之日至投标截止前的信用记录的截图（</w:t>
      </w:r>
      <w:proofErr w:type="gramStart"/>
      <w:r>
        <w:rPr>
          <w:rFonts w:ascii="仿宋" w:eastAsia="仿宋" w:hAnsi="仿宋" w:hint="eastAsia"/>
          <w:sz w:val="28"/>
          <w:szCs w:val="28"/>
        </w:rPr>
        <w:t>截图须加盖</w:t>
      </w:r>
      <w:proofErr w:type="gramEnd"/>
      <w:r>
        <w:rPr>
          <w:rFonts w:ascii="仿宋" w:eastAsia="仿宋" w:hAnsi="仿宋" w:hint="eastAsia"/>
          <w:sz w:val="28"/>
          <w:szCs w:val="28"/>
        </w:rPr>
        <w:t>投标人公章）；</w:t>
      </w:r>
    </w:p>
    <w:p w14:paraId="09DDD367"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1.7拒绝下述投标人参加本次采购活动：</w:t>
      </w:r>
    </w:p>
    <w:p w14:paraId="1E03DA88"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 xml:space="preserve">（1）单位负责人为同一人或者存在直接控股、管理关系的不同投标人； </w:t>
      </w:r>
    </w:p>
    <w:p w14:paraId="14E34B28"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（2）为采购项目提供整体设计、规范编制或者项目管理、监理、检</w:t>
      </w:r>
      <w:r>
        <w:rPr>
          <w:rFonts w:ascii="仿宋" w:eastAsia="仿宋" w:hAnsi="仿宋" w:hint="eastAsia"/>
          <w:sz w:val="28"/>
          <w:szCs w:val="28"/>
        </w:rPr>
        <w:lastRenderedPageBreak/>
        <w:t xml:space="preserve">测等服务的投标人； </w:t>
      </w:r>
    </w:p>
    <w:p w14:paraId="6EC6F666"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 xml:space="preserve">（3）投标人被“信用中国”网站（www.creditchina.gov.cn）、“中国政府采购网”(www.ccgp.gov.cn)列入失信被执行人、重大税收违法案件当事人名单、政府采购严重违法失信行为记录名单； </w:t>
      </w:r>
    </w:p>
    <w:p w14:paraId="61E7A216"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 xml:space="preserve">（4）投标人未提供《南京市政府采购投标人信用记录表暨信用承诺书》。 </w:t>
      </w:r>
    </w:p>
    <w:p w14:paraId="0E4209BA" w14:textId="77777777" w:rsidR="009376F1" w:rsidRDefault="00000000">
      <w:pPr>
        <w:pStyle w:val="21"/>
        <w:spacing w:line="400" w:lineRule="exact"/>
        <w:ind w:firstLine="560"/>
        <w:rPr>
          <w:rFonts w:eastAsia="仿宋"/>
        </w:rPr>
      </w:pPr>
      <w:r>
        <w:rPr>
          <w:rFonts w:ascii="仿宋" w:eastAsia="仿宋" w:hAnsi="仿宋" w:hint="eastAsia"/>
          <w:sz w:val="28"/>
          <w:szCs w:val="28"/>
        </w:rPr>
        <w:t>1.8本项目不接收进口产品投标。</w:t>
      </w:r>
    </w:p>
    <w:p w14:paraId="167BCEFC"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1.9政府采购信用承诺</w:t>
      </w:r>
    </w:p>
    <w:p w14:paraId="26C045AE"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根据《关于在政府采购活动中推行信用承诺制的通知》</w:t>
      </w:r>
      <w:proofErr w:type="gramStart"/>
      <w:r>
        <w:rPr>
          <w:rFonts w:ascii="仿宋" w:eastAsia="仿宋" w:hAnsi="仿宋" w:hint="eastAsia"/>
          <w:sz w:val="28"/>
          <w:szCs w:val="28"/>
        </w:rPr>
        <w:t>宁财购通</w:t>
      </w:r>
      <w:proofErr w:type="gramEnd"/>
      <w:r>
        <w:rPr>
          <w:rFonts w:ascii="仿宋" w:eastAsia="仿宋" w:hAnsi="仿宋" w:hint="eastAsia"/>
          <w:sz w:val="28"/>
          <w:szCs w:val="28"/>
        </w:rPr>
        <w:t>〔2021〕5号规定， 参加南京地区政府采购活动的投标人，应以书面形式向采购人或政府采购代理机构</w:t>
      </w:r>
      <w:proofErr w:type="gramStart"/>
      <w:r>
        <w:rPr>
          <w:rFonts w:ascii="仿宋" w:eastAsia="仿宋" w:hAnsi="仿宋" w:hint="eastAsia"/>
          <w:sz w:val="28"/>
          <w:szCs w:val="28"/>
        </w:rPr>
        <w:t>作出</w:t>
      </w:r>
      <w:proofErr w:type="gramEnd"/>
      <w:r>
        <w:rPr>
          <w:rFonts w:ascii="仿宋" w:eastAsia="仿宋" w:hAnsi="仿宋" w:hint="eastAsia"/>
          <w:sz w:val="28"/>
          <w:szCs w:val="28"/>
        </w:rPr>
        <w:t>信用承诺。投标人应尽早做好承诺工作，点击‘南京公共采购信息网’首页 （https://njgc.jfh.com/）‘南京市政府采购投标人诚信档案’系统链接打开系统页面（http://180.101.238.212:8280/hodeframe2018_cxda/index.action;jsessionid=769BA9C8E1729422E7173B991C8EC1E5）登录（未注册的投标人应先点击‘投标人注册点这里’并按 要求完成注册），然后在“信用记录”模块页面点击“信用记录打印”下载本单位《南京市政府采购投标人信用记录表暨信用承诺书》，由法人签字并盖单位投标人公章，随响应文件一并递交。</w:t>
      </w:r>
    </w:p>
    <w:p w14:paraId="393DFD87"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在政府采购资格审查环节，投标人只需提供书面《南京市政府采购投标人信用记录表暨信用承诺书》，即可替代以下证明材料:(1)符合国家相关规定的财务状况报告;(2)依法缴纳税收的证明材料;(3)依法缴纳社会保障资金的证明材料;(4)具备履行政府采购合同所必需的货物和专业技术能力的证明材料;(5)参加政府采购活动前三年内在经营活动中没有重大违法记录的证明材料;(6)未被列入失信被执行人、重大税收违法失信主体、政府采购严重违法失信行为记录名单的证明材料。投标人在中标(成交)后，应按采购文件要求，将上述由信用承诺书替代的证明材料提交采购人或采购代理机构核验。经核验无误后。由采购人或采购代理机构发出中标(成交)通知书。</w:t>
      </w:r>
    </w:p>
    <w:p w14:paraId="1A33EB4D"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投标人涉及以下情形的，不适用信用承诺:(1)投标人被列入严重失信主体名单;(2)被相关监管部门</w:t>
      </w:r>
      <w:proofErr w:type="gramStart"/>
      <w:r>
        <w:rPr>
          <w:rFonts w:ascii="仿宋" w:eastAsia="仿宋" w:hAnsi="仿宋" w:hint="eastAsia"/>
          <w:sz w:val="28"/>
          <w:szCs w:val="28"/>
        </w:rPr>
        <w:t>作出</w:t>
      </w:r>
      <w:proofErr w:type="gramEnd"/>
      <w:r>
        <w:rPr>
          <w:rFonts w:ascii="仿宋" w:eastAsia="仿宋" w:hAnsi="仿宋" w:hint="eastAsia"/>
          <w:sz w:val="28"/>
          <w:szCs w:val="28"/>
        </w:rPr>
        <w:t>行政处罚且尚在处罚有效期内;(3)其他法律、行政法规规定的不适用信用承诺的情形。 投标人对信用承诺内容的真实性、合法性、有效性负责。如</w:t>
      </w:r>
      <w:proofErr w:type="gramStart"/>
      <w:r>
        <w:rPr>
          <w:rFonts w:ascii="仿宋" w:eastAsia="仿宋" w:hAnsi="仿宋" w:hint="eastAsia"/>
          <w:sz w:val="28"/>
          <w:szCs w:val="28"/>
        </w:rPr>
        <w:t>作出</w:t>
      </w:r>
      <w:proofErr w:type="gramEnd"/>
      <w:r>
        <w:rPr>
          <w:rFonts w:ascii="仿宋" w:eastAsia="仿宋" w:hAnsi="仿宋" w:hint="eastAsia"/>
          <w:sz w:val="28"/>
          <w:szCs w:val="28"/>
        </w:rPr>
        <w:t>虚假信用承诺，视同为“提供虚假材料谋取中标、成交”的违法行为。</w:t>
      </w:r>
    </w:p>
    <w:p w14:paraId="54D6B8D8" w14:textId="77777777" w:rsidR="009376F1" w:rsidRDefault="00000000">
      <w:pPr>
        <w:spacing w:line="400" w:lineRule="exact"/>
        <w:ind w:firstLineChars="200" w:firstLine="560"/>
        <w:rPr>
          <w:rFonts w:ascii="仿宋" w:eastAsia="仿宋" w:hAnsi="仿宋" w:hint="eastAsia"/>
          <w:sz w:val="28"/>
          <w:szCs w:val="28"/>
        </w:rPr>
      </w:pPr>
      <w:bookmarkStart w:id="16" w:name="_Toc28359081"/>
      <w:bookmarkStart w:id="17" w:name="_Toc28359004"/>
      <w:r>
        <w:rPr>
          <w:rFonts w:ascii="仿宋" w:eastAsia="仿宋" w:hAnsi="仿宋" w:hint="eastAsia"/>
          <w:sz w:val="28"/>
          <w:szCs w:val="28"/>
        </w:rPr>
        <w:lastRenderedPageBreak/>
        <w:t>2.落实政府采购政策需满足的资格要求：</w:t>
      </w:r>
    </w:p>
    <w:p w14:paraId="4C7E286F"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 xml:space="preserve">本项目按照以下第(4)种方式落实政府采购促进中小企业发展的要求： </w:t>
      </w:r>
    </w:p>
    <w:p w14:paraId="1EE20EBB"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 xml:space="preserve">（1）本项目整体专门面向中小企业采购货物。 </w:t>
      </w:r>
    </w:p>
    <w:p w14:paraId="615BDEB1"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（2）本项目整体专门面向小</w:t>
      </w:r>
      <w:proofErr w:type="gramStart"/>
      <w:r>
        <w:rPr>
          <w:rFonts w:ascii="仿宋" w:eastAsia="仿宋" w:hAnsi="仿宋" w:hint="eastAsia"/>
          <w:sz w:val="28"/>
          <w:szCs w:val="28"/>
        </w:rPr>
        <w:t>微企业</w:t>
      </w:r>
      <w:proofErr w:type="gramEnd"/>
      <w:r>
        <w:rPr>
          <w:rFonts w:ascii="仿宋" w:eastAsia="仿宋" w:hAnsi="仿宋" w:hint="eastAsia"/>
          <w:sz w:val="28"/>
          <w:szCs w:val="28"/>
        </w:rPr>
        <w:t xml:space="preserve">采购货物。 </w:t>
      </w:r>
    </w:p>
    <w:p w14:paraId="1C7B2670"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 xml:space="preserve">（3）本项目通过以下第（/） 种方式预留部分采购份额采购中小企业货物： </w:t>
      </w:r>
    </w:p>
    <w:p w14:paraId="3B7E4D03"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①要求投标人以联合体形式参加，企业合同金额应当达到的比例为</w:t>
      </w:r>
      <w:r>
        <w:rPr>
          <w:rFonts w:ascii="仿宋" w:eastAsia="仿宋" w:hAnsi="仿宋" w:hint="eastAsia"/>
          <w:sz w:val="28"/>
          <w:szCs w:val="28"/>
          <w:u w:val="single"/>
        </w:rPr>
        <w:t>/</w:t>
      </w:r>
      <w:r>
        <w:rPr>
          <w:rFonts w:ascii="仿宋" w:eastAsia="仿宋" w:hAnsi="仿宋" w:hint="eastAsia"/>
          <w:sz w:val="28"/>
          <w:szCs w:val="28"/>
        </w:rPr>
        <w:t xml:space="preserve">%。 </w:t>
      </w:r>
    </w:p>
    <w:p w14:paraId="775D3A03"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②要求投标人进行合同分包，企业合同金额应当达到的比例为</w:t>
      </w:r>
      <w:r>
        <w:rPr>
          <w:rFonts w:ascii="仿宋" w:eastAsia="仿宋" w:hAnsi="仿宋" w:hint="eastAsia"/>
          <w:sz w:val="28"/>
          <w:szCs w:val="28"/>
          <w:u w:val="single"/>
        </w:rPr>
        <w:t>/</w:t>
      </w:r>
      <w:r>
        <w:rPr>
          <w:rFonts w:ascii="仿宋" w:eastAsia="仿宋" w:hAnsi="仿宋" w:hint="eastAsia"/>
          <w:sz w:val="28"/>
          <w:szCs w:val="28"/>
        </w:rPr>
        <w:t xml:space="preserve">%。 </w:t>
      </w:r>
    </w:p>
    <w:p w14:paraId="4E8781B2"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（4）本项目为非预留份额的采购项目或采购包，执行价格扣除优惠政策，具体详见评标办法与标准。</w:t>
      </w:r>
    </w:p>
    <w:p w14:paraId="3F876633" w14:textId="77777777" w:rsidR="009376F1" w:rsidRDefault="00000000">
      <w:pPr>
        <w:spacing w:line="400" w:lineRule="exact"/>
        <w:ind w:firstLineChars="200" w:firstLine="560"/>
        <w:rPr>
          <w:rFonts w:ascii="仿宋" w:eastAsia="仿宋" w:hAnsi="仿宋" w:hint="eastAsia"/>
          <w:sz w:val="28"/>
          <w:szCs w:val="28"/>
          <w:u w:val="single"/>
        </w:rPr>
      </w:pPr>
      <w:r>
        <w:rPr>
          <w:rFonts w:ascii="仿宋" w:eastAsia="仿宋" w:hAnsi="仿宋" w:hint="eastAsia"/>
          <w:sz w:val="28"/>
          <w:szCs w:val="28"/>
        </w:rPr>
        <w:t>3.本项目的特定资格要求：</w:t>
      </w:r>
      <w:r>
        <w:rPr>
          <w:rFonts w:ascii="仿宋" w:eastAsia="仿宋" w:hAnsi="仿宋" w:hint="eastAsia"/>
          <w:sz w:val="28"/>
          <w:szCs w:val="28"/>
          <w:u w:val="single"/>
        </w:rPr>
        <w:t>无。</w:t>
      </w:r>
    </w:p>
    <w:p w14:paraId="486898E1" w14:textId="77777777" w:rsidR="009376F1" w:rsidRDefault="00000000">
      <w:pPr>
        <w:pStyle w:val="2"/>
        <w:spacing w:line="360" w:lineRule="exact"/>
        <w:rPr>
          <w:rFonts w:ascii="黑体" w:hAnsi="黑体" w:cs="宋体" w:hint="eastAsia"/>
          <w:b w:val="0"/>
          <w:sz w:val="28"/>
          <w:szCs w:val="28"/>
        </w:rPr>
      </w:pPr>
      <w:bookmarkStart w:id="18" w:name="_Toc35393792"/>
      <w:bookmarkStart w:id="19" w:name="_Toc35393623"/>
      <w:r>
        <w:rPr>
          <w:rFonts w:ascii="黑体" w:hAnsi="黑体" w:cs="宋体" w:hint="eastAsia"/>
          <w:b w:val="0"/>
          <w:sz w:val="28"/>
          <w:szCs w:val="28"/>
        </w:rPr>
        <w:t>三、获取招标文件</w:t>
      </w:r>
      <w:bookmarkEnd w:id="16"/>
      <w:bookmarkEnd w:id="17"/>
      <w:bookmarkEnd w:id="18"/>
      <w:bookmarkEnd w:id="19"/>
    </w:p>
    <w:p w14:paraId="6FBDCE38" w14:textId="38A96C67" w:rsidR="009376F1" w:rsidRDefault="00000000">
      <w:pPr>
        <w:spacing w:line="360" w:lineRule="exact"/>
        <w:ind w:firstLine="540"/>
        <w:rPr>
          <w:rFonts w:ascii="仿宋" w:eastAsia="仿宋" w:hAnsi="仿宋" w:cs="宋体" w:hint="eastAsia"/>
          <w:sz w:val="28"/>
          <w:szCs w:val="28"/>
        </w:rPr>
      </w:pPr>
      <w:r>
        <w:rPr>
          <w:rFonts w:ascii="仿宋" w:eastAsia="仿宋" w:hAnsi="仿宋" w:cs="宋体" w:hint="eastAsia"/>
          <w:sz w:val="28"/>
          <w:szCs w:val="28"/>
        </w:rPr>
        <w:t>时间：</w:t>
      </w:r>
      <w:r w:rsidRPr="008913D6">
        <w:rPr>
          <w:rFonts w:ascii="仿宋" w:eastAsia="仿宋" w:hAnsi="仿宋" w:cs="宋体" w:hint="eastAsia"/>
          <w:sz w:val="28"/>
          <w:szCs w:val="28"/>
          <w:u w:val="single"/>
        </w:rPr>
        <w:t>2024年</w:t>
      </w:r>
      <w:r w:rsidR="008913D6" w:rsidRPr="008913D6">
        <w:rPr>
          <w:rFonts w:ascii="仿宋" w:eastAsia="仿宋" w:hAnsi="仿宋" w:cs="宋体" w:hint="eastAsia"/>
          <w:sz w:val="28"/>
          <w:szCs w:val="28"/>
          <w:u w:val="single"/>
        </w:rPr>
        <w:t>12</w:t>
      </w:r>
      <w:r w:rsidRPr="008913D6">
        <w:rPr>
          <w:rFonts w:ascii="仿宋" w:eastAsia="仿宋" w:hAnsi="仿宋" w:cs="宋体" w:hint="eastAsia"/>
          <w:sz w:val="28"/>
          <w:szCs w:val="28"/>
          <w:u w:val="single"/>
        </w:rPr>
        <w:t>月</w:t>
      </w:r>
      <w:r w:rsidR="008913D6" w:rsidRPr="008913D6">
        <w:rPr>
          <w:rFonts w:ascii="仿宋" w:eastAsia="仿宋" w:hAnsi="仿宋" w:cs="宋体" w:hint="eastAsia"/>
          <w:sz w:val="28"/>
          <w:szCs w:val="28"/>
          <w:u w:val="single"/>
        </w:rPr>
        <w:t>24</w:t>
      </w:r>
      <w:r w:rsidRPr="008913D6">
        <w:rPr>
          <w:rFonts w:ascii="仿宋" w:eastAsia="仿宋" w:hAnsi="仿宋" w:cs="宋体" w:hint="eastAsia"/>
          <w:sz w:val="28"/>
          <w:szCs w:val="28"/>
          <w:u w:val="single"/>
        </w:rPr>
        <w:t>日</w:t>
      </w:r>
      <w:r w:rsidRPr="008913D6">
        <w:rPr>
          <w:rFonts w:ascii="仿宋" w:eastAsia="仿宋" w:hAnsi="仿宋" w:cs="宋体" w:hint="eastAsia"/>
          <w:sz w:val="28"/>
          <w:szCs w:val="28"/>
        </w:rPr>
        <w:t>至</w:t>
      </w:r>
      <w:r w:rsidRPr="008913D6">
        <w:rPr>
          <w:rFonts w:ascii="仿宋" w:eastAsia="仿宋" w:hAnsi="仿宋" w:cs="宋体" w:hint="eastAsia"/>
          <w:sz w:val="28"/>
          <w:szCs w:val="28"/>
          <w:u w:val="single"/>
        </w:rPr>
        <w:t xml:space="preserve"> 2024年</w:t>
      </w:r>
      <w:r w:rsidR="008913D6" w:rsidRPr="008913D6">
        <w:rPr>
          <w:rFonts w:ascii="仿宋" w:eastAsia="仿宋" w:hAnsi="仿宋" w:cs="宋体" w:hint="eastAsia"/>
          <w:sz w:val="28"/>
          <w:szCs w:val="28"/>
          <w:u w:val="single"/>
        </w:rPr>
        <w:t>12</w:t>
      </w:r>
      <w:r w:rsidRPr="008913D6">
        <w:rPr>
          <w:rFonts w:ascii="仿宋" w:eastAsia="仿宋" w:hAnsi="仿宋" w:cs="宋体" w:hint="eastAsia"/>
          <w:sz w:val="28"/>
          <w:szCs w:val="28"/>
          <w:u w:val="single"/>
        </w:rPr>
        <w:t>月</w:t>
      </w:r>
      <w:r w:rsidR="008913D6" w:rsidRPr="008913D6">
        <w:rPr>
          <w:rFonts w:ascii="仿宋" w:eastAsia="仿宋" w:hAnsi="仿宋" w:cs="宋体" w:hint="eastAsia"/>
          <w:sz w:val="28"/>
          <w:szCs w:val="28"/>
          <w:u w:val="single"/>
        </w:rPr>
        <w:t>30</w:t>
      </w:r>
      <w:r w:rsidRPr="008913D6">
        <w:rPr>
          <w:rFonts w:ascii="仿宋" w:eastAsia="仿宋" w:hAnsi="仿宋" w:cs="宋体" w:hint="eastAsia"/>
          <w:sz w:val="28"/>
          <w:szCs w:val="28"/>
          <w:u w:val="single"/>
        </w:rPr>
        <w:t>日</w:t>
      </w:r>
      <w:r>
        <w:rPr>
          <w:rFonts w:ascii="仿宋" w:eastAsia="仿宋" w:hAnsi="仿宋" w:cs="宋体" w:hint="eastAsia"/>
          <w:sz w:val="28"/>
          <w:szCs w:val="28"/>
          <w:u w:val="single"/>
        </w:rPr>
        <w:t>，</w:t>
      </w:r>
      <w:r>
        <w:rPr>
          <w:rFonts w:ascii="仿宋" w:eastAsia="仿宋" w:hAnsi="仿宋" w:cs="宋体" w:hint="eastAsia"/>
          <w:sz w:val="28"/>
          <w:szCs w:val="28"/>
        </w:rPr>
        <w:t>每天上午8：30至11：30，下午14：00至17：30</w:t>
      </w:r>
    </w:p>
    <w:p w14:paraId="5F9D3C6B" w14:textId="77777777" w:rsidR="009376F1" w:rsidRDefault="00000000">
      <w:pPr>
        <w:spacing w:line="360" w:lineRule="exact"/>
        <w:ind w:firstLine="540"/>
        <w:rPr>
          <w:rFonts w:ascii="仿宋" w:eastAsia="仿宋" w:hAnsi="仿宋" w:cs="宋体" w:hint="eastAsia"/>
          <w:sz w:val="28"/>
          <w:szCs w:val="28"/>
        </w:rPr>
      </w:pPr>
      <w:r>
        <w:rPr>
          <w:rFonts w:ascii="仿宋" w:eastAsia="仿宋" w:hAnsi="仿宋" w:cs="宋体" w:hint="eastAsia"/>
          <w:sz w:val="28"/>
          <w:szCs w:val="28"/>
        </w:rPr>
        <w:t>地点：南京市建</w:t>
      </w:r>
      <w:proofErr w:type="gramStart"/>
      <w:r>
        <w:rPr>
          <w:rFonts w:ascii="仿宋" w:eastAsia="仿宋" w:hAnsi="仿宋" w:cs="宋体" w:hint="eastAsia"/>
          <w:sz w:val="28"/>
          <w:szCs w:val="28"/>
        </w:rPr>
        <w:t>邺区楠</w:t>
      </w:r>
      <w:proofErr w:type="gramEnd"/>
      <w:r>
        <w:rPr>
          <w:rFonts w:ascii="仿宋" w:eastAsia="仿宋" w:hAnsi="仿宋" w:cs="宋体" w:hint="eastAsia"/>
          <w:sz w:val="28"/>
          <w:szCs w:val="28"/>
        </w:rPr>
        <w:t>溪江东街58号9楼</w:t>
      </w:r>
    </w:p>
    <w:p w14:paraId="2E23BB4D" w14:textId="77777777" w:rsidR="009376F1" w:rsidRDefault="00000000">
      <w:pPr>
        <w:spacing w:line="360" w:lineRule="exact"/>
        <w:ind w:firstLine="540"/>
        <w:rPr>
          <w:rFonts w:ascii="仿宋" w:eastAsia="仿宋" w:hAnsi="仿宋" w:cs="宋体" w:hint="eastAsia"/>
          <w:sz w:val="28"/>
          <w:szCs w:val="28"/>
        </w:rPr>
      </w:pPr>
      <w:r>
        <w:rPr>
          <w:rFonts w:ascii="仿宋" w:eastAsia="仿宋" w:hAnsi="仿宋" w:cs="宋体" w:hint="eastAsia"/>
          <w:sz w:val="28"/>
          <w:szCs w:val="28"/>
        </w:rPr>
        <w:t>方式：</w:t>
      </w:r>
    </w:p>
    <w:p w14:paraId="2BD53810" w14:textId="77777777" w:rsidR="009376F1" w:rsidRDefault="00000000">
      <w:pPr>
        <w:spacing w:line="360" w:lineRule="exact"/>
        <w:ind w:firstLine="540"/>
        <w:rPr>
          <w:rFonts w:ascii="仿宋" w:eastAsia="仿宋" w:hAnsi="仿宋" w:cs="宋体" w:hint="eastAsia"/>
          <w:sz w:val="28"/>
          <w:szCs w:val="28"/>
        </w:rPr>
      </w:pPr>
      <w:r>
        <w:rPr>
          <w:rFonts w:ascii="仿宋" w:eastAsia="仿宋" w:hAnsi="仿宋" w:cs="宋体" w:hint="eastAsia"/>
          <w:sz w:val="28"/>
          <w:szCs w:val="28"/>
        </w:rPr>
        <w:t>报名需将下述资料盖章扫描件（1份）发邮件至 chenshu_xm@cicdi.cn，进行线上报名：</w:t>
      </w:r>
    </w:p>
    <w:p w14:paraId="2DD49568" w14:textId="77777777" w:rsidR="009376F1" w:rsidRDefault="00000000">
      <w:pPr>
        <w:spacing w:line="360" w:lineRule="exact"/>
        <w:ind w:firstLine="540"/>
        <w:rPr>
          <w:rFonts w:ascii="仿宋" w:eastAsia="仿宋" w:hAnsi="仿宋" w:cs="宋体" w:hint="eastAsia"/>
          <w:sz w:val="28"/>
          <w:szCs w:val="28"/>
        </w:rPr>
      </w:pPr>
      <w:r>
        <w:rPr>
          <w:rFonts w:ascii="仿宋" w:eastAsia="仿宋" w:hAnsi="仿宋" w:cs="宋体" w:hint="eastAsia"/>
          <w:sz w:val="28"/>
          <w:szCs w:val="28"/>
        </w:rPr>
        <w:t>（1）营业执照扫描件；</w:t>
      </w:r>
    </w:p>
    <w:p w14:paraId="4F747738" w14:textId="77777777" w:rsidR="009376F1" w:rsidRDefault="00000000">
      <w:pPr>
        <w:spacing w:line="360" w:lineRule="exact"/>
        <w:ind w:firstLine="540"/>
        <w:rPr>
          <w:rFonts w:ascii="仿宋" w:eastAsia="仿宋" w:hAnsi="仿宋" w:cs="宋体" w:hint="eastAsia"/>
          <w:sz w:val="28"/>
          <w:szCs w:val="28"/>
        </w:rPr>
      </w:pPr>
      <w:r>
        <w:rPr>
          <w:rFonts w:ascii="仿宋" w:eastAsia="仿宋" w:hAnsi="仿宋" w:cs="宋体" w:hint="eastAsia"/>
          <w:sz w:val="28"/>
          <w:szCs w:val="28"/>
        </w:rPr>
        <w:t>（2）授权委托书及被授权人身份证扫描件。</w:t>
      </w:r>
    </w:p>
    <w:p w14:paraId="420E8146" w14:textId="77777777" w:rsidR="009376F1" w:rsidRDefault="00000000">
      <w:pPr>
        <w:spacing w:line="360" w:lineRule="exact"/>
        <w:ind w:firstLine="540"/>
        <w:rPr>
          <w:rFonts w:ascii="仿宋" w:eastAsia="仿宋" w:hAnsi="仿宋" w:cs="宋体" w:hint="eastAsia"/>
          <w:sz w:val="28"/>
          <w:szCs w:val="28"/>
        </w:rPr>
      </w:pPr>
      <w:r>
        <w:rPr>
          <w:rFonts w:ascii="仿宋" w:eastAsia="仿宋" w:hAnsi="仿宋" w:cs="宋体" w:hint="eastAsia"/>
          <w:sz w:val="28"/>
          <w:szCs w:val="28"/>
        </w:rPr>
        <w:t>（3）标书费付款凭证。</w:t>
      </w:r>
    </w:p>
    <w:p w14:paraId="418243C7" w14:textId="77777777" w:rsidR="009376F1" w:rsidRDefault="00000000">
      <w:pPr>
        <w:spacing w:line="360" w:lineRule="exact"/>
        <w:ind w:firstLine="540"/>
        <w:rPr>
          <w:rFonts w:ascii="仿宋" w:eastAsia="仿宋" w:hAnsi="仿宋" w:cs="宋体" w:hint="eastAsia"/>
          <w:sz w:val="28"/>
          <w:szCs w:val="28"/>
        </w:rPr>
      </w:pPr>
      <w:r>
        <w:rPr>
          <w:rFonts w:ascii="仿宋" w:eastAsia="仿宋" w:hAnsi="仿宋" w:cs="宋体" w:hint="eastAsia"/>
          <w:sz w:val="28"/>
          <w:szCs w:val="28"/>
        </w:rPr>
        <w:t>售价：100元人民币（纸质文件）</w:t>
      </w:r>
    </w:p>
    <w:p w14:paraId="3D6F11F8" w14:textId="77777777" w:rsidR="009376F1" w:rsidRDefault="00000000">
      <w:pPr>
        <w:spacing w:line="360" w:lineRule="exact"/>
        <w:ind w:firstLine="540"/>
        <w:rPr>
          <w:rFonts w:ascii="仿宋" w:eastAsia="仿宋" w:hAnsi="仿宋" w:cs="宋体" w:hint="eastAsia"/>
          <w:sz w:val="28"/>
          <w:szCs w:val="28"/>
        </w:rPr>
      </w:pPr>
      <w:r>
        <w:rPr>
          <w:rFonts w:ascii="仿宋" w:eastAsia="仿宋" w:hAnsi="仿宋" w:cs="宋体" w:hint="eastAsia"/>
          <w:sz w:val="28"/>
          <w:szCs w:val="28"/>
        </w:rPr>
        <w:t>汇款账号信息如下：</w:t>
      </w:r>
    </w:p>
    <w:p w14:paraId="6911276A" w14:textId="77777777" w:rsidR="009376F1" w:rsidRDefault="00000000">
      <w:pPr>
        <w:spacing w:line="360" w:lineRule="exact"/>
        <w:ind w:firstLine="540"/>
        <w:rPr>
          <w:rFonts w:ascii="仿宋" w:eastAsia="仿宋" w:hAnsi="仿宋" w:cs="宋体" w:hint="eastAsia"/>
          <w:sz w:val="28"/>
          <w:szCs w:val="28"/>
        </w:rPr>
      </w:pPr>
      <w:r>
        <w:rPr>
          <w:rFonts w:ascii="仿宋" w:eastAsia="仿宋" w:hAnsi="仿宋" w:cs="宋体" w:hint="eastAsia"/>
          <w:sz w:val="28"/>
          <w:szCs w:val="28"/>
        </w:rPr>
        <w:t>收款单位：中</w:t>
      </w:r>
      <w:proofErr w:type="gramStart"/>
      <w:r>
        <w:rPr>
          <w:rFonts w:ascii="仿宋" w:eastAsia="仿宋" w:hAnsi="仿宋" w:cs="宋体" w:hint="eastAsia"/>
          <w:sz w:val="28"/>
          <w:szCs w:val="28"/>
        </w:rPr>
        <w:t>通服咨询</w:t>
      </w:r>
      <w:proofErr w:type="gramEnd"/>
      <w:r>
        <w:rPr>
          <w:rFonts w:ascii="仿宋" w:eastAsia="仿宋" w:hAnsi="仿宋" w:cs="宋体" w:hint="eastAsia"/>
          <w:sz w:val="28"/>
          <w:szCs w:val="28"/>
        </w:rPr>
        <w:t>设计研究院有限公司</w:t>
      </w:r>
    </w:p>
    <w:p w14:paraId="522202EB" w14:textId="77777777" w:rsidR="009376F1" w:rsidRDefault="00000000">
      <w:pPr>
        <w:spacing w:line="360" w:lineRule="exact"/>
        <w:ind w:firstLine="540"/>
        <w:rPr>
          <w:rFonts w:ascii="仿宋" w:eastAsia="仿宋" w:hAnsi="仿宋" w:cs="宋体" w:hint="eastAsia"/>
          <w:sz w:val="28"/>
          <w:szCs w:val="28"/>
        </w:rPr>
      </w:pPr>
      <w:r>
        <w:rPr>
          <w:rFonts w:ascii="仿宋" w:eastAsia="仿宋" w:hAnsi="仿宋" w:cs="宋体" w:hint="eastAsia"/>
          <w:sz w:val="28"/>
          <w:szCs w:val="28"/>
        </w:rPr>
        <w:t>开户银行：招商银行南京分行城北支行</w:t>
      </w:r>
    </w:p>
    <w:p w14:paraId="7DD6E369" w14:textId="77777777" w:rsidR="009376F1" w:rsidRDefault="00000000">
      <w:pPr>
        <w:spacing w:line="360" w:lineRule="exact"/>
        <w:ind w:firstLine="540"/>
        <w:rPr>
          <w:rFonts w:ascii="仿宋" w:eastAsia="仿宋" w:hAnsi="仿宋" w:cs="宋体" w:hint="eastAsia"/>
          <w:sz w:val="28"/>
          <w:szCs w:val="28"/>
        </w:rPr>
      </w:pPr>
      <w:r>
        <w:rPr>
          <w:rFonts w:ascii="仿宋" w:eastAsia="仿宋" w:hAnsi="仿宋" w:cs="宋体" w:hint="eastAsia"/>
          <w:sz w:val="28"/>
          <w:szCs w:val="28"/>
        </w:rPr>
        <w:t>帐    号：12590209571010300005</w:t>
      </w:r>
    </w:p>
    <w:p w14:paraId="37DF1E85" w14:textId="77777777" w:rsidR="009376F1" w:rsidRDefault="00000000">
      <w:pPr>
        <w:spacing w:line="360" w:lineRule="exact"/>
        <w:ind w:firstLine="540"/>
        <w:rPr>
          <w:rFonts w:ascii="仿宋" w:eastAsia="仿宋" w:hAnsi="仿宋" w:cs="宋体" w:hint="eastAsia"/>
          <w:sz w:val="28"/>
          <w:szCs w:val="28"/>
          <w:u w:val="single"/>
        </w:rPr>
      </w:pPr>
      <w:proofErr w:type="gramStart"/>
      <w:r>
        <w:rPr>
          <w:rFonts w:ascii="仿宋" w:eastAsia="仿宋" w:hAnsi="仿宋" w:cs="宋体" w:hint="eastAsia"/>
          <w:sz w:val="28"/>
          <w:szCs w:val="28"/>
        </w:rPr>
        <w:t>转帐</w:t>
      </w:r>
      <w:proofErr w:type="gramEnd"/>
      <w:r>
        <w:rPr>
          <w:rFonts w:ascii="仿宋" w:eastAsia="仿宋" w:hAnsi="仿宋" w:cs="宋体" w:hint="eastAsia"/>
          <w:sz w:val="28"/>
          <w:szCs w:val="28"/>
        </w:rPr>
        <w:t>事由：紫金山实验室保障机房一期增补电源采购标书费</w:t>
      </w:r>
    </w:p>
    <w:p w14:paraId="05A29309" w14:textId="77777777" w:rsidR="009376F1" w:rsidRDefault="00000000">
      <w:pPr>
        <w:pStyle w:val="2"/>
        <w:spacing w:line="360" w:lineRule="exact"/>
        <w:rPr>
          <w:rFonts w:ascii="黑体" w:hAnsi="黑体" w:cs="宋体" w:hint="eastAsia"/>
          <w:b w:val="0"/>
          <w:sz w:val="28"/>
          <w:szCs w:val="28"/>
        </w:rPr>
      </w:pPr>
      <w:bookmarkStart w:id="20" w:name="_Toc28359082"/>
      <w:bookmarkStart w:id="21" w:name="_Toc28359005"/>
      <w:bookmarkStart w:id="22" w:name="_Toc35393793"/>
      <w:bookmarkStart w:id="23" w:name="_Toc35393624"/>
      <w:r>
        <w:rPr>
          <w:rFonts w:ascii="黑体" w:hAnsi="黑体" w:cs="宋体" w:hint="eastAsia"/>
          <w:b w:val="0"/>
          <w:sz w:val="28"/>
          <w:szCs w:val="28"/>
        </w:rPr>
        <w:t>四、提交投标文件</w:t>
      </w:r>
      <w:bookmarkEnd w:id="20"/>
      <w:bookmarkEnd w:id="21"/>
      <w:r>
        <w:rPr>
          <w:rFonts w:ascii="黑体" w:hAnsi="黑体" w:cs="宋体" w:hint="eastAsia"/>
          <w:b w:val="0"/>
          <w:sz w:val="28"/>
          <w:szCs w:val="28"/>
        </w:rPr>
        <w:t>截止时间、开标时间和地点</w:t>
      </w:r>
      <w:bookmarkEnd w:id="22"/>
      <w:bookmarkEnd w:id="23"/>
    </w:p>
    <w:p w14:paraId="48EF7505" w14:textId="09C85DAE" w:rsidR="009376F1" w:rsidRDefault="00000000">
      <w:pPr>
        <w:spacing w:line="360" w:lineRule="exact"/>
        <w:ind w:firstLineChars="200" w:firstLine="560"/>
        <w:rPr>
          <w:rFonts w:ascii="仿宋" w:eastAsia="仿宋" w:hAnsi="仿宋" w:hint="eastAsia"/>
          <w:bCs/>
          <w:sz w:val="28"/>
          <w:szCs w:val="28"/>
          <w:u w:val="single"/>
        </w:rPr>
      </w:pPr>
      <w:r>
        <w:rPr>
          <w:rFonts w:ascii="仿宋" w:eastAsia="仿宋" w:hAnsi="仿宋" w:hint="eastAsia"/>
          <w:bCs/>
          <w:sz w:val="28"/>
          <w:szCs w:val="28"/>
          <w:u w:val="single"/>
        </w:rPr>
        <w:t xml:space="preserve"> </w:t>
      </w:r>
      <w:r w:rsidRPr="008913D6">
        <w:rPr>
          <w:rFonts w:ascii="仿宋" w:eastAsia="仿宋" w:hAnsi="仿宋" w:hint="eastAsia"/>
          <w:bCs/>
          <w:sz w:val="28"/>
          <w:szCs w:val="28"/>
          <w:u w:val="single"/>
        </w:rPr>
        <w:t>20</w:t>
      </w:r>
      <w:r w:rsidRPr="008913D6">
        <w:rPr>
          <w:rFonts w:ascii="仿宋" w:eastAsia="仿宋" w:hAnsi="仿宋"/>
          <w:bCs/>
          <w:sz w:val="28"/>
          <w:szCs w:val="28"/>
          <w:u w:val="single"/>
        </w:rPr>
        <w:t>2</w:t>
      </w:r>
      <w:r w:rsidR="008913D6" w:rsidRPr="008913D6">
        <w:rPr>
          <w:rFonts w:ascii="仿宋" w:eastAsia="仿宋" w:hAnsi="仿宋" w:hint="eastAsia"/>
          <w:bCs/>
          <w:sz w:val="28"/>
          <w:szCs w:val="28"/>
          <w:u w:val="single"/>
        </w:rPr>
        <w:t>5</w:t>
      </w:r>
      <w:r w:rsidRPr="008913D6">
        <w:rPr>
          <w:rFonts w:ascii="仿宋" w:eastAsia="仿宋" w:hAnsi="仿宋" w:hint="eastAsia"/>
          <w:bCs/>
          <w:sz w:val="28"/>
          <w:szCs w:val="28"/>
          <w:u w:val="single"/>
        </w:rPr>
        <w:t>年</w:t>
      </w:r>
      <w:r w:rsidR="008913D6" w:rsidRPr="008913D6">
        <w:rPr>
          <w:rFonts w:ascii="仿宋" w:eastAsia="仿宋" w:hAnsi="仿宋" w:hint="eastAsia"/>
          <w:bCs/>
          <w:sz w:val="28"/>
          <w:szCs w:val="28"/>
          <w:u w:val="single"/>
        </w:rPr>
        <w:t>1</w:t>
      </w:r>
      <w:r w:rsidRPr="008913D6">
        <w:rPr>
          <w:rFonts w:ascii="仿宋" w:eastAsia="仿宋" w:hAnsi="仿宋" w:hint="eastAsia"/>
          <w:bCs/>
          <w:sz w:val="28"/>
          <w:szCs w:val="28"/>
          <w:u w:val="single"/>
        </w:rPr>
        <w:t>月</w:t>
      </w:r>
      <w:r w:rsidR="008913D6" w:rsidRPr="008913D6">
        <w:rPr>
          <w:rFonts w:ascii="仿宋" w:eastAsia="仿宋" w:hAnsi="仿宋" w:hint="eastAsia"/>
          <w:bCs/>
          <w:sz w:val="28"/>
          <w:szCs w:val="28"/>
          <w:u w:val="single"/>
        </w:rPr>
        <w:t>13</w:t>
      </w:r>
      <w:r w:rsidRPr="008913D6">
        <w:rPr>
          <w:rFonts w:ascii="仿宋" w:eastAsia="仿宋" w:hAnsi="仿宋" w:hint="eastAsia"/>
          <w:bCs/>
          <w:sz w:val="28"/>
          <w:szCs w:val="28"/>
          <w:u w:val="single"/>
        </w:rPr>
        <w:t>日下午14点30分</w:t>
      </w:r>
      <w:r>
        <w:rPr>
          <w:rFonts w:ascii="仿宋" w:eastAsia="仿宋" w:hAnsi="仿宋" w:hint="eastAsia"/>
          <w:bCs/>
          <w:sz w:val="28"/>
          <w:szCs w:val="28"/>
        </w:rPr>
        <w:t>（北京时间）</w:t>
      </w:r>
    </w:p>
    <w:p w14:paraId="256915DD" w14:textId="7C77C063" w:rsidR="009376F1" w:rsidRDefault="00000000">
      <w:pPr>
        <w:spacing w:line="360" w:lineRule="exact"/>
        <w:ind w:firstLineChars="200" w:firstLine="560"/>
        <w:rPr>
          <w:rFonts w:ascii="仿宋" w:eastAsia="仿宋" w:hAnsi="仿宋" w:hint="eastAsia"/>
          <w:bCs/>
          <w:sz w:val="28"/>
          <w:szCs w:val="28"/>
          <w:u w:val="single"/>
        </w:rPr>
      </w:pPr>
      <w:r>
        <w:rPr>
          <w:rFonts w:ascii="仿宋" w:eastAsia="仿宋" w:hAnsi="仿宋" w:hint="eastAsia"/>
          <w:sz w:val="28"/>
          <w:szCs w:val="28"/>
        </w:rPr>
        <w:t>地点：南京市秦淮区中山南路371号60</w:t>
      </w:r>
      <w:r w:rsidR="008913D6">
        <w:rPr>
          <w:rFonts w:ascii="仿宋" w:eastAsia="仿宋" w:hAnsi="仿宋" w:hint="eastAsia"/>
          <w:sz w:val="28"/>
          <w:szCs w:val="28"/>
        </w:rPr>
        <w:t>7</w:t>
      </w:r>
      <w:r>
        <w:rPr>
          <w:rFonts w:ascii="仿宋" w:eastAsia="仿宋" w:hAnsi="仿宋" w:hint="eastAsia"/>
          <w:sz w:val="28"/>
          <w:szCs w:val="28"/>
        </w:rPr>
        <w:t>号会议室</w:t>
      </w:r>
    </w:p>
    <w:p w14:paraId="4B7878FB" w14:textId="77777777" w:rsidR="009376F1" w:rsidRDefault="00000000">
      <w:pPr>
        <w:pStyle w:val="2"/>
        <w:spacing w:line="360" w:lineRule="exact"/>
        <w:rPr>
          <w:rFonts w:ascii="黑体" w:hAnsi="黑体" w:cs="宋体" w:hint="eastAsia"/>
          <w:b w:val="0"/>
          <w:sz w:val="28"/>
          <w:szCs w:val="28"/>
        </w:rPr>
      </w:pPr>
      <w:bookmarkStart w:id="24" w:name="_Toc28359084"/>
      <w:bookmarkStart w:id="25" w:name="_Toc35393794"/>
      <w:bookmarkStart w:id="26" w:name="_Toc35393625"/>
      <w:bookmarkStart w:id="27" w:name="_Toc28359007"/>
      <w:r>
        <w:rPr>
          <w:rFonts w:ascii="黑体" w:hAnsi="黑体" w:cs="宋体" w:hint="eastAsia"/>
          <w:b w:val="0"/>
          <w:sz w:val="28"/>
          <w:szCs w:val="28"/>
        </w:rPr>
        <w:lastRenderedPageBreak/>
        <w:t>五、公告期限</w:t>
      </w:r>
      <w:bookmarkEnd w:id="24"/>
      <w:bookmarkEnd w:id="25"/>
      <w:bookmarkEnd w:id="26"/>
      <w:bookmarkEnd w:id="27"/>
    </w:p>
    <w:p w14:paraId="67C609C7" w14:textId="77777777" w:rsidR="009376F1" w:rsidRDefault="00000000">
      <w:pPr>
        <w:spacing w:line="360" w:lineRule="exact"/>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自本公告发布之日起5个工作日。</w:t>
      </w:r>
    </w:p>
    <w:p w14:paraId="3371F3E8" w14:textId="77777777" w:rsidR="009376F1" w:rsidRDefault="00000000">
      <w:pPr>
        <w:pStyle w:val="2"/>
        <w:spacing w:line="360" w:lineRule="exact"/>
        <w:rPr>
          <w:rFonts w:ascii="黑体" w:hAnsi="黑体" w:cs="宋体" w:hint="eastAsia"/>
          <w:b w:val="0"/>
          <w:sz w:val="28"/>
          <w:szCs w:val="28"/>
        </w:rPr>
      </w:pPr>
      <w:bookmarkStart w:id="28" w:name="_Toc35393626"/>
      <w:bookmarkStart w:id="29" w:name="_Toc35393795"/>
      <w:r>
        <w:rPr>
          <w:rFonts w:ascii="黑体" w:hAnsi="黑体" w:cs="宋体" w:hint="eastAsia"/>
          <w:b w:val="0"/>
          <w:sz w:val="28"/>
          <w:szCs w:val="28"/>
        </w:rPr>
        <w:t>六、其他补充事宜</w:t>
      </w:r>
      <w:bookmarkEnd w:id="28"/>
      <w:bookmarkEnd w:id="29"/>
    </w:p>
    <w:p w14:paraId="35A6D23D" w14:textId="77777777" w:rsidR="009376F1" w:rsidRDefault="00000000">
      <w:pPr>
        <w:pStyle w:val="2"/>
        <w:spacing w:before="0" w:after="0" w:line="400" w:lineRule="exact"/>
        <w:ind w:firstLineChars="200" w:firstLine="560"/>
        <w:rPr>
          <w:rFonts w:ascii="仿宋" w:eastAsia="仿宋" w:hAnsi="仿宋" w:cs="宋体" w:hint="eastAsia"/>
          <w:b w:val="0"/>
          <w:bCs w:val="0"/>
          <w:kern w:val="0"/>
          <w:sz w:val="28"/>
          <w:szCs w:val="28"/>
        </w:rPr>
      </w:pPr>
      <w:bookmarkStart w:id="30" w:name="_Toc35393627"/>
      <w:bookmarkStart w:id="31" w:name="_Toc28359085"/>
      <w:bookmarkStart w:id="32" w:name="_Toc28359008"/>
      <w:bookmarkStart w:id="33" w:name="_Toc35393796"/>
      <w:r>
        <w:rPr>
          <w:rFonts w:ascii="仿宋" w:eastAsia="仿宋" w:hAnsi="仿宋" w:cs="宋体"/>
          <w:b w:val="0"/>
          <w:bCs w:val="0"/>
          <w:kern w:val="0"/>
          <w:sz w:val="28"/>
          <w:szCs w:val="28"/>
        </w:rPr>
        <w:t>1、投标文件一式伍份（正本壹份，副本肆份），电子版一份（U盘单独封装）。</w:t>
      </w:r>
    </w:p>
    <w:p w14:paraId="5BDC4886" w14:textId="77777777" w:rsidR="009376F1" w:rsidRDefault="00000000">
      <w:pPr>
        <w:pStyle w:val="2"/>
        <w:spacing w:before="0" w:after="0" w:line="400" w:lineRule="exact"/>
        <w:ind w:firstLineChars="200" w:firstLine="560"/>
        <w:rPr>
          <w:rFonts w:ascii="仿宋" w:eastAsia="仿宋" w:hAnsi="仿宋" w:cs="宋体" w:hint="eastAsia"/>
          <w:b w:val="0"/>
          <w:bCs w:val="0"/>
          <w:kern w:val="0"/>
          <w:sz w:val="28"/>
          <w:szCs w:val="28"/>
        </w:rPr>
      </w:pPr>
      <w:r>
        <w:rPr>
          <w:rFonts w:ascii="仿宋" w:eastAsia="仿宋" w:hAnsi="仿宋" w:cs="宋体" w:hint="eastAsia"/>
          <w:b w:val="0"/>
          <w:bCs w:val="0"/>
          <w:kern w:val="0"/>
          <w:sz w:val="28"/>
          <w:szCs w:val="28"/>
        </w:rPr>
        <w:t>2、</w:t>
      </w:r>
      <w:r>
        <w:rPr>
          <w:rFonts w:ascii="仿宋" w:eastAsia="仿宋" w:hAnsi="仿宋" w:cs="宋体"/>
          <w:b w:val="0"/>
          <w:bCs w:val="0"/>
          <w:kern w:val="0"/>
          <w:sz w:val="28"/>
          <w:szCs w:val="28"/>
        </w:rPr>
        <w:t>有关本次采购的事项若存在变动或修改，敬请及时关注“南京市公共采购信息网”发布的信息。</w:t>
      </w:r>
    </w:p>
    <w:p w14:paraId="2CD718C5" w14:textId="77777777" w:rsidR="009376F1" w:rsidRDefault="00000000">
      <w:pPr>
        <w:pStyle w:val="2"/>
        <w:spacing w:line="360" w:lineRule="exact"/>
        <w:rPr>
          <w:rFonts w:ascii="黑体" w:hAnsi="黑体" w:cs="宋体" w:hint="eastAsia"/>
          <w:b w:val="0"/>
          <w:sz w:val="28"/>
          <w:szCs w:val="28"/>
        </w:rPr>
      </w:pPr>
      <w:r>
        <w:rPr>
          <w:rFonts w:ascii="黑体" w:hAnsi="黑体" w:cs="宋体" w:hint="eastAsia"/>
          <w:b w:val="0"/>
          <w:sz w:val="28"/>
          <w:szCs w:val="28"/>
        </w:rPr>
        <w:t>七、对本次招标提出询问，请按</w:t>
      </w:r>
      <w:r>
        <w:rPr>
          <w:rFonts w:ascii="黑体" w:hAnsi="黑体" w:cs="宋体"/>
          <w:b w:val="0"/>
          <w:sz w:val="28"/>
          <w:szCs w:val="28"/>
        </w:rPr>
        <w:t>以下方式</w:t>
      </w:r>
      <w:r>
        <w:rPr>
          <w:rFonts w:ascii="黑体" w:hAnsi="黑体" w:cs="宋体" w:hint="eastAsia"/>
          <w:b w:val="0"/>
          <w:sz w:val="28"/>
          <w:szCs w:val="28"/>
        </w:rPr>
        <w:t>联系。</w:t>
      </w:r>
      <w:bookmarkEnd w:id="30"/>
      <w:bookmarkEnd w:id="31"/>
      <w:bookmarkEnd w:id="32"/>
      <w:bookmarkEnd w:id="33"/>
    </w:p>
    <w:p w14:paraId="52DDFA1C" w14:textId="77777777" w:rsidR="009376F1" w:rsidRDefault="00000000">
      <w:pPr>
        <w:widowControl/>
        <w:spacing w:line="400" w:lineRule="exact"/>
        <w:rPr>
          <w:rFonts w:ascii="仿宋_GB2312" w:eastAsia="仿宋_GB2312"/>
          <w:sz w:val="28"/>
          <w:szCs w:val="28"/>
        </w:rPr>
      </w:pPr>
      <w:r>
        <w:rPr>
          <w:rFonts w:ascii="仿宋" w:eastAsia="仿宋" w:hAnsi="仿宋" w:cs="宋体" w:hint="eastAsia"/>
          <w:sz w:val="28"/>
          <w:szCs w:val="28"/>
        </w:rPr>
        <w:t xml:space="preserve">　　1.采购人信息</w:t>
      </w:r>
    </w:p>
    <w:p w14:paraId="28D0D505"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紫金山实验室　</w:t>
      </w:r>
    </w:p>
    <w:p w14:paraId="6E88FA47"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南京市江宁区</w:t>
      </w:r>
      <w:proofErr w:type="gramStart"/>
      <w:r>
        <w:rPr>
          <w:rFonts w:ascii="仿宋" w:eastAsia="仿宋" w:hAnsi="仿宋" w:hint="eastAsia"/>
          <w:sz w:val="28"/>
          <w:szCs w:val="28"/>
          <w:u w:val="single"/>
        </w:rPr>
        <w:t>秣</w:t>
      </w:r>
      <w:proofErr w:type="gramEnd"/>
      <w:r>
        <w:rPr>
          <w:rFonts w:ascii="仿宋" w:eastAsia="仿宋" w:hAnsi="仿宋" w:hint="eastAsia"/>
          <w:sz w:val="28"/>
          <w:szCs w:val="28"/>
          <w:u w:val="single"/>
        </w:rPr>
        <w:t xml:space="preserve">周东路9号　  </w:t>
      </w:r>
    </w:p>
    <w:p w14:paraId="17F6715A" w14:textId="77777777" w:rsidR="009376F1" w:rsidRDefault="00000000">
      <w:pPr>
        <w:spacing w:line="400" w:lineRule="exact"/>
        <w:ind w:firstLineChars="200" w:firstLine="560"/>
        <w:rPr>
          <w:rFonts w:ascii="仿宋" w:eastAsia="仿宋" w:hAnsi="仿宋" w:hint="eastAsia"/>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宋工（025-57917091）   </w:t>
      </w:r>
      <w:bookmarkStart w:id="34" w:name="_Toc28359009"/>
      <w:bookmarkStart w:id="35" w:name="_Toc28359086"/>
      <w:r>
        <w:rPr>
          <w:rFonts w:ascii="仿宋" w:eastAsia="仿宋" w:hAnsi="仿宋" w:hint="eastAsia"/>
          <w:sz w:val="28"/>
          <w:szCs w:val="28"/>
          <w:u w:val="single"/>
        </w:rPr>
        <w:t xml:space="preserve">  </w:t>
      </w:r>
    </w:p>
    <w:p w14:paraId="64675166"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cs="宋体" w:hint="eastAsia"/>
          <w:sz w:val="28"/>
          <w:szCs w:val="28"/>
        </w:rPr>
        <w:t>2.采购代理机构信息</w:t>
      </w:r>
      <w:bookmarkEnd w:id="34"/>
      <w:bookmarkEnd w:id="35"/>
    </w:p>
    <w:p w14:paraId="6AAAAFBC"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中</w:t>
      </w:r>
      <w:proofErr w:type="gramStart"/>
      <w:r>
        <w:rPr>
          <w:rFonts w:ascii="仿宋" w:eastAsia="仿宋" w:hAnsi="仿宋" w:hint="eastAsia"/>
          <w:sz w:val="28"/>
          <w:szCs w:val="28"/>
          <w:u w:val="single"/>
        </w:rPr>
        <w:t>通服咨询</w:t>
      </w:r>
      <w:proofErr w:type="gramEnd"/>
      <w:r>
        <w:rPr>
          <w:rFonts w:ascii="仿宋" w:eastAsia="仿宋" w:hAnsi="仿宋" w:hint="eastAsia"/>
          <w:sz w:val="28"/>
          <w:szCs w:val="28"/>
          <w:u w:val="single"/>
        </w:rPr>
        <w:t xml:space="preserve">设计研究院有限公司　</w:t>
      </w:r>
    </w:p>
    <w:p w14:paraId="3124BEE7"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南京市建</w:t>
      </w:r>
      <w:proofErr w:type="gramStart"/>
      <w:r>
        <w:rPr>
          <w:rFonts w:ascii="仿宋" w:eastAsia="仿宋" w:hAnsi="仿宋" w:hint="eastAsia"/>
          <w:sz w:val="28"/>
          <w:szCs w:val="28"/>
          <w:u w:val="single"/>
        </w:rPr>
        <w:t>邺区楠</w:t>
      </w:r>
      <w:proofErr w:type="gramEnd"/>
      <w:r>
        <w:rPr>
          <w:rFonts w:ascii="仿宋" w:eastAsia="仿宋" w:hAnsi="仿宋" w:hint="eastAsia"/>
          <w:sz w:val="28"/>
          <w:szCs w:val="28"/>
          <w:u w:val="single"/>
        </w:rPr>
        <w:t xml:space="preserve">溪江东街58号　</w:t>
      </w:r>
    </w:p>
    <w:p w14:paraId="69BC6434" w14:textId="77777777" w:rsidR="009376F1"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联系方式：</w:t>
      </w:r>
      <w:bookmarkStart w:id="36" w:name="_Toc28359087"/>
      <w:bookmarkStart w:id="37" w:name="_Toc28359010"/>
      <w:r>
        <w:rPr>
          <w:rFonts w:ascii="仿宋" w:eastAsia="仿宋" w:hAnsi="仿宋" w:hint="eastAsia"/>
          <w:sz w:val="28"/>
          <w:szCs w:val="28"/>
          <w:u w:val="single"/>
        </w:rPr>
        <w:t xml:space="preserve"> 陈沭、郑春雅、</w:t>
      </w:r>
      <w:bookmarkEnd w:id="36"/>
      <w:bookmarkEnd w:id="37"/>
      <w:r>
        <w:rPr>
          <w:rFonts w:ascii="仿宋" w:eastAsia="仿宋" w:hAnsi="仿宋" w:hint="eastAsia"/>
          <w:sz w:val="28"/>
          <w:szCs w:val="28"/>
          <w:u w:val="single"/>
        </w:rPr>
        <w:t>李谦、徐磊、胡洋、夏宜宁、朱晓琦、周明珠</w:t>
      </w:r>
    </w:p>
    <w:p w14:paraId="7B5D193F" w14:textId="77777777" w:rsidR="009376F1" w:rsidRDefault="00000000">
      <w:pPr>
        <w:spacing w:line="400" w:lineRule="exact"/>
        <w:ind w:firstLineChars="200" w:firstLine="560"/>
        <w:rPr>
          <w:rFonts w:ascii="仿宋" w:eastAsia="仿宋" w:hAnsi="仿宋" w:cs="宋体" w:hint="eastAsia"/>
          <w:sz w:val="28"/>
          <w:szCs w:val="28"/>
        </w:rPr>
      </w:pPr>
      <w:bookmarkStart w:id="38" w:name="_Toc35393788"/>
      <w:bookmarkStart w:id="39" w:name="_Toc28359077"/>
      <w:bookmarkStart w:id="40" w:name="_Toc35393619"/>
      <w:bookmarkStart w:id="41" w:name="_Toc28359000"/>
      <w:r>
        <w:rPr>
          <w:rFonts w:ascii="仿宋" w:eastAsia="仿宋" w:hAnsi="仿宋" w:cs="宋体" w:hint="eastAsia"/>
          <w:sz w:val="28"/>
          <w:szCs w:val="28"/>
        </w:rPr>
        <w:t>3.项目联系方式</w:t>
      </w:r>
      <w:bookmarkEnd w:id="38"/>
      <w:bookmarkEnd w:id="39"/>
      <w:bookmarkEnd w:id="40"/>
      <w:bookmarkEnd w:id="41"/>
    </w:p>
    <w:p w14:paraId="3D9E777A" w14:textId="77777777" w:rsidR="009376F1" w:rsidRDefault="00000000">
      <w:pPr>
        <w:spacing w:line="4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项目联系人：</w:t>
      </w:r>
      <w:r>
        <w:rPr>
          <w:rFonts w:ascii="仿宋" w:eastAsia="仿宋" w:hAnsi="仿宋" w:cs="宋体" w:hint="eastAsia"/>
          <w:sz w:val="28"/>
          <w:szCs w:val="28"/>
          <w:u w:val="single"/>
        </w:rPr>
        <w:t xml:space="preserve"> 陈沭 </w:t>
      </w:r>
    </w:p>
    <w:p w14:paraId="035A6B40" w14:textId="77777777" w:rsidR="009376F1" w:rsidRDefault="00000000">
      <w:pPr>
        <w:spacing w:line="400" w:lineRule="exact"/>
        <w:ind w:firstLineChars="200" w:firstLine="560"/>
        <w:rPr>
          <w:lang w:val="zh-TW"/>
        </w:rPr>
      </w:pPr>
      <w:r>
        <w:rPr>
          <w:rFonts w:ascii="仿宋" w:eastAsia="仿宋" w:hAnsi="仿宋" w:cs="宋体" w:hint="eastAsia"/>
          <w:sz w:val="28"/>
          <w:szCs w:val="28"/>
        </w:rPr>
        <w:t>电　话：</w:t>
      </w:r>
      <w:r>
        <w:rPr>
          <w:rFonts w:ascii="仿宋" w:eastAsia="仿宋" w:hAnsi="仿宋" w:cs="宋体" w:hint="eastAsia"/>
          <w:sz w:val="28"/>
          <w:szCs w:val="28"/>
          <w:u w:val="single"/>
        </w:rPr>
        <w:t xml:space="preserve">  13913913997  </w:t>
      </w:r>
      <w:bookmarkEnd w:id="10"/>
      <w:proofErr w:type="gramStart"/>
      <w:r>
        <w:rPr>
          <w:rFonts w:ascii="仿宋" w:eastAsia="仿宋" w:hAnsi="仿宋" w:cs="宋体" w:hint="eastAsia"/>
          <w:sz w:val="28"/>
          <w:szCs w:val="28"/>
        </w:rPr>
        <w:t xml:space="preserve">　　　　　　　　　　</w:t>
      </w:r>
      <w:bookmarkStart w:id="42" w:name="_Toc1"/>
      <w:bookmarkStart w:id="43" w:name="_Toc11859486"/>
      <w:bookmarkStart w:id="44" w:name="_Toc415494524"/>
      <w:bookmarkStart w:id="45" w:name="_Toc448069941"/>
      <w:proofErr w:type="gramEnd"/>
    </w:p>
    <w:p w14:paraId="3ED12741" w14:textId="77777777" w:rsidR="009376F1" w:rsidRDefault="00000000">
      <w:pPr>
        <w:jc w:val="left"/>
        <w:rPr>
          <w:rFonts w:ascii="黑体" w:eastAsia="黑体" w:hAnsi="黑体" w:cs="黑体" w:hint="eastAsia"/>
          <w:color w:val="000000" w:themeColor="text1"/>
          <w:kern w:val="44"/>
          <w:sz w:val="36"/>
          <w:szCs w:val="36"/>
          <w:u w:color="000000"/>
          <w:lang w:val="zh-TW"/>
        </w:rPr>
      </w:pPr>
      <w:r>
        <w:rPr>
          <w:rFonts w:ascii="黑体" w:eastAsia="黑体" w:hAnsi="黑体" w:cs="黑体"/>
          <w:color w:val="000000" w:themeColor="text1"/>
          <w:kern w:val="44"/>
          <w:sz w:val="36"/>
          <w:szCs w:val="36"/>
          <w:u w:color="000000"/>
          <w:lang w:val="zh-TW"/>
        </w:rPr>
        <w:br w:type="page"/>
      </w:r>
    </w:p>
    <w:p w14:paraId="78DBBA82" w14:textId="77777777" w:rsidR="009376F1" w:rsidRDefault="00000000">
      <w:pPr>
        <w:jc w:val="center"/>
        <w:rPr>
          <w:rFonts w:ascii="黑体" w:eastAsia="黑体" w:hAnsi="黑体" w:cs="黑体" w:hint="eastAsia"/>
          <w:color w:val="000000" w:themeColor="text1"/>
          <w:kern w:val="44"/>
          <w:sz w:val="36"/>
          <w:szCs w:val="36"/>
          <w:u w:color="000000"/>
          <w:lang w:val="zh-TW"/>
        </w:rPr>
      </w:pPr>
      <w:r>
        <w:rPr>
          <w:rFonts w:ascii="黑体" w:eastAsia="黑体" w:hAnsi="黑体" w:cs="黑体"/>
          <w:color w:val="000000" w:themeColor="text1"/>
          <w:kern w:val="44"/>
          <w:sz w:val="36"/>
          <w:szCs w:val="36"/>
          <w:u w:color="000000"/>
          <w:lang w:val="zh-TW"/>
        </w:rPr>
        <w:lastRenderedPageBreak/>
        <w:t xml:space="preserve">第二章  </w:t>
      </w:r>
      <w:r>
        <w:rPr>
          <w:rFonts w:ascii="黑体" w:eastAsia="黑体" w:hAnsi="黑体" w:cs="黑体" w:hint="eastAsia"/>
          <w:color w:val="000000" w:themeColor="text1"/>
          <w:kern w:val="44"/>
          <w:sz w:val="36"/>
          <w:szCs w:val="36"/>
          <w:u w:color="000000"/>
          <w:lang w:val="zh-TW"/>
        </w:rPr>
        <w:t>投标人</w:t>
      </w:r>
      <w:r>
        <w:rPr>
          <w:rFonts w:ascii="黑体" w:eastAsia="黑体" w:hAnsi="黑体" w:cs="黑体"/>
          <w:color w:val="000000" w:themeColor="text1"/>
          <w:kern w:val="44"/>
          <w:sz w:val="36"/>
          <w:szCs w:val="36"/>
          <w:u w:color="000000"/>
          <w:lang w:val="zh-TW"/>
        </w:rPr>
        <w:t>须知</w:t>
      </w:r>
      <w:bookmarkEnd w:id="42"/>
      <w:bookmarkEnd w:id="43"/>
      <w:bookmarkEnd w:id="44"/>
      <w:bookmarkEnd w:id="45"/>
    </w:p>
    <w:p w14:paraId="208EFB86"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一、总则</w:t>
      </w:r>
    </w:p>
    <w:p w14:paraId="2854058B"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、采购方式</w:t>
      </w:r>
    </w:p>
    <w:p w14:paraId="3A657260" w14:textId="77777777" w:rsidR="009376F1" w:rsidRDefault="00000000">
      <w:pPr>
        <w:adjustRightInd w:val="0"/>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本次采购采用公开</w:t>
      </w:r>
      <w:r>
        <w:rPr>
          <w:rFonts w:ascii="Times New Roman" w:hAnsi="Times New Roman" w:cs="Times New Roman" w:hint="eastAsia"/>
          <w:color w:val="000000" w:themeColor="text1"/>
          <w:sz w:val="24"/>
          <w:szCs w:val="24"/>
        </w:rPr>
        <w:t>采购人</w:t>
      </w:r>
      <w:r>
        <w:rPr>
          <w:rFonts w:ascii="Times New Roman" w:hAnsi="Times New Roman" w:cs="Times New Roman"/>
          <w:color w:val="000000" w:themeColor="text1"/>
          <w:sz w:val="24"/>
          <w:szCs w:val="24"/>
        </w:rPr>
        <w:t>式，本采购文件仅适用于采购公告中所述项目。</w:t>
      </w:r>
    </w:p>
    <w:p w14:paraId="60E18E49"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、合格的投标人</w:t>
      </w:r>
    </w:p>
    <w:p w14:paraId="481C7650"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满足采购公告中投标人资质要求的规定。</w:t>
      </w:r>
    </w:p>
    <w:p w14:paraId="06F3B534"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w:t>
      </w:r>
      <w:r>
        <w:rPr>
          <w:rFonts w:ascii="Times New Roman" w:hAnsi="Times New Roman" w:cs="Times New Roman"/>
          <w:color w:val="000000" w:themeColor="text1"/>
          <w:sz w:val="24"/>
          <w:szCs w:val="24"/>
        </w:rPr>
        <w:t>满足本文件实质性条款的规定。</w:t>
      </w:r>
    </w:p>
    <w:p w14:paraId="4E7B5312"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、适用法律</w:t>
      </w:r>
    </w:p>
    <w:p w14:paraId="6C2EC8CE"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Pr>
          <w:rFonts w:ascii="Times New Roman" w:hAnsi="Times New Roman" w:cs="Times New Roman"/>
          <w:color w:val="000000" w:themeColor="text1"/>
          <w:sz w:val="24"/>
          <w:szCs w:val="24"/>
        </w:rPr>
        <w:t>本次采购及由本次采购产生的合同受中华人民共和国有关法律法规制约和保护。</w:t>
      </w:r>
    </w:p>
    <w:p w14:paraId="59DA7CEC" w14:textId="77777777" w:rsidR="009376F1" w:rsidRDefault="00000000">
      <w:pPr>
        <w:snapToGrid w:val="0"/>
        <w:spacing w:line="360" w:lineRule="auto"/>
        <w:ind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 </w:t>
      </w:r>
      <w:r>
        <w:rPr>
          <w:rFonts w:ascii="Times New Roman" w:hAnsi="Times New Roman" w:cs="Times New Roman"/>
          <w:color w:val="000000" w:themeColor="text1"/>
          <w:sz w:val="24"/>
          <w:szCs w:val="24"/>
        </w:rPr>
        <w:t>政策功能</w:t>
      </w:r>
    </w:p>
    <w:p w14:paraId="2DF74DC4"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3.2.1 </w:t>
      </w:r>
      <w:r>
        <w:rPr>
          <w:rFonts w:ascii="Times New Roman" w:hAnsi="Times New Roman" w:cs="Times New Roman" w:hint="eastAsia"/>
          <w:color w:val="000000" w:themeColor="text1"/>
          <w:sz w:val="24"/>
          <w:szCs w:val="24"/>
        </w:rPr>
        <w:t>促进中小企业发展。在政府采购活动中，投标人提供的货物、工程或者服务符合下列情形的，享受中小企业扶持政策：</w:t>
      </w:r>
      <w:r>
        <w:rPr>
          <w:rFonts w:ascii="Times New Roman" w:hAnsi="Times New Roman" w:cs="Times New Roman" w:hint="eastAsia"/>
          <w:color w:val="000000" w:themeColor="text1"/>
          <w:sz w:val="24"/>
          <w:szCs w:val="24"/>
        </w:rPr>
        <w:t xml:space="preserve"> </w:t>
      </w:r>
    </w:p>
    <w:p w14:paraId="036F1E7D"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szCs w:val="24"/>
        </w:rPr>
        <w:t>）在货物采购项目中，货物由中小企业制造，即货物由中小企业生产且使用该中小企业商号或者注册商标；</w:t>
      </w:r>
      <w:r>
        <w:rPr>
          <w:rFonts w:ascii="Times New Roman" w:hAnsi="Times New Roman" w:cs="Times New Roman" w:hint="eastAsia"/>
          <w:color w:val="000000" w:themeColor="text1"/>
          <w:sz w:val="24"/>
          <w:szCs w:val="24"/>
        </w:rPr>
        <w:t xml:space="preserve"> </w:t>
      </w:r>
    </w:p>
    <w:p w14:paraId="58F1636C"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2</w:t>
      </w:r>
      <w:r>
        <w:rPr>
          <w:rFonts w:ascii="Times New Roman" w:hAnsi="Times New Roman" w:cs="Times New Roman" w:hint="eastAsia"/>
          <w:color w:val="000000" w:themeColor="text1"/>
          <w:sz w:val="24"/>
          <w:szCs w:val="24"/>
        </w:rPr>
        <w:t>）在工程采购项目中，工程由中小企业承建，即工程施工单位为中小企业；</w:t>
      </w:r>
      <w:r>
        <w:rPr>
          <w:rFonts w:ascii="Times New Roman" w:hAnsi="Times New Roman" w:cs="Times New Roman" w:hint="eastAsia"/>
          <w:color w:val="000000" w:themeColor="text1"/>
          <w:sz w:val="24"/>
          <w:szCs w:val="24"/>
        </w:rPr>
        <w:t xml:space="preserve"> </w:t>
      </w:r>
    </w:p>
    <w:p w14:paraId="3F80010C"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3</w:t>
      </w:r>
      <w:r>
        <w:rPr>
          <w:rFonts w:ascii="Times New Roman" w:hAnsi="Times New Roman" w:cs="Times New Roman" w:hint="eastAsia"/>
          <w:color w:val="000000" w:themeColor="text1"/>
          <w:sz w:val="24"/>
          <w:szCs w:val="24"/>
        </w:rPr>
        <w:t>）在服务采购项目中，服务由中小企业承接，即提供服务的人员为中小企业依照《中华人民共和国劳动合同法》订立劳动合同的从业人员。</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在货物采购项目中，投标人提供的货物既有中小企业制造货物，也有大型企业制造货物的，不享受中小企业扶持政策。</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以联合体形</w:t>
      </w:r>
      <w:proofErr w:type="gramStart"/>
      <w:r>
        <w:rPr>
          <w:rFonts w:ascii="Times New Roman" w:hAnsi="Times New Roman" w:cs="Times New Roman" w:hint="eastAsia"/>
          <w:color w:val="000000" w:themeColor="text1"/>
          <w:sz w:val="24"/>
          <w:szCs w:val="24"/>
        </w:rPr>
        <w:t>式参加</w:t>
      </w:r>
      <w:proofErr w:type="gramEnd"/>
      <w:r>
        <w:rPr>
          <w:rFonts w:ascii="Times New Roman" w:hAnsi="Times New Roman" w:cs="Times New Roman" w:hint="eastAsia"/>
          <w:color w:val="000000" w:themeColor="text1"/>
          <w:sz w:val="24"/>
          <w:szCs w:val="24"/>
        </w:rPr>
        <w:t>政府采购活动，联合体各方均为中小企业的，联合体视同中小企业。其中，联合体各方均为小</w:t>
      </w:r>
      <w:proofErr w:type="gramStart"/>
      <w:r>
        <w:rPr>
          <w:rFonts w:ascii="Times New Roman" w:hAnsi="Times New Roman" w:cs="Times New Roman" w:hint="eastAsia"/>
          <w:color w:val="000000" w:themeColor="text1"/>
          <w:sz w:val="24"/>
          <w:szCs w:val="24"/>
        </w:rPr>
        <w:t>微企业</w:t>
      </w:r>
      <w:proofErr w:type="gramEnd"/>
      <w:r>
        <w:rPr>
          <w:rFonts w:ascii="Times New Roman" w:hAnsi="Times New Roman" w:cs="Times New Roman" w:hint="eastAsia"/>
          <w:color w:val="000000" w:themeColor="text1"/>
          <w:sz w:val="24"/>
          <w:szCs w:val="24"/>
        </w:rPr>
        <w:t>的，联合体视同小微企业。</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中小企业投标人参加政府采购活动，应当出具《中小企业声明函》，否则不得享受相关中小企业扶持政策。</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中小企业，是指在中华人民共和国境内依法设立，依据国务院批准的中小企业划分标准（详见《关于印发中小企业划型标准规定的通知》工信部联企业〔</w:t>
      </w:r>
      <w:r>
        <w:rPr>
          <w:rFonts w:ascii="Times New Roman" w:hAnsi="Times New Roman" w:cs="Times New Roman" w:hint="eastAsia"/>
          <w:color w:val="000000" w:themeColor="text1"/>
          <w:sz w:val="24"/>
          <w:szCs w:val="24"/>
        </w:rPr>
        <w:t>2011</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300</w:t>
      </w:r>
      <w:r>
        <w:rPr>
          <w:rFonts w:ascii="Times New Roman" w:hAnsi="Times New Roman" w:cs="Times New Roman" w:hint="eastAsia"/>
          <w:color w:val="000000" w:themeColor="text1"/>
          <w:sz w:val="24"/>
          <w:szCs w:val="24"/>
        </w:rPr>
        <w:t>号及《国家统计局关于印发〈统计上大中小微型企业划分办法（</w:t>
      </w:r>
      <w:r>
        <w:rPr>
          <w:rFonts w:ascii="Times New Roman" w:hAnsi="Times New Roman" w:cs="Times New Roman" w:hint="eastAsia"/>
          <w:color w:val="000000" w:themeColor="text1"/>
          <w:sz w:val="24"/>
          <w:szCs w:val="24"/>
        </w:rPr>
        <w:t>2017</w:t>
      </w:r>
      <w:r>
        <w:rPr>
          <w:rFonts w:ascii="Times New Roman" w:hAnsi="Times New Roman" w:cs="Times New Roman" w:hint="eastAsia"/>
          <w:color w:val="000000" w:themeColor="text1"/>
          <w:sz w:val="24"/>
          <w:szCs w:val="24"/>
        </w:rPr>
        <w:t>）〉的通知》国统字〔</w:t>
      </w:r>
      <w:r>
        <w:rPr>
          <w:rFonts w:ascii="Times New Roman" w:hAnsi="Times New Roman" w:cs="Times New Roman" w:hint="eastAsia"/>
          <w:color w:val="000000" w:themeColor="text1"/>
          <w:sz w:val="24"/>
          <w:szCs w:val="24"/>
        </w:rPr>
        <w:t>2017</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213</w:t>
      </w:r>
      <w:r>
        <w:rPr>
          <w:rFonts w:ascii="Times New Roman" w:hAnsi="Times New Roman" w:cs="Times New Roman" w:hint="eastAsia"/>
          <w:color w:val="000000" w:themeColor="text1"/>
          <w:sz w:val="24"/>
          <w:szCs w:val="24"/>
        </w:rPr>
        <w:t>号）确定的中型企业、小型企业和微型企业，但与大企业的负责人为同一人，或者与大企业存在直接控股、管理关系的除外。符合中小企业划分标准的个体工商户，在政府采购活动中视同中小企业。</w:t>
      </w:r>
      <w:r>
        <w:rPr>
          <w:rFonts w:ascii="Times New Roman" w:hAnsi="Times New Roman" w:cs="Times New Roman" w:hint="eastAsia"/>
          <w:color w:val="000000" w:themeColor="text1"/>
          <w:sz w:val="24"/>
          <w:szCs w:val="24"/>
        </w:rPr>
        <w:t xml:space="preserve"> </w:t>
      </w:r>
    </w:p>
    <w:p w14:paraId="2CB508E5"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3.2.2 </w:t>
      </w:r>
      <w:r>
        <w:rPr>
          <w:rFonts w:ascii="Times New Roman" w:hAnsi="Times New Roman" w:cs="Times New Roman" w:hint="eastAsia"/>
          <w:color w:val="000000" w:themeColor="text1"/>
          <w:sz w:val="24"/>
          <w:szCs w:val="24"/>
        </w:rPr>
        <w:t>支持监狱和戒毒企业。监狱和戒毒企业提供的产品和服务，在评标时将按</w:t>
      </w:r>
      <w:r>
        <w:rPr>
          <w:rFonts w:ascii="Times New Roman" w:hAnsi="Times New Roman" w:cs="Times New Roman" w:hint="eastAsia"/>
          <w:color w:val="000000" w:themeColor="text1"/>
          <w:sz w:val="24"/>
          <w:szCs w:val="24"/>
        </w:rPr>
        <w:lastRenderedPageBreak/>
        <w:t>照财库〔</w:t>
      </w:r>
      <w:r>
        <w:rPr>
          <w:rFonts w:ascii="Times New Roman" w:hAnsi="Times New Roman" w:cs="Times New Roman" w:hint="eastAsia"/>
          <w:color w:val="000000" w:themeColor="text1"/>
          <w:sz w:val="24"/>
          <w:szCs w:val="24"/>
        </w:rPr>
        <w:t>2014</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68</w:t>
      </w:r>
      <w:r>
        <w:rPr>
          <w:rFonts w:ascii="Times New Roman" w:hAnsi="Times New Roman" w:cs="Times New Roman" w:hint="eastAsia"/>
          <w:color w:val="000000" w:themeColor="text1"/>
          <w:sz w:val="24"/>
          <w:szCs w:val="24"/>
        </w:rPr>
        <w:t>号获得优势，参加投标的监狱和戒毒企业，应当提供由省级以上监狱管理局、戒毒管理局（含新疆生产建设兵团）出具的属于监狱企业的证明文件。</w:t>
      </w:r>
      <w:r>
        <w:rPr>
          <w:rFonts w:ascii="Times New Roman" w:hAnsi="Times New Roman" w:cs="Times New Roman" w:hint="eastAsia"/>
          <w:color w:val="000000" w:themeColor="text1"/>
          <w:sz w:val="24"/>
          <w:szCs w:val="24"/>
        </w:rPr>
        <w:t xml:space="preserve"> </w:t>
      </w:r>
    </w:p>
    <w:p w14:paraId="3823035F"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3.2.3 </w:t>
      </w:r>
      <w:r>
        <w:rPr>
          <w:rFonts w:ascii="Times New Roman" w:hAnsi="Times New Roman" w:cs="Times New Roman" w:hint="eastAsia"/>
          <w:color w:val="000000" w:themeColor="text1"/>
          <w:sz w:val="24"/>
          <w:szCs w:val="24"/>
        </w:rPr>
        <w:t>促进残疾人就业。残疾人福利性单位提供的产品和服务，在评标时将按照财库〔</w:t>
      </w:r>
      <w:r>
        <w:rPr>
          <w:rFonts w:ascii="Times New Roman" w:hAnsi="Times New Roman" w:cs="Times New Roman" w:hint="eastAsia"/>
          <w:color w:val="000000" w:themeColor="text1"/>
          <w:sz w:val="24"/>
          <w:szCs w:val="24"/>
        </w:rPr>
        <w:t>2017</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141</w:t>
      </w:r>
      <w:r>
        <w:rPr>
          <w:rFonts w:ascii="Times New Roman" w:hAnsi="Times New Roman" w:cs="Times New Roman" w:hint="eastAsia"/>
          <w:color w:val="000000" w:themeColor="text1"/>
          <w:sz w:val="24"/>
          <w:szCs w:val="24"/>
        </w:rPr>
        <w:t>号获得优势，参加投标的残疾人福利性单位，应当提供《残疾人福利性单位声明函》（格式见附件）。</w:t>
      </w:r>
      <w:r>
        <w:rPr>
          <w:rFonts w:ascii="Times New Roman" w:hAnsi="Times New Roman" w:cs="Times New Roman" w:hint="eastAsia"/>
          <w:color w:val="000000" w:themeColor="text1"/>
          <w:sz w:val="24"/>
          <w:szCs w:val="24"/>
        </w:rPr>
        <w:t xml:space="preserve"> </w:t>
      </w:r>
    </w:p>
    <w:p w14:paraId="3245269C"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3.2.4 </w:t>
      </w:r>
      <w:r>
        <w:rPr>
          <w:rFonts w:ascii="Times New Roman" w:hAnsi="Times New Roman" w:cs="Times New Roman" w:hint="eastAsia"/>
          <w:color w:val="000000" w:themeColor="text1"/>
          <w:sz w:val="24"/>
          <w:szCs w:val="24"/>
        </w:rPr>
        <w:t>强制采购节能产品、信息安全产品，优先采购环境标志产品。节能产品是指列入财政部、国家发展和改革委员会制定的《节能产品政府采购品目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w:t>
      </w:r>
      <w:proofErr w:type="gramStart"/>
      <w:r>
        <w:rPr>
          <w:rFonts w:ascii="Times New Roman" w:hAnsi="Times New Roman" w:cs="Times New Roman" w:hint="eastAsia"/>
          <w:color w:val="000000" w:themeColor="text1"/>
          <w:sz w:val="24"/>
          <w:szCs w:val="24"/>
        </w:rPr>
        <w:t>且依据</w:t>
      </w:r>
      <w:proofErr w:type="gramEnd"/>
      <w:r>
        <w:rPr>
          <w:rFonts w:ascii="Times New Roman" w:hAnsi="Times New Roman" w:cs="Times New Roman" w:hint="eastAsia"/>
          <w:color w:val="000000" w:themeColor="text1"/>
          <w:sz w:val="24"/>
          <w:szCs w:val="24"/>
        </w:rPr>
        <w:t>相关标准的最新版本认证的环境标志产品。</w:t>
      </w:r>
      <w:r>
        <w:rPr>
          <w:rFonts w:ascii="Times New Roman" w:hAnsi="Times New Roman" w:cs="Times New Roman" w:hint="eastAsia"/>
          <w:color w:val="000000" w:themeColor="text1"/>
          <w:sz w:val="24"/>
          <w:szCs w:val="24"/>
        </w:rPr>
        <w:t xml:space="preserve"> </w:t>
      </w:r>
    </w:p>
    <w:p w14:paraId="21E6F302"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3.2.5 </w:t>
      </w:r>
      <w:r>
        <w:rPr>
          <w:rFonts w:ascii="Times New Roman" w:hAnsi="Times New Roman" w:cs="Times New Roman" w:hint="eastAsia"/>
          <w:color w:val="000000" w:themeColor="text1"/>
          <w:sz w:val="24"/>
          <w:szCs w:val="24"/>
        </w:rPr>
        <w:t>采购的产品属于信息安全产品的，投标人应当选择经国家认证的信息安全产品投标，并提供由中国信息安全认证中心按国家标准认证颁发的有效认证证书。</w:t>
      </w:r>
      <w:r>
        <w:rPr>
          <w:rFonts w:ascii="Times New Roman" w:hAnsi="Times New Roman" w:cs="Times New Roman" w:hint="eastAsia"/>
          <w:color w:val="000000" w:themeColor="text1"/>
          <w:sz w:val="24"/>
          <w:szCs w:val="24"/>
        </w:rPr>
        <w:t xml:space="preserve"> </w:t>
      </w:r>
    </w:p>
    <w:p w14:paraId="34056061"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3.2.6 </w:t>
      </w:r>
      <w:r>
        <w:rPr>
          <w:rFonts w:ascii="Times New Roman" w:hAnsi="Times New Roman" w:cs="Times New Roman" w:hint="eastAsia"/>
          <w:color w:val="000000" w:themeColor="text1"/>
          <w:sz w:val="24"/>
          <w:szCs w:val="24"/>
        </w:rPr>
        <w:t>采购的产品属于政府强制采购节能产品的，投标人应当选择依据国家标准中二级能效（水效）指标认证的节能产品投标，并提供有效的节能产品认证证书。</w:t>
      </w:r>
      <w:r>
        <w:rPr>
          <w:rFonts w:ascii="Times New Roman" w:hAnsi="Times New Roman" w:cs="Times New Roman" w:hint="eastAsia"/>
          <w:color w:val="000000" w:themeColor="text1"/>
          <w:sz w:val="24"/>
          <w:szCs w:val="24"/>
        </w:rPr>
        <w:t xml:space="preserve"> </w:t>
      </w:r>
    </w:p>
    <w:p w14:paraId="4D4F3C1C" w14:textId="77777777" w:rsidR="009376F1" w:rsidRDefault="00000000">
      <w:pPr>
        <w:snapToGrid w:val="0"/>
        <w:spacing w:line="360" w:lineRule="auto"/>
        <w:ind w:firstLineChars="200" w:firstLine="480"/>
      </w:pPr>
      <w:r>
        <w:rPr>
          <w:rFonts w:ascii="Times New Roman" w:hAnsi="Times New Roman" w:cs="Times New Roman" w:hint="eastAsia"/>
          <w:color w:val="000000" w:themeColor="text1"/>
          <w:sz w:val="24"/>
          <w:szCs w:val="24"/>
        </w:rPr>
        <w:t>3.2.7</w:t>
      </w:r>
      <w:r>
        <w:rPr>
          <w:rFonts w:ascii="Times New Roman" w:hAnsi="Times New Roman" w:cs="Times New Roman" w:hint="eastAsia"/>
          <w:color w:val="000000" w:themeColor="text1"/>
          <w:sz w:val="24"/>
          <w:szCs w:val="24"/>
        </w:rPr>
        <w:t>采购的产品属于环境标志产品的</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投标人应当选择依据相关标准的最新版本认证的环境标志产品投标</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并提供有效的环境标志产品认证证书。</w:t>
      </w:r>
    </w:p>
    <w:p w14:paraId="73C1D3F6"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、投标费用</w:t>
      </w:r>
    </w:p>
    <w:p w14:paraId="6DED83BE"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Pr>
          <w:rFonts w:ascii="Times New Roman" w:hAnsi="Times New Roman" w:cs="Times New Roman"/>
          <w:color w:val="000000" w:themeColor="text1"/>
          <w:sz w:val="24"/>
          <w:szCs w:val="24"/>
        </w:rPr>
        <w:t>投标人应自行承担所有参与投标有关费用，无论投标过程中的做法和结果如何，采购人在任何情况下均无义务和责任承担这些费用。</w:t>
      </w:r>
    </w:p>
    <w:p w14:paraId="4BE40822"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Pr>
          <w:rFonts w:ascii="Times New Roman" w:hAnsi="Times New Roman" w:cs="Times New Roman"/>
          <w:color w:val="000000" w:themeColor="text1"/>
          <w:sz w:val="24"/>
          <w:szCs w:val="24"/>
        </w:rPr>
        <w:t>本项目收取投标人</w:t>
      </w:r>
      <w:proofErr w:type="gramStart"/>
      <w:r>
        <w:rPr>
          <w:rFonts w:ascii="Times New Roman" w:hAnsi="Times New Roman" w:cs="Times New Roman"/>
          <w:color w:val="000000" w:themeColor="text1"/>
          <w:sz w:val="24"/>
          <w:szCs w:val="24"/>
        </w:rPr>
        <w:t>标书费见公告</w:t>
      </w:r>
      <w:proofErr w:type="gramEnd"/>
      <w:r>
        <w:rPr>
          <w:rFonts w:ascii="Times New Roman" w:hAnsi="Times New Roman" w:cs="Times New Roman"/>
          <w:color w:val="000000" w:themeColor="text1"/>
          <w:sz w:val="24"/>
          <w:szCs w:val="24"/>
        </w:rPr>
        <w:t>，招标代理服务费由中标人支付，按照国家发展和改革委员会下发的《关于降低部分建设项目收费标准规范收费行为等有关问题的通知》（</w:t>
      </w:r>
      <w:proofErr w:type="gramStart"/>
      <w:r>
        <w:rPr>
          <w:rFonts w:ascii="Times New Roman" w:hAnsi="Times New Roman" w:cs="Times New Roman"/>
          <w:color w:val="000000" w:themeColor="text1"/>
          <w:sz w:val="24"/>
          <w:szCs w:val="24"/>
        </w:rPr>
        <w:t>发改价格</w:t>
      </w:r>
      <w:proofErr w:type="gramEnd"/>
      <w:r>
        <w:rPr>
          <w:rFonts w:ascii="Times New Roman" w:hAnsi="Times New Roman" w:cs="Times New Roman"/>
          <w:color w:val="000000" w:themeColor="text1"/>
          <w:sz w:val="24"/>
          <w:szCs w:val="24"/>
        </w:rPr>
        <w:t>[2011]534</w:t>
      </w:r>
      <w:r>
        <w:rPr>
          <w:rFonts w:ascii="Times New Roman" w:hAnsi="Times New Roman" w:cs="Times New Roman"/>
          <w:color w:val="000000" w:themeColor="text1"/>
          <w:sz w:val="24"/>
          <w:szCs w:val="24"/>
        </w:rPr>
        <w:t>号）所列招标代理服务费收费标准下浮</w:t>
      </w:r>
      <w:r>
        <w:rPr>
          <w:rFonts w:ascii="Times New Roman" w:hAnsi="Times New Roman" w:cs="Times New Roman" w:hint="eastAsia"/>
          <w:color w:val="000000" w:themeColor="text1"/>
          <w:sz w:val="24"/>
          <w:szCs w:val="24"/>
        </w:rPr>
        <w:t>47</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（优惠率）收取。</w:t>
      </w:r>
    </w:p>
    <w:p w14:paraId="0618E0CA"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、采购文件的约束力</w:t>
      </w:r>
    </w:p>
    <w:p w14:paraId="03745019"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r>
        <w:rPr>
          <w:rFonts w:ascii="Times New Roman" w:hAnsi="Times New Roman" w:cs="Times New Roman"/>
          <w:color w:val="000000" w:themeColor="text1"/>
          <w:sz w:val="24"/>
          <w:szCs w:val="24"/>
        </w:rPr>
        <w:t>投标人一旦下载了本采购文件并参与投标，即被认为接受了本采购文件中的所有条件和规定。</w:t>
      </w:r>
    </w:p>
    <w:p w14:paraId="203170BA"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二、采购文件</w:t>
      </w:r>
    </w:p>
    <w:p w14:paraId="23BE5867"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、采购文件的构成</w:t>
      </w:r>
    </w:p>
    <w:p w14:paraId="5852302C"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r>
        <w:rPr>
          <w:rFonts w:ascii="Times New Roman" w:hAnsi="Times New Roman" w:cs="Times New Roman"/>
          <w:color w:val="000000" w:themeColor="text1"/>
          <w:sz w:val="24"/>
          <w:szCs w:val="24"/>
        </w:rPr>
        <w:t>采购文件由以下部分组成：</w:t>
      </w:r>
    </w:p>
    <w:p w14:paraId="640EF022" w14:textId="77777777" w:rsidR="009376F1" w:rsidRDefault="00000000">
      <w:pPr>
        <w:snapToGrid w:val="0"/>
        <w:spacing w:line="360" w:lineRule="auto"/>
        <w:ind w:firstLineChars="15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招标</w:t>
      </w:r>
      <w:r>
        <w:rPr>
          <w:rFonts w:ascii="Times New Roman" w:hAnsi="Times New Roman" w:cs="Times New Roman"/>
          <w:color w:val="000000" w:themeColor="text1"/>
          <w:sz w:val="24"/>
          <w:szCs w:val="24"/>
        </w:rPr>
        <w:t>公告</w:t>
      </w:r>
    </w:p>
    <w:p w14:paraId="2C1F34A0" w14:textId="77777777" w:rsidR="009376F1" w:rsidRDefault="00000000">
      <w:pPr>
        <w:snapToGrid w:val="0"/>
        <w:spacing w:line="360" w:lineRule="auto"/>
        <w:ind w:firstLineChars="15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）投标人须知</w:t>
      </w:r>
    </w:p>
    <w:p w14:paraId="4432A3A9" w14:textId="77777777" w:rsidR="009376F1" w:rsidRDefault="00000000">
      <w:pPr>
        <w:snapToGrid w:val="0"/>
        <w:spacing w:line="360" w:lineRule="auto"/>
        <w:ind w:firstLineChars="15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）合同条款及格式</w:t>
      </w:r>
    </w:p>
    <w:p w14:paraId="65BD5373" w14:textId="77777777" w:rsidR="009376F1" w:rsidRDefault="00000000">
      <w:pPr>
        <w:snapToGrid w:val="0"/>
        <w:spacing w:line="360" w:lineRule="auto"/>
        <w:ind w:firstLineChars="15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）项目需求</w:t>
      </w:r>
    </w:p>
    <w:p w14:paraId="2B374070" w14:textId="77777777" w:rsidR="009376F1" w:rsidRDefault="00000000">
      <w:pPr>
        <w:snapToGrid w:val="0"/>
        <w:spacing w:line="360" w:lineRule="auto"/>
        <w:ind w:firstLineChars="15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）评标方法与评标标准</w:t>
      </w:r>
    </w:p>
    <w:p w14:paraId="01AFE47B" w14:textId="77777777" w:rsidR="009376F1" w:rsidRDefault="00000000">
      <w:pPr>
        <w:snapToGrid w:val="0"/>
        <w:spacing w:line="360" w:lineRule="auto"/>
        <w:ind w:firstLineChars="15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）投标文件格式</w:t>
      </w:r>
    </w:p>
    <w:p w14:paraId="53DCE35A"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请仔细检查采购文件是否齐全，如有</w:t>
      </w:r>
      <w:proofErr w:type="gramStart"/>
      <w:r>
        <w:rPr>
          <w:rFonts w:ascii="Times New Roman" w:hAnsi="Times New Roman" w:cs="Times New Roman"/>
          <w:color w:val="000000" w:themeColor="text1"/>
          <w:sz w:val="24"/>
          <w:szCs w:val="24"/>
        </w:rPr>
        <w:t>缺漏请</w:t>
      </w:r>
      <w:proofErr w:type="gramEnd"/>
      <w:r>
        <w:rPr>
          <w:rFonts w:ascii="Times New Roman" w:hAnsi="Times New Roman" w:cs="Times New Roman"/>
          <w:color w:val="000000" w:themeColor="text1"/>
          <w:sz w:val="24"/>
          <w:szCs w:val="24"/>
        </w:rPr>
        <w:t>立即与</w:t>
      </w:r>
      <w:r>
        <w:rPr>
          <w:rFonts w:ascii="Times New Roman" w:hAnsi="Times New Roman" w:cs="Times New Roman" w:hint="eastAsia"/>
          <w:color w:val="000000" w:themeColor="text1"/>
          <w:sz w:val="24"/>
          <w:szCs w:val="24"/>
        </w:rPr>
        <w:t>招标</w:t>
      </w:r>
      <w:r>
        <w:rPr>
          <w:rFonts w:ascii="Times New Roman" w:hAnsi="Times New Roman" w:cs="Times New Roman"/>
          <w:color w:val="000000" w:themeColor="text1"/>
          <w:sz w:val="24"/>
          <w:szCs w:val="24"/>
        </w:rPr>
        <w:t>代理机构联系解决。</w:t>
      </w:r>
    </w:p>
    <w:p w14:paraId="5C0AD507"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r>
        <w:rPr>
          <w:rFonts w:ascii="Times New Roman" w:hAnsi="Times New Roman" w:cs="Times New Roman"/>
          <w:color w:val="000000" w:themeColor="text1"/>
          <w:sz w:val="24"/>
          <w:szCs w:val="24"/>
        </w:rPr>
        <w:t>投标人应认真阅读采购文件中所有的事项、格式、条款和规范等要求。按采购文件要求和规定编制投标文件，并保证所提供的全部资料的真实性，以使其投标文件对采购文件</w:t>
      </w:r>
      <w:proofErr w:type="gramStart"/>
      <w:r>
        <w:rPr>
          <w:rFonts w:ascii="Times New Roman" w:hAnsi="Times New Roman" w:cs="Times New Roman"/>
          <w:color w:val="000000" w:themeColor="text1"/>
          <w:sz w:val="24"/>
          <w:szCs w:val="24"/>
        </w:rPr>
        <w:t>作出</w:t>
      </w:r>
      <w:proofErr w:type="gramEnd"/>
      <w:r>
        <w:rPr>
          <w:rFonts w:ascii="Times New Roman" w:hAnsi="Times New Roman" w:cs="Times New Roman"/>
          <w:color w:val="000000" w:themeColor="text1"/>
          <w:sz w:val="24"/>
          <w:szCs w:val="24"/>
        </w:rPr>
        <w:t>实质性响应，否则其风险由投标人自行承担。</w:t>
      </w:r>
    </w:p>
    <w:p w14:paraId="269B5C83"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、采购文件的澄清</w:t>
      </w:r>
    </w:p>
    <w:p w14:paraId="3138E7CE"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任何要求对采购文件进行澄清的投标人，均应在投标截止期前十日前以书面形式通知采购人。</w:t>
      </w:r>
    </w:p>
    <w:p w14:paraId="6F2197FC"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、采购文件的修改</w:t>
      </w:r>
    </w:p>
    <w:p w14:paraId="76D089B1"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8.l</w:t>
      </w:r>
      <w:r>
        <w:rPr>
          <w:rFonts w:ascii="Times New Roman" w:hAnsi="Times New Roman" w:cs="Times New Roman"/>
          <w:color w:val="000000" w:themeColor="text1"/>
          <w:sz w:val="24"/>
          <w:szCs w:val="24"/>
        </w:rPr>
        <w:t>在投标截止日期前，无论何种原因，采购人均可主动或在解答投标人提出的澄清问题时对采购文件进行修改。</w:t>
      </w:r>
    </w:p>
    <w:p w14:paraId="393F41EA"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Pr>
          <w:rFonts w:ascii="Times New Roman" w:hAnsi="Times New Roman" w:cs="Times New Roman"/>
          <w:color w:val="000000" w:themeColor="text1"/>
          <w:sz w:val="24"/>
          <w:szCs w:val="24"/>
        </w:rPr>
        <w:t>采购文件的修改将在</w:t>
      </w:r>
      <w:r>
        <w:rPr>
          <w:rFonts w:ascii="Times New Roman" w:hAnsi="Times New Roman" w:cs="Times New Roman"/>
          <w:color w:val="000000" w:themeColor="text1"/>
          <w:sz w:val="24"/>
          <w:szCs w:val="24"/>
        </w:rPr>
        <w:t>“</w:t>
      </w:r>
      <w:bookmarkStart w:id="46" w:name="OLE_LINK7"/>
      <w:r>
        <w:rPr>
          <w:rFonts w:ascii="Times New Roman" w:hAnsi="Times New Roman" w:cs="Times New Roman" w:hint="eastAsia"/>
          <w:color w:val="000000" w:themeColor="text1"/>
          <w:sz w:val="24"/>
          <w:szCs w:val="24"/>
        </w:rPr>
        <w:t>南京市公共采购信息网</w:t>
      </w:r>
      <w:bookmarkEnd w:id="46"/>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网站上公布，并对所有投标人具有约束力。</w:t>
      </w:r>
    </w:p>
    <w:p w14:paraId="4AD0762A"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w:t>
      </w:r>
      <w:r>
        <w:rPr>
          <w:rFonts w:ascii="Times New Roman" w:hAnsi="Times New Roman" w:cs="Times New Roman"/>
          <w:color w:val="000000" w:themeColor="text1"/>
          <w:sz w:val="24"/>
          <w:szCs w:val="24"/>
        </w:rPr>
        <w:t>为使投标人编写标书有充分时间对标书文件的修改部分进行分析、研究，采购人有权推迟投标截止日期和开标日期，并将此变更书面通知所有购买采购文件的投标人。</w:t>
      </w:r>
    </w:p>
    <w:p w14:paraId="3A520007"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三、投标文件的编制</w:t>
      </w:r>
    </w:p>
    <w:p w14:paraId="76D7CD0E"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、投标语言及度量衡单位</w:t>
      </w:r>
    </w:p>
    <w:p w14:paraId="4FE27AFC"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r>
        <w:rPr>
          <w:rFonts w:ascii="Times New Roman" w:hAnsi="Times New Roman" w:cs="Times New Roman"/>
          <w:color w:val="000000" w:themeColor="text1"/>
          <w:sz w:val="24"/>
          <w:szCs w:val="24"/>
        </w:rPr>
        <w:t>投标人提供的投标文件以及投标人与采购人就有关投标的所有来往通知、函件和文件均使用</w:t>
      </w:r>
      <w:r>
        <w:rPr>
          <w:rFonts w:ascii="Times New Roman" w:hAnsi="Times New Roman" w:cs="Times New Roman"/>
          <w:b/>
          <w:color w:val="000000" w:themeColor="text1"/>
          <w:sz w:val="24"/>
          <w:szCs w:val="24"/>
        </w:rPr>
        <w:t>简体中文</w:t>
      </w:r>
      <w:r>
        <w:rPr>
          <w:rFonts w:ascii="Times New Roman" w:hAnsi="Times New Roman" w:cs="Times New Roman"/>
          <w:color w:val="000000" w:themeColor="text1"/>
          <w:sz w:val="24"/>
          <w:szCs w:val="24"/>
        </w:rPr>
        <w:t>。</w:t>
      </w:r>
    </w:p>
    <w:p w14:paraId="3E94FAC7"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r>
        <w:rPr>
          <w:rFonts w:ascii="Times New Roman" w:hAnsi="Times New Roman" w:cs="Times New Roman"/>
          <w:color w:val="000000" w:themeColor="text1"/>
          <w:sz w:val="24"/>
          <w:szCs w:val="24"/>
        </w:rPr>
        <w:t>除技术性能另有规定外，投标文件所使用的度量衡单位，均采用国家法定计量单位。</w:t>
      </w:r>
    </w:p>
    <w:p w14:paraId="746566FA"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、投标文件的构成</w:t>
      </w:r>
    </w:p>
    <w:p w14:paraId="712C77FC"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投标人编写的投标文件应包括下列部分：</w:t>
      </w:r>
    </w:p>
    <w:p w14:paraId="5203DF6E"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Pr>
          <w:rFonts w:ascii="Times New Roman" w:hAnsi="Times New Roman" w:cs="Times New Roman"/>
          <w:color w:val="000000" w:themeColor="text1"/>
          <w:sz w:val="24"/>
          <w:szCs w:val="24"/>
        </w:rPr>
        <w:t>投标文件目录；</w:t>
      </w:r>
    </w:p>
    <w:p w14:paraId="799F538D"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10.2</w:t>
      </w:r>
      <w:r>
        <w:rPr>
          <w:rFonts w:ascii="Times New Roman" w:hAnsi="Times New Roman" w:cs="Times New Roman"/>
          <w:color w:val="000000" w:themeColor="text1"/>
          <w:sz w:val="24"/>
          <w:szCs w:val="24"/>
        </w:rPr>
        <w:t>投标函：须含投标人的开户名称、开户银行、账号、电话、传真、</w:t>
      </w:r>
      <w:r>
        <w:rPr>
          <w:rFonts w:ascii="Times New Roman" w:hAnsi="Times New Roman" w:cs="Times New Roman"/>
          <w:color w:val="000000" w:themeColor="text1"/>
          <w:sz w:val="24"/>
          <w:szCs w:val="24"/>
        </w:rPr>
        <w:t>E-mail</w:t>
      </w:r>
      <w:r>
        <w:rPr>
          <w:rFonts w:ascii="Times New Roman" w:hAnsi="Times New Roman" w:cs="Times New Roman"/>
          <w:color w:val="000000" w:themeColor="text1"/>
          <w:sz w:val="24"/>
          <w:szCs w:val="24"/>
        </w:rPr>
        <w:t>等联系方式；</w:t>
      </w:r>
    </w:p>
    <w:p w14:paraId="70554B32"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w:t>
      </w:r>
      <w:r>
        <w:rPr>
          <w:rFonts w:ascii="Times New Roman" w:hAnsi="Times New Roman" w:cs="Times New Roman"/>
          <w:color w:val="000000" w:themeColor="text1"/>
          <w:sz w:val="24"/>
          <w:szCs w:val="24"/>
        </w:rPr>
        <w:t>投标人资格证明材料；</w:t>
      </w:r>
    </w:p>
    <w:p w14:paraId="1332AA7D"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）法人或者其他组织的营业执照等证明文件（复印件）；</w:t>
      </w:r>
    </w:p>
    <w:p w14:paraId="19C3317D"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）相关资质证明材料（复印件）；</w:t>
      </w:r>
    </w:p>
    <w:p w14:paraId="704E4519"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）法人授权委托书（复印件）；</w:t>
      </w:r>
    </w:p>
    <w:p w14:paraId="05BDD53C"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）法定代表人的身份证复印件；</w:t>
      </w:r>
    </w:p>
    <w:p w14:paraId="5EAA09BB"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）授权代表的身份证复印件（开标现场查验原件）；</w:t>
      </w:r>
    </w:p>
    <w:p w14:paraId="3C4427D8"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）具有项目必须的技术条件或经营能力的书面声明；</w:t>
      </w:r>
    </w:p>
    <w:p w14:paraId="1DB96C4D"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）无违法违规记录声明；</w:t>
      </w:r>
    </w:p>
    <w:p w14:paraId="6D7C8FD9"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）采购文件中的其他资格性要求（详见采购公告第三条投标人资格要求）。</w:t>
      </w:r>
    </w:p>
    <w:p w14:paraId="5EA77BC7"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上述文件均应</w:t>
      </w:r>
      <w:r>
        <w:rPr>
          <w:rFonts w:ascii="Times New Roman" w:hAnsi="Times New Roman" w:cs="Times New Roman" w:hint="eastAsia"/>
          <w:color w:val="000000" w:themeColor="text1"/>
          <w:sz w:val="24"/>
          <w:szCs w:val="24"/>
        </w:rPr>
        <w:t>加盖投标人公章</w:t>
      </w:r>
      <w:r>
        <w:rPr>
          <w:rFonts w:ascii="Times New Roman" w:hAnsi="Times New Roman" w:cs="Times New Roman"/>
          <w:color w:val="000000" w:themeColor="text1"/>
          <w:sz w:val="24"/>
          <w:szCs w:val="24"/>
        </w:rPr>
        <w:t>。</w:t>
      </w:r>
    </w:p>
    <w:p w14:paraId="5A447C8C"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w:t>
      </w:r>
      <w:r>
        <w:rPr>
          <w:rFonts w:ascii="Times New Roman" w:hAnsi="Times New Roman" w:cs="Times New Roman"/>
          <w:color w:val="000000" w:themeColor="text1"/>
          <w:sz w:val="24"/>
          <w:szCs w:val="24"/>
        </w:rPr>
        <w:t>开标一览表：</w:t>
      </w:r>
    </w:p>
    <w:p w14:paraId="106AFF59"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）投标人应按照采购文件中提供的格式完整、正确地填写开标一览表。</w:t>
      </w:r>
    </w:p>
    <w:p w14:paraId="73D2AFCD"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）投标人应采用分项报价最终汇总的方式进行，按照采购文件要求报价，在表中标明所提供的</w:t>
      </w:r>
      <w:r>
        <w:rPr>
          <w:rFonts w:ascii="Times New Roman" w:hAnsi="Times New Roman" w:cs="Times New Roman" w:hint="eastAsia"/>
          <w:color w:val="000000" w:themeColor="text1"/>
          <w:sz w:val="24"/>
          <w:szCs w:val="24"/>
        </w:rPr>
        <w:t>货物</w:t>
      </w:r>
      <w:r>
        <w:rPr>
          <w:rFonts w:ascii="Times New Roman" w:hAnsi="Times New Roman" w:cs="Times New Roman"/>
          <w:color w:val="000000" w:themeColor="text1"/>
          <w:sz w:val="24"/>
          <w:szCs w:val="24"/>
        </w:rPr>
        <w:t>品牌、规格型号和原产地，主要部件型号及其功能的中文说明，供货期等；每项货物和服务只允许有一个报价，任何有选择的报价将不予接受（如有备选配件，备选配件的报价不属于选择的报价）。</w:t>
      </w:r>
    </w:p>
    <w:p w14:paraId="74AF4DB2"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）报价采取总承包方式，包括所投产品、安装调试、服务、运输、税金及其它有关的为完成本项目发生的所有费用，采购文件中另有规定的除外。国产</w:t>
      </w:r>
      <w:r>
        <w:rPr>
          <w:rFonts w:ascii="Times New Roman" w:hAnsi="Times New Roman" w:cs="Times New Roman" w:hint="eastAsia"/>
          <w:color w:val="000000" w:themeColor="text1"/>
          <w:sz w:val="24"/>
          <w:szCs w:val="24"/>
        </w:rPr>
        <w:t>货物</w:t>
      </w:r>
      <w:r>
        <w:rPr>
          <w:rFonts w:ascii="Times New Roman" w:hAnsi="Times New Roman" w:cs="Times New Roman"/>
          <w:color w:val="000000" w:themeColor="text1"/>
          <w:sz w:val="24"/>
          <w:szCs w:val="24"/>
        </w:rPr>
        <w:t>以人民币报价。</w:t>
      </w:r>
    </w:p>
    <w:p w14:paraId="04449A2E"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）开标一览表中的价格应与投标文件中的报价表中价格一致，如不一致，评标时一律按开标一览表中价格为准。开标一览表必须盖章，</w:t>
      </w:r>
      <w:r>
        <w:rPr>
          <w:rFonts w:ascii="Times New Roman" w:hAnsi="Times New Roman" w:cs="Times New Roman" w:hint="eastAsia"/>
          <w:color w:val="000000" w:themeColor="text1"/>
          <w:sz w:val="24"/>
          <w:szCs w:val="24"/>
        </w:rPr>
        <w:t>加盖投标人公章</w:t>
      </w:r>
      <w:r>
        <w:rPr>
          <w:rFonts w:ascii="Times New Roman" w:hAnsi="Times New Roman" w:cs="Times New Roman"/>
          <w:color w:val="000000" w:themeColor="text1"/>
          <w:sz w:val="24"/>
          <w:szCs w:val="24"/>
        </w:rPr>
        <w:t>后的</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开标一览表</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除应装订在投标文件中，还必须单独（此份不放在投标文件内）装在小信封内于投标截止时间前与投标文件一起递交。</w:t>
      </w:r>
    </w:p>
    <w:p w14:paraId="56DB9B92"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）报价必须充分考虑所有可能影响到报价的价格因素，一旦投标结束最终成交，总价将包定，合同期内不予调整。如发生漏、缺、少项，都将被认为是中标人的报价让利行为。</w:t>
      </w:r>
    </w:p>
    <w:p w14:paraId="41EC071B"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r>
        <w:rPr>
          <w:rFonts w:ascii="Times New Roman" w:hAnsi="Times New Roman" w:cs="Times New Roman"/>
          <w:color w:val="000000" w:themeColor="text1"/>
          <w:sz w:val="24"/>
          <w:szCs w:val="24"/>
        </w:rPr>
        <w:t>投标人参照投标文件中技术条款对本项目所投产品的技术指标响应进行准确描述，并附《技术参数响应及偏离表》；定型产品须提供所投产品带有技术参数的</w:t>
      </w:r>
      <w:r>
        <w:rPr>
          <w:rFonts w:ascii="Times New Roman" w:hAnsi="Times New Roman" w:cs="Times New Roman"/>
          <w:color w:val="000000" w:themeColor="text1"/>
          <w:sz w:val="24"/>
          <w:szCs w:val="24"/>
        </w:rPr>
        <w:lastRenderedPageBreak/>
        <w:t>产品说明书；加工定制及配套装置须提供所投产品的性能指标、实施方案，其中主要部件为定型产品的，则须提供与投标文件相一致的带有技术参数的产品说明书；</w:t>
      </w:r>
    </w:p>
    <w:p w14:paraId="16D97333"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w:t>
      </w:r>
      <w:r>
        <w:rPr>
          <w:rFonts w:ascii="Times New Roman" w:hAnsi="Times New Roman" w:cs="Times New Roman"/>
          <w:color w:val="000000" w:themeColor="text1"/>
          <w:sz w:val="24"/>
          <w:szCs w:val="24"/>
        </w:rPr>
        <w:t>投标人按照投标文件中商务条款提供交货安装、工期保证等方案以及产品售后服务和质量承诺，并附《商务条款响应及偏离表》；</w:t>
      </w:r>
    </w:p>
    <w:p w14:paraId="2F251D95"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w:t>
      </w:r>
      <w:r>
        <w:rPr>
          <w:rFonts w:ascii="Times New Roman" w:hAnsi="Times New Roman" w:cs="Times New Roman"/>
          <w:color w:val="000000" w:themeColor="text1"/>
          <w:sz w:val="24"/>
          <w:szCs w:val="24"/>
        </w:rPr>
        <w:t>投标人的业绩情况；</w:t>
      </w:r>
    </w:p>
    <w:p w14:paraId="3DEC9D7E"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w:t>
      </w:r>
      <w:r>
        <w:rPr>
          <w:rFonts w:ascii="Times New Roman" w:hAnsi="Times New Roman" w:cs="Times New Roman"/>
          <w:color w:val="000000" w:themeColor="text1"/>
          <w:sz w:val="24"/>
          <w:szCs w:val="24"/>
        </w:rPr>
        <w:t>投标人认为有必要提供的文件材料；</w:t>
      </w:r>
    </w:p>
    <w:p w14:paraId="3962C5BD"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Pr>
          <w:rFonts w:ascii="Times New Roman" w:hAnsi="Times New Roman" w:cs="Times New Roman"/>
          <w:color w:val="000000" w:themeColor="text1"/>
          <w:sz w:val="24"/>
          <w:szCs w:val="24"/>
        </w:rPr>
        <w:t>投标人应将投标文件按上述顺序分别装订成册。</w:t>
      </w:r>
    </w:p>
    <w:p w14:paraId="1D48AAC5"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w:t>
      </w:r>
      <w:r>
        <w:rPr>
          <w:rFonts w:ascii="Times New Roman" w:hAnsi="Times New Roman" w:cs="Times New Roman"/>
          <w:b/>
          <w:color w:val="000000" w:themeColor="text1"/>
          <w:sz w:val="24"/>
          <w:szCs w:val="24"/>
        </w:rPr>
        <w:t>、其它费用处理</w:t>
      </w:r>
    </w:p>
    <w:p w14:paraId="07CC0982"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采购文件未列明，而投标单位认为必需的费用也需列入报价。</w:t>
      </w:r>
    </w:p>
    <w:p w14:paraId="39956DB5"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w:t>
      </w:r>
      <w:r>
        <w:rPr>
          <w:rFonts w:ascii="Times New Roman" w:hAnsi="Times New Roman" w:cs="Times New Roman"/>
          <w:b/>
          <w:color w:val="000000" w:themeColor="text1"/>
          <w:sz w:val="24"/>
          <w:szCs w:val="24"/>
        </w:rPr>
        <w:t>、投标保证金</w:t>
      </w:r>
    </w:p>
    <w:p w14:paraId="349E9C69"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本项目不收取投标保证金。</w:t>
      </w:r>
    </w:p>
    <w:p w14:paraId="43E331F3"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13</w:t>
      </w:r>
      <w:r>
        <w:rPr>
          <w:rFonts w:ascii="Times New Roman" w:hAnsi="Times New Roman" w:cs="Times New Roman"/>
          <w:b/>
          <w:color w:val="000000" w:themeColor="text1"/>
          <w:sz w:val="24"/>
          <w:szCs w:val="24"/>
        </w:rPr>
        <w:t>、投标有效期</w:t>
      </w:r>
    </w:p>
    <w:p w14:paraId="7E000DE4"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投标有效期为采购人规定的开标之日后九十</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90</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天内有效。如果采购人在有效期之内，可向投标人提出延长投标有效期的要求。要求与答复均应采用书面形式。</w:t>
      </w:r>
      <w:r>
        <w:rPr>
          <w:rFonts w:ascii="Times New Roman" w:hAnsi="Times New Roman" w:cs="Times New Roman"/>
          <w:bCs/>
          <w:snapToGrid w:val="0"/>
          <w:color w:val="000000" w:themeColor="text1"/>
          <w:kern w:val="21"/>
          <w:sz w:val="24"/>
          <w:szCs w:val="24"/>
        </w:rPr>
        <w:t>投标人可以拒绝采购人的这一要求而放弃投标</w:t>
      </w:r>
      <w:r>
        <w:rPr>
          <w:rFonts w:ascii="Times New Roman" w:hAnsi="Times New Roman" w:cs="Times New Roman"/>
          <w:snapToGrid w:val="0"/>
          <w:color w:val="000000" w:themeColor="text1"/>
          <w:kern w:val="21"/>
          <w:sz w:val="24"/>
          <w:szCs w:val="24"/>
        </w:rPr>
        <w:t>。</w:t>
      </w:r>
      <w:r>
        <w:rPr>
          <w:rFonts w:ascii="Times New Roman" w:hAnsi="Times New Roman" w:cs="Times New Roman"/>
          <w:bCs/>
          <w:snapToGrid w:val="0"/>
          <w:color w:val="000000" w:themeColor="text1"/>
          <w:kern w:val="21"/>
          <w:sz w:val="24"/>
          <w:szCs w:val="24"/>
        </w:rPr>
        <w:t>同意延</w:t>
      </w:r>
      <w:r>
        <w:rPr>
          <w:rFonts w:ascii="Times New Roman" w:hAnsi="Times New Roman" w:cs="Times New Roman"/>
          <w:color w:val="000000" w:themeColor="text1"/>
          <w:sz w:val="24"/>
          <w:szCs w:val="24"/>
        </w:rPr>
        <w:t>长投标有效期的投标人既不能要求也不允许修改其投标文件。</w:t>
      </w:r>
    </w:p>
    <w:p w14:paraId="6321E321"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14</w:t>
      </w:r>
      <w:r>
        <w:rPr>
          <w:rFonts w:ascii="Times New Roman" w:hAnsi="Times New Roman" w:cs="Times New Roman"/>
          <w:b/>
          <w:color w:val="000000" w:themeColor="text1"/>
          <w:sz w:val="24"/>
          <w:szCs w:val="24"/>
        </w:rPr>
        <w:t>、投标文件份数和签署</w:t>
      </w:r>
    </w:p>
    <w:p w14:paraId="26135A35"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14.l</w:t>
      </w:r>
      <w:r>
        <w:rPr>
          <w:rFonts w:ascii="Times New Roman" w:hAnsi="Times New Roman" w:cs="Times New Roman"/>
          <w:color w:val="000000" w:themeColor="text1"/>
          <w:sz w:val="24"/>
          <w:szCs w:val="24"/>
        </w:rPr>
        <w:t>投标文件一式</w:t>
      </w:r>
      <w:r>
        <w:rPr>
          <w:rFonts w:ascii="Times New Roman" w:hAnsi="Times New Roman" w:cs="Times New Roman" w:hint="eastAsia"/>
          <w:color w:val="000000" w:themeColor="text1"/>
          <w:sz w:val="24"/>
          <w:szCs w:val="24"/>
        </w:rPr>
        <w:t>伍</w:t>
      </w:r>
      <w:r>
        <w:rPr>
          <w:rFonts w:ascii="Times New Roman" w:hAnsi="Times New Roman" w:cs="Times New Roman"/>
          <w:color w:val="000000" w:themeColor="text1"/>
          <w:sz w:val="24"/>
          <w:szCs w:val="24"/>
        </w:rPr>
        <w:t>份</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正本壹份，副本</w:t>
      </w:r>
      <w:r>
        <w:rPr>
          <w:rFonts w:ascii="Times New Roman" w:hAnsi="Times New Roman" w:cs="Times New Roman" w:hint="eastAsia"/>
          <w:color w:val="000000" w:themeColor="text1"/>
          <w:sz w:val="24"/>
          <w:szCs w:val="24"/>
        </w:rPr>
        <w:t>肆</w:t>
      </w:r>
      <w:r>
        <w:rPr>
          <w:rFonts w:ascii="Times New Roman" w:hAnsi="Times New Roman" w:cs="Times New Roman"/>
          <w:color w:val="000000" w:themeColor="text1"/>
          <w:sz w:val="24"/>
          <w:szCs w:val="24"/>
        </w:rPr>
        <w:t>份</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。一旦正本和副本不符，以正本为准。</w:t>
      </w:r>
      <w:r>
        <w:rPr>
          <w:rFonts w:ascii="Times New Roman" w:hAnsi="Times New Roman" w:cs="Times New Roman"/>
          <w:color w:val="000000" w:themeColor="text1"/>
          <w:sz w:val="24"/>
          <w:szCs w:val="24"/>
        </w:rPr>
        <w:t xml:space="preserve"> </w:t>
      </w:r>
    </w:p>
    <w:p w14:paraId="4F786856"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14.2</w:t>
      </w:r>
      <w:r>
        <w:rPr>
          <w:rFonts w:ascii="Times New Roman" w:hAnsi="Times New Roman" w:cs="Times New Roman"/>
          <w:color w:val="000000" w:themeColor="text1"/>
          <w:sz w:val="24"/>
          <w:szCs w:val="24"/>
        </w:rPr>
        <w:t>投标文件中法定代表人或其授权代表签字。授权代表须将法人代表人以书面形式出具法人代表授权书</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原件</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附在投标文件中。</w:t>
      </w:r>
    </w:p>
    <w:p w14:paraId="59479736"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w:t>
      </w:r>
      <w:r>
        <w:rPr>
          <w:rFonts w:ascii="Times New Roman" w:hAnsi="Times New Roman" w:cs="Times New Roman"/>
          <w:color w:val="000000" w:themeColor="text1"/>
          <w:sz w:val="24"/>
          <w:szCs w:val="24"/>
        </w:rPr>
        <w:t>除投标人对错处做必要修改时，投标文件不得行间插字、涂改或增删。如有修改错漏处，必须由投标文件签署人签字并</w:t>
      </w:r>
      <w:r>
        <w:rPr>
          <w:rFonts w:ascii="Times New Roman" w:hAnsi="Times New Roman" w:cs="Times New Roman" w:hint="eastAsia"/>
          <w:color w:val="000000" w:themeColor="text1"/>
          <w:sz w:val="24"/>
          <w:szCs w:val="24"/>
        </w:rPr>
        <w:t>加盖投标人公章</w:t>
      </w:r>
      <w:r>
        <w:rPr>
          <w:rFonts w:ascii="Times New Roman" w:hAnsi="Times New Roman" w:cs="Times New Roman"/>
          <w:color w:val="000000" w:themeColor="text1"/>
          <w:sz w:val="24"/>
          <w:szCs w:val="24"/>
        </w:rPr>
        <w:t>。</w:t>
      </w:r>
    </w:p>
    <w:p w14:paraId="2A80E901"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四、投标文件的递交</w:t>
      </w:r>
    </w:p>
    <w:p w14:paraId="2E77A4E7"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w:t>
      </w:r>
      <w:r>
        <w:rPr>
          <w:rFonts w:ascii="Times New Roman" w:hAnsi="Times New Roman" w:cs="Times New Roman"/>
          <w:b/>
          <w:color w:val="000000" w:themeColor="text1"/>
          <w:sz w:val="24"/>
          <w:szCs w:val="24"/>
        </w:rPr>
        <w:t>、投标文件的密封和标记</w:t>
      </w:r>
    </w:p>
    <w:p w14:paraId="3EFE0E15"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w:t>
      </w:r>
      <w:r>
        <w:rPr>
          <w:rFonts w:ascii="Times New Roman" w:hAnsi="Times New Roman" w:cs="Times New Roman"/>
          <w:b/>
          <w:i/>
          <w:color w:val="000000" w:themeColor="text1"/>
          <w:sz w:val="24"/>
          <w:szCs w:val="24"/>
        </w:rPr>
        <w:t>投标人应将投标文件密封，封口处要贴封签并加盖投标单位</w:t>
      </w:r>
      <w:r>
        <w:rPr>
          <w:rFonts w:ascii="Times New Roman" w:hAnsi="Times New Roman" w:cs="Times New Roman" w:hint="eastAsia"/>
          <w:b/>
          <w:i/>
          <w:color w:val="000000" w:themeColor="text1"/>
          <w:sz w:val="24"/>
          <w:szCs w:val="24"/>
        </w:rPr>
        <w:t>投标人公章</w:t>
      </w:r>
      <w:r>
        <w:rPr>
          <w:rFonts w:ascii="Times New Roman" w:hAnsi="Times New Roman" w:cs="Times New Roman"/>
          <w:b/>
          <w:i/>
          <w:color w:val="000000" w:themeColor="text1"/>
          <w:sz w:val="24"/>
          <w:szCs w:val="24"/>
        </w:rPr>
        <w:t>。</w:t>
      </w:r>
      <w:r>
        <w:rPr>
          <w:rFonts w:ascii="Times New Roman" w:hAnsi="Times New Roman" w:cs="Times New Roman"/>
          <w:color w:val="000000" w:themeColor="text1"/>
          <w:sz w:val="24"/>
          <w:szCs w:val="24"/>
        </w:rPr>
        <w:t>不论投标人中标与否，投标文件均不退回。</w:t>
      </w:r>
    </w:p>
    <w:p w14:paraId="336EFF24"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w:t>
      </w:r>
      <w:r>
        <w:rPr>
          <w:rFonts w:ascii="Times New Roman" w:hAnsi="Times New Roman" w:cs="Times New Roman"/>
          <w:color w:val="000000" w:themeColor="text1"/>
          <w:sz w:val="24"/>
          <w:szCs w:val="24"/>
        </w:rPr>
        <w:t>文件袋上应注明投标项目名称、正、副本、投标单位、授权代表姓名及联系方式。如因标注不清而产生的后果由投标人自负。</w:t>
      </w:r>
    </w:p>
    <w:p w14:paraId="443ED4CE"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w:t>
      </w:r>
      <w:r>
        <w:rPr>
          <w:rFonts w:ascii="Times New Roman" w:hAnsi="Times New Roman" w:cs="Times New Roman"/>
          <w:bCs/>
          <w:color w:val="000000" w:themeColor="text1"/>
          <w:sz w:val="24"/>
          <w:szCs w:val="24"/>
        </w:rPr>
        <w:t>未按要求密封和加写标记，采购人对误投或过早启封概不负责。对由此造成</w:t>
      </w:r>
      <w:r>
        <w:rPr>
          <w:rFonts w:ascii="Times New Roman" w:hAnsi="Times New Roman" w:cs="Times New Roman"/>
          <w:bCs/>
          <w:color w:val="000000" w:themeColor="text1"/>
          <w:sz w:val="24"/>
          <w:szCs w:val="24"/>
        </w:rPr>
        <w:lastRenderedPageBreak/>
        <w:t>提前开封的投标文件，采购人将予以拒绝，作无效投标处理。</w:t>
      </w:r>
    </w:p>
    <w:p w14:paraId="3976BCAD"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w:t>
      </w:r>
      <w:r>
        <w:rPr>
          <w:rFonts w:ascii="Times New Roman" w:hAnsi="Times New Roman" w:cs="Times New Roman"/>
          <w:b/>
          <w:color w:val="000000" w:themeColor="text1"/>
          <w:sz w:val="24"/>
          <w:szCs w:val="24"/>
        </w:rPr>
        <w:t>、投标截止日期</w:t>
      </w:r>
    </w:p>
    <w:p w14:paraId="1B310A86" w14:textId="77777777" w:rsidR="009376F1" w:rsidRDefault="00000000">
      <w:pPr>
        <w:snapToGrid w:val="0"/>
        <w:spacing w:line="360" w:lineRule="auto"/>
        <w:ind w:firstLineChars="200" w:firstLine="480"/>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16.1</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采购人收到投标文件的时间不得迟于采购公告中规定的截止时间。</w:t>
      </w:r>
    </w:p>
    <w:p w14:paraId="436D69B5" w14:textId="77777777" w:rsidR="009376F1" w:rsidRDefault="00000000">
      <w:pPr>
        <w:snapToGrid w:val="0"/>
        <w:spacing w:line="360" w:lineRule="auto"/>
        <w:ind w:firstLineChars="200" w:firstLine="480"/>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16.2</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采购人可以按照规定，通过修改采购文件有权酌情延长投标截止日期，在此情况下，投标人的所有权利和义务以及投标人受制的截止日期均应以延长后新的截止日期为准。</w:t>
      </w:r>
    </w:p>
    <w:p w14:paraId="577D12FA"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17</w:t>
      </w:r>
      <w:r>
        <w:rPr>
          <w:rFonts w:ascii="Times New Roman" w:hAnsi="Times New Roman" w:cs="Times New Roman"/>
          <w:b/>
          <w:color w:val="000000" w:themeColor="text1"/>
          <w:sz w:val="24"/>
          <w:szCs w:val="24"/>
        </w:rPr>
        <w:t>、迟交的投标文件</w:t>
      </w:r>
    </w:p>
    <w:p w14:paraId="744DF2EF"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迟交的投标文件将被拒收并原封退回。</w:t>
      </w:r>
    </w:p>
    <w:p w14:paraId="6D6DAD2A"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18</w:t>
      </w:r>
      <w:r>
        <w:rPr>
          <w:rFonts w:ascii="Times New Roman" w:hAnsi="Times New Roman" w:cs="Times New Roman"/>
          <w:b/>
          <w:color w:val="000000" w:themeColor="text1"/>
          <w:sz w:val="24"/>
          <w:szCs w:val="24"/>
        </w:rPr>
        <w:t>、投标文件的修改和撤回</w:t>
      </w:r>
    </w:p>
    <w:p w14:paraId="2399054B"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w:t>
      </w:r>
      <w:r>
        <w:rPr>
          <w:rFonts w:ascii="Times New Roman" w:hAnsi="Times New Roman" w:cs="Times New Roman"/>
          <w:color w:val="000000" w:themeColor="text1"/>
          <w:sz w:val="24"/>
          <w:szCs w:val="24"/>
        </w:rPr>
        <w:t>投标人在递交投标书后，在规定的投标截止日期前可以修改或撤回其投标文件。修改文件必须在投标截止时间前送达。</w:t>
      </w:r>
    </w:p>
    <w:p w14:paraId="406CCA6A"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18.2</w:t>
      </w:r>
      <w:r>
        <w:rPr>
          <w:rFonts w:ascii="Times New Roman" w:hAnsi="Times New Roman" w:cs="Times New Roman"/>
          <w:color w:val="000000" w:themeColor="text1"/>
          <w:sz w:val="24"/>
          <w:szCs w:val="24"/>
        </w:rPr>
        <w:t>投标截止日期后不可对其投标文件作任何修改或撤回。</w:t>
      </w:r>
    </w:p>
    <w:p w14:paraId="289E18E1"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五、开标与评标</w:t>
      </w:r>
    </w:p>
    <w:p w14:paraId="542D3772"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w:t>
      </w:r>
      <w:r>
        <w:rPr>
          <w:rFonts w:ascii="Times New Roman" w:hAnsi="Times New Roman" w:cs="Times New Roman"/>
          <w:b/>
          <w:color w:val="000000" w:themeColor="text1"/>
          <w:sz w:val="24"/>
          <w:szCs w:val="24"/>
        </w:rPr>
        <w:t>、开标</w:t>
      </w:r>
    </w:p>
    <w:p w14:paraId="65B4E3BB"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19.l</w:t>
      </w:r>
      <w:r>
        <w:rPr>
          <w:rFonts w:ascii="Times New Roman" w:hAnsi="Times New Roman" w:cs="Times New Roman"/>
          <w:color w:val="000000" w:themeColor="text1"/>
          <w:sz w:val="24"/>
          <w:szCs w:val="24"/>
        </w:rPr>
        <w:t>采购人将在采购文件中规定的时间和地址组织公开开标。投标人法人代表或授权代表须携本人身份证原件参加，如有必要可以让投标人有一定时间的陈述，或接收评标工作组成员的提问后退场。</w:t>
      </w:r>
    </w:p>
    <w:p w14:paraId="67917C89"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w:t>
      </w:r>
      <w:r>
        <w:rPr>
          <w:rFonts w:ascii="Times New Roman" w:hAnsi="Times New Roman" w:cs="Times New Roman"/>
          <w:color w:val="000000" w:themeColor="text1"/>
          <w:sz w:val="24"/>
          <w:szCs w:val="24"/>
        </w:rPr>
        <w:t>开标时请投标人授权代表查验投标文件密封情况，确认无误后，采购人当众拆封宣读每份投标文件中</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开标一览表</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的各项内容，未列入开标一览表的内容一律不在开标时宣读。开标时未宣读的投标报价信息，不得在评标时采用。采购人将指定专人负责开标记录并存档备查，各投标人需仔细核对开标记录相关内容并签字确认。</w:t>
      </w:r>
    </w:p>
    <w:p w14:paraId="53637A6C"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w:t>
      </w:r>
      <w:r>
        <w:rPr>
          <w:rFonts w:ascii="Times New Roman" w:hAnsi="Times New Roman" w:cs="Times New Roman"/>
          <w:b/>
          <w:color w:val="000000" w:themeColor="text1"/>
          <w:sz w:val="24"/>
          <w:szCs w:val="24"/>
        </w:rPr>
        <w:t>、评标过程的保密与公正</w:t>
      </w:r>
    </w:p>
    <w:p w14:paraId="2A5C553B"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20.l</w:t>
      </w:r>
      <w:r>
        <w:rPr>
          <w:rFonts w:ascii="Times New Roman" w:hAnsi="Times New Roman" w:cs="Times New Roman"/>
          <w:color w:val="000000" w:themeColor="text1"/>
          <w:sz w:val="24"/>
          <w:szCs w:val="24"/>
        </w:rPr>
        <w:t>公开开标后，直至通知投标人中标为止，凡是与审查、澄清、评价和比较投标的有关资料，均不得向投标人或与评标无关的人员透露。</w:t>
      </w:r>
    </w:p>
    <w:p w14:paraId="333E83AA"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投标人试图影响评标或授予合同方面的任何尝试，可能导致该投标人的标被废弃。</w:t>
      </w:r>
    </w:p>
    <w:p w14:paraId="004DD253"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r>
        <w:rPr>
          <w:rFonts w:ascii="Times New Roman" w:hAnsi="Times New Roman" w:cs="Times New Roman"/>
          <w:b/>
          <w:color w:val="000000" w:themeColor="text1"/>
          <w:sz w:val="24"/>
          <w:szCs w:val="24"/>
        </w:rPr>
        <w:t>、投标的澄清</w:t>
      </w:r>
    </w:p>
    <w:p w14:paraId="448A6B28"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w:t>
      </w:r>
      <w:r>
        <w:rPr>
          <w:rFonts w:ascii="Times New Roman" w:hAnsi="Times New Roman" w:cs="Times New Roman"/>
          <w:color w:val="000000" w:themeColor="text1"/>
          <w:sz w:val="24"/>
          <w:szCs w:val="24"/>
        </w:rPr>
        <w:t>评标期间，为有助于对投标文件的审查、评价和比较，评标工作组有权要求投标人对其投标文件进行澄清，但并非对每个投标人都作澄清要求。</w:t>
      </w:r>
    </w:p>
    <w:p w14:paraId="0D3DAF6F"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r>
        <w:rPr>
          <w:rFonts w:ascii="Times New Roman" w:hAnsi="Times New Roman" w:cs="Times New Roman"/>
          <w:color w:val="000000" w:themeColor="text1"/>
          <w:sz w:val="24"/>
          <w:szCs w:val="24"/>
        </w:rPr>
        <w:t>接到澄清要求的投标人应派人按要求做出澄清，书面澄清的内容须由投标人</w:t>
      </w:r>
      <w:r>
        <w:rPr>
          <w:rFonts w:ascii="Times New Roman" w:hAnsi="Times New Roman" w:cs="Times New Roman"/>
          <w:color w:val="000000" w:themeColor="text1"/>
          <w:sz w:val="24"/>
          <w:szCs w:val="24"/>
        </w:rPr>
        <w:lastRenderedPageBreak/>
        <w:t>法定代表人或授权代表签署，并作为投标文件的补充部分，但投标的价格和实质性的内容不得做任何更改。</w:t>
      </w:r>
    </w:p>
    <w:p w14:paraId="127FE548" w14:textId="77777777" w:rsidR="009376F1" w:rsidRDefault="00000000">
      <w:pPr>
        <w:snapToGrid w:val="0"/>
        <w:spacing w:line="360" w:lineRule="auto"/>
        <w:ind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r>
        <w:rPr>
          <w:rFonts w:ascii="Times New Roman" w:hAnsi="Times New Roman" w:cs="Times New Roman"/>
          <w:color w:val="000000" w:themeColor="text1"/>
          <w:sz w:val="24"/>
          <w:szCs w:val="24"/>
        </w:rPr>
        <w:t>接到澄清要求的投标人如未按规定做出澄清，其风险由投标人自行承担。</w:t>
      </w:r>
    </w:p>
    <w:p w14:paraId="4F8BB839"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w:t>
      </w:r>
      <w:r>
        <w:rPr>
          <w:rFonts w:ascii="Times New Roman" w:hAnsi="Times New Roman" w:cs="Times New Roman"/>
          <w:b/>
          <w:color w:val="000000" w:themeColor="text1"/>
          <w:sz w:val="24"/>
          <w:szCs w:val="24"/>
        </w:rPr>
        <w:t>、对投标文件的初审</w:t>
      </w:r>
    </w:p>
    <w:p w14:paraId="3E273DF8"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w:t>
      </w:r>
      <w:r>
        <w:rPr>
          <w:rFonts w:ascii="Times New Roman" w:hAnsi="Times New Roman" w:cs="Times New Roman"/>
          <w:color w:val="000000" w:themeColor="text1"/>
          <w:sz w:val="24"/>
          <w:szCs w:val="24"/>
        </w:rPr>
        <w:t>投标文件初审分为资格性检查和符合性检查。</w:t>
      </w:r>
    </w:p>
    <w:p w14:paraId="02813614"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资格性检查：依据法律法规和采购文件的规定，由采购人对投标文件中的资格证明文件进行审查。资格审查的结论，采购人以书面形式向评标工作组进行反馈。</w:t>
      </w:r>
    </w:p>
    <w:p w14:paraId="32044EB8"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符合性检查：依据采购文件的规定，由评标工作组从投标文件的有效性、完整性和对采购文件的响应程度进行审查，以确定是否对采购文件的实质性要求</w:t>
      </w:r>
      <w:proofErr w:type="gramStart"/>
      <w:r>
        <w:rPr>
          <w:rFonts w:ascii="Times New Roman" w:hAnsi="Times New Roman" w:cs="Times New Roman"/>
          <w:color w:val="000000" w:themeColor="text1"/>
          <w:sz w:val="24"/>
          <w:szCs w:val="24"/>
        </w:rPr>
        <w:t>作出</w:t>
      </w:r>
      <w:proofErr w:type="gramEnd"/>
      <w:r>
        <w:rPr>
          <w:rFonts w:ascii="Times New Roman" w:hAnsi="Times New Roman" w:cs="Times New Roman"/>
          <w:color w:val="000000" w:themeColor="text1"/>
          <w:sz w:val="24"/>
          <w:szCs w:val="24"/>
        </w:rPr>
        <w:t>响应。</w:t>
      </w:r>
    </w:p>
    <w:p w14:paraId="6A4CBE30"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w:t>
      </w:r>
      <w:r>
        <w:rPr>
          <w:rFonts w:ascii="Times New Roman" w:hAnsi="Times New Roman" w:cs="Times New Roman"/>
          <w:color w:val="000000" w:themeColor="text1"/>
          <w:sz w:val="24"/>
          <w:szCs w:val="24"/>
        </w:rPr>
        <w:t>在详细评标之前，评标工作组将首先审查每份投标文件是否实质性响应了采购文件的要求。实质性响应的投标应该是与采购文件要求的全部条款、条件和规格相符，没有重大偏离或保留的投标。</w:t>
      </w:r>
    </w:p>
    <w:p w14:paraId="1D292403"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标工作组三分二及以上成员的认定。评委决定投标文件的</w:t>
      </w:r>
      <w:proofErr w:type="gramStart"/>
      <w:r>
        <w:rPr>
          <w:rFonts w:ascii="Times New Roman" w:hAnsi="Times New Roman" w:cs="Times New Roman"/>
          <w:color w:val="000000" w:themeColor="text1"/>
          <w:sz w:val="24"/>
          <w:szCs w:val="24"/>
        </w:rPr>
        <w:t>响应性只根据</w:t>
      </w:r>
      <w:proofErr w:type="gramEnd"/>
      <w:r>
        <w:rPr>
          <w:rFonts w:ascii="Times New Roman" w:hAnsi="Times New Roman" w:cs="Times New Roman"/>
          <w:color w:val="000000" w:themeColor="text1"/>
          <w:sz w:val="24"/>
          <w:szCs w:val="24"/>
        </w:rPr>
        <w:t>投标文件本身的内容，而不寻求外部的证据。</w:t>
      </w:r>
    </w:p>
    <w:p w14:paraId="4E574222"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w:t>
      </w:r>
      <w:r>
        <w:rPr>
          <w:rFonts w:ascii="Times New Roman" w:hAnsi="Times New Roman" w:cs="Times New Roman"/>
          <w:color w:val="000000" w:themeColor="text1"/>
          <w:sz w:val="24"/>
          <w:szCs w:val="24"/>
        </w:rPr>
        <w:t>如果投标文件实质上没有响应采购文件的要求，评标工作组将予以拒绝，投标人不得通过修改或撤销不合要求的偏离或保留而使其投标成为实质性响应的投标。</w:t>
      </w:r>
    </w:p>
    <w:p w14:paraId="0490F14A"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22.4</w:t>
      </w:r>
      <w:r>
        <w:rPr>
          <w:rFonts w:ascii="Times New Roman" w:hAnsi="Times New Roman" w:cs="Times New Roman"/>
          <w:color w:val="000000" w:themeColor="text1"/>
          <w:sz w:val="24"/>
          <w:szCs w:val="24"/>
        </w:rPr>
        <w:t>评标工作组将对确定为实质性响应的投标进行进一步审核，看其是否有计算上或累加上的算术错误，修正错误的原则如下：</w:t>
      </w:r>
    </w:p>
    <w:p w14:paraId="47855CAE"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如果用数字表示的金额和用文字表示的金额不一致时，应以文字表示的金额为准进行修正；</w:t>
      </w:r>
    </w:p>
    <w:p w14:paraId="62414CE9"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2</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当单价与数量的乘积和总价不一致时，以单价为准进行修正。只有在评标工作组认为单价有明显的小数点错误时，才能以标出的总价为准，并修改单价。</w:t>
      </w:r>
    </w:p>
    <w:p w14:paraId="7E306E58"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r>
        <w:rPr>
          <w:rFonts w:ascii="Times New Roman" w:hAnsi="Times New Roman" w:cs="Times New Roman"/>
          <w:color w:val="000000" w:themeColor="text1"/>
          <w:sz w:val="24"/>
          <w:szCs w:val="24"/>
        </w:rPr>
        <w:t>评标工作组将按上述修正错误的方法调整投标文件中的投标报价，调整后的价格应对投标人具有约束力。如果投标人不接受修正后的价格，则其投标将被拒绝。</w:t>
      </w:r>
    </w:p>
    <w:p w14:paraId="23060ECC"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22.6</w:t>
      </w:r>
      <w:r>
        <w:rPr>
          <w:rFonts w:ascii="Times New Roman" w:hAnsi="Times New Roman" w:cs="Times New Roman"/>
          <w:color w:val="000000" w:themeColor="text1"/>
          <w:sz w:val="24"/>
          <w:szCs w:val="24"/>
        </w:rPr>
        <w:t>评标工作组将允许修正投标文件中不构成重大偏离的、微小的、非正规的、不一致的或不规则的地方，但这些修改不能影响任何投标人相应的名次排列。</w:t>
      </w:r>
    </w:p>
    <w:p w14:paraId="3A726015" w14:textId="77777777" w:rsidR="009376F1" w:rsidRDefault="00000000">
      <w:pPr>
        <w:shd w:val="clear" w:color="auto" w:fill="FFFFFF"/>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w:t>
      </w:r>
      <w:r>
        <w:rPr>
          <w:rFonts w:ascii="Times New Roman" w:hAnsi="Times New Roman" w:cs="Times New Roman"/>
          <w:b/>
          <w:color w:val="000000" w:themeColor="text1"/>
          <w:sz w:val="24"/>
          <w:szCs w:val="24"/>
        </w:rPr>
        <w:t>、无效投标条款</w:t>
      </w:r>
      <w:proofErr w:type="gramStart"/>
      <w:r>
        <w:rPr>
          <w:rFonts w:ascii="Times New Roman" w:hAnsi="Times New Roman" w:cs="Times New Roman"/>
          <w:b/>
          <w:color w:val="000000" w:themeColor="text1"/>
          <w:sz w:val="24"/>
          <w:szCs w:val="24"/>
        </w:rPr>
        <w:t>和废标条款</w:t>
      </w:r>
      <w:proofErr w:type="gramEnd"/>
    </w:p>
    <w:p w14:paraId="50DCD367"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23.1</w:t>
      </w:r>
      <w:r>
        <w:rPr>
          <w:rFonts w:ascii="Times New Roman" w:hAnsi="Times New Roman" w:cs="Times New Roman"/>
          <w:color w:val="000000" w:themeColor="text1"/>
          <w:sz w:val="24"/>
          <w:szCs w:val="24"/>
        </w:rPr>
        <w:t>无效投标条款：</w:t>
      </w:r>
    </w:p>
    <w:p w14:paraId="42A70516"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）未按照采购文件规定要求密封、签署、盖章的；</w:t>
      </w:r>
    </w:p>
    <w:p w14:paraId="1C7B01B3"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）投标人在报价时采用选择性报价的；</w:t>
      </w:r>
    </w:p>
    <w:p w14:paraId="35FCE84D"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）投标人不具备采购文件中规定资格要求的；</w:t>
      </w:r>
    </w:p>
    <w:p w14:paraId="42689542"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4</w:t>
      </w:r>
      <w:r>
        <w:rPr>
          <w:rFonts w:ascii="Times New Roman" w:hAnsi="Times New Roman" w:cs="Times New Roman"/>
          <w:color w:val="000000" w:themeColor="text1"/>
          <w:sz w:val="24"/>
          <w:szCs w:val="24"/>
        </w:rPr>
        <w:t>）投标人的报价超过了采购预算或最高限价的；</w:t>
      </w:r>
    </w:p>
    <w:p w14:paraId="4132E329"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5</w:t>
      </w:r>
      <w:r>
        <w:rPr>
          <w:rFonts w:ascii="Times New Roman" w:hAnsi="Times New Roman" w:cs="Times New Roman"/>
          <w:color w:val="000000" w:themeColor="text1"/>
          <w:sz w:val="24"/>
          <w:szCs w:val="24"/>
        </w:rPr>
        <w:t>）未通过符合性检查的；</w:t>
      </w:r>
    </w:p>
    <w:p w14:paraId="58418218"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6</w:t>
      </w:r>
      <w:r>
        <w:rPr>
          <w:rFonts w:ascii="Times New Roman" w:hAnsi="Times New Roman" w:cs="Times New Roman"/>
          <w:color w:val="000000" w:themeColor="text1"/>
          <w:sz w:val="24"/>
          <w:szCs w:val="24"/>
        </w:rPr>
        <w:t>）不符合采购文件中规定的其他实质性要求和条件的；</w:t>
      </w:r>
    </w:p>
    <w:p w14:paraId="6428C9A1"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7</w:t>
      </w:r>
      <w:r>
        <w:rPr>
          <w:rFonts w:ascii="Times New Roman" w:hAnsi="Times New Roman" w:cs="Times New Roman"/>
          <w:color w:val="000000" w:themeColor="text1"/>
          <w:sz w:val="24"/>
          <w:szCs w:val="24"/>
        </w:rPr>
        <w:t>）投标文件含有采购人不能接受的附加条件的；</w:t>
      </w:r>
    </w:p>
    <w:p w14:paraId="0BCC0972"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8</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评标工作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工作组应当将其作为无效投标处理。</w:t>
      </w:r>
    </w:p>
    <w:p w14:paraId="2D9319BB"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9</w:t>
      </w:r>
      <w:r>
        <w:rPr>
          <w:rFonts w:ascii="Times New Roman" w:hAnsi="Times New Roman" w:cs="Times New Roman"/>
          <w:color w:val="000000" w:themeColor="text1"/>
          <w:sz w:val="24"/>
          <w:szCs w:val="24"/>
        </w:rPr>
        <w:t>）</w:t>
      </w:r>
      <w:r>
        <w:rPr>
          <w:rFonts w:ascii="Times New Roman" w:hAnsi="Times New Roman" w:cs="Times New Roman"/>
          <w:bCs/>
          <w:color w:val="000000" w:themeColor="text1"/>
          <w:sz w:val="24"/>
          <w:szCs w:val="24"/>
        </w:rPr>
        <w:t>其他法律、法规及本采购文件规定的属无效投标的情形。</w:t>
      </w:r>
    </w:p>
    <w:p w14:paraId="7F4EE110" w14:textId="77777777" w:rsidR="009376F1" w:rsidRDefault="00000000">
      <w:pPr>
        <w:snapToGrid w:val="0"/>
        <w:spacing w:line="360" w:lineRule="auto"/>
        <w:ind w:leftChars="228" w:left="479"/>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23.2</w:t>
      </w:r>
      <w:proofErr w:type="gramStart"/>
      <w:r>
        <w:rPr>
          <w:rFonts w:ascii="Times New Roman" w:hAnsi="Times New Roman" w:cs="Times New Roman"/>
          <w:bCs/>
          <w:color w:val="000000" w:themeColor="text1"/>
          <w:sz w:val="24"/>
          <w:szCs w:val="24"/>
        </w:rPr>
        <w:t>废标条款</w:t>
      </w:r>
      <w:proofErr w:type="gramEnd"/>
      <w:r>
        <w:rPr>
          <w:rFonts w:ascii="Times New Roman" w:hAnsi="Times New Roman" w:cs="Times New Roman"/>
          <w:bCs/>
          <w:color w:val="000000" w:themeColor="text1"/>
          <w:sz w:val="24"/>
          <w:szCs w:val="24"/>
        </w:rPr>
        <w:t>：</w:t>
      </w:r>
    </w:p>
    <w:p w14:paraId="101D239E"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）符合专业条件的</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或者对采购文件作实质响应的投标人不足三家的；</w:t>
      </w:r>
    </w:p>
    <w:p w14:paraId="48EC212A"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）出现影响采购公正的违法、违规行为的；</w:t>
      </w:r>
    </w:p>
    <w:p w14:paraId="25C12E03"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）因重大变故，采购任务取消的；</w:t>
      </w:r>
    </w:p>
    <w:p w14:paraId="7F0EF630" w14:textId="77777777" w:rsidR="009376F1" w:rsidRDefault="00000000">
      <w:pPr>
        <w:snapToGrid w:val="0"/>
        <w:spacing w:line="360" w:lineRule="auto"/>
        <w:ind w:leftChars="228" w:left="47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w:t>
      </w:r>
      <w:r>
        <w:rPr>
          <w:rFonts w:ascii="Times New Roman" w:hAnsi="Times New Roman" w:cs="Times New Roman"/>
          <w:color w:val="000000" w:themeColor="text1"/>
          <w:sz w:val="24"/>
          <w:szCs w:val="24"/>
        </w:rPr>
        <w:t>评标工作组</w:t>
      </w:r>
      <w:r>
        <w:rPr>
          <w:rFonts w:ascii="Times New Roman" w:hAnsi="Times New Roman" w:cs="Times New Roman"/>
          <w:bCs/>
          <w:color w:val="000000" w:themeColor="text1"/>
          <w:sz w:val="24"/>
          <w:szCs w:val="24"/>
        </w:rPr>
        <w:t>会认定采购文件存在歧义、重大缺陷导致评审工作无法进行。</w:t>
      </w:r>
    </w:p>
    <w:p w14:paraId="7C078C1D"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六、定标</w:t>
      </w:r>
    </w:p>
    <w:p w14:paraId="48973E54"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w:t>
      </w:r>
      <w:r>
        <w:rPr>
          <w:rFonts w:ascii="Times New Roman" w:hAnsi="Times New Roman" w:cs="Times New Roman"/>
          <w:b/>
          <w:color w:val="000000" w:themeColor="text1"/>
          <w:sz w:val="24"/>
          <w:szCs w:val="24"/>
        </w:rPr>
        <w:t>、确定中标单位</w:t>
      </w:r>
    </w:p>
    <w:p w14:paraId="6D3EF7DA"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w:t>
      </w:r>
      <w:r>
        <w:rPr>
          <w:rFonts w:ascii="Times New Roman" w:hAnsi="Times New Roman" w:cs="Times New Roman"/>
          <w:color w:val="000000" w:themeColor="text1"/>
          <w:sz w:val="24"/>
          <w:szCs w:val="24"/>
        </w:rPr>
        <w:t>评标工作组首先对所有合格投标人按评标办法进行打分，根据综合得分，由高到低排列，向采购人推荐中标候选人。</w:t>
      </w:r>
      <w:r>
        <w:rPr>
          <w:rFonts w:ascii="Times New Roman" w:hAnsi="Times New Roman" w:cs="Times New Roman"/>
          <w:bCs/>
          <w:snapToGrid w:val="0"/>
          <w:color w:val="000000" w:themeColor="text1"/>
          <w:kern w:val="21"/>
          <w:sz w:val="24"/>
          <w:szCs w:val="24"/>
        </w:rPr>
        <w:t>采购人应根据</w:t>
      </w:r>
      <w:r>
        <w:rPr>
          <w:rFonts w:ascii="Times New Roman" w:hAnsi="Times New Roman" w:cs="Times New Roman"/>
          <w:color w:val="000000" w:themeColor="text1"/>
          <w:sz w:val="24"/>
          <w:szCs w:val="24"/>
        </w:rPr>
        <w:t>评标工作组</w:t>
      </w:r>
      <w:r>
        <w:rPr>
          <w:rFonts w:ascii="Times New Roman" w:hAnsi="Times New Roman" w:cs="Times New Roman"/>
          <w:bCs/>
          <w:snapToGrid w:val="0"/>
          <w:color w:val="000000" w:themeColor="text1"/>
          <w:kern w:val="21"/>
          <w:sz w:val="24"/>
          <w:szCs w:val="24"/>
        </w:rPr>
        <w:t>推荐的中标候选人确定中标人</w:t>
      </w:r>
      <w:r>
        <w:rPr>
          <w:rFonts w:ascii="Times New Roman" w:hAnsi="Times New Roman" w:cs="Times New Roman"/>
          <w:color w:val="000000" w:themeColor="text1"/>
          <w:sz w:val="24"/>
          <w:szCs w:val="24"/>
        </w:rPr>
        <w:t>。</w:t>
      </w:r>
    </w:p>
    <w:p w14:paraId="23B75025"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24.2</w:t>
      </w:r>
      <w:r>
        <w:rPr>
          <w:rFonts w:ascii="Times New Roman" w:hAnsi="Times New Roman" w:cs="Times New Roman"/>
          <w:color w:val="000000" w:themeColor="text1"/>
          <w:sz w:val="24"/>
          <w:szCs w:val="24"/>
        </w:rPr>
        <w:t>中标人名单将在</w:t>
      </w:r>
      <w:r>
        <w:rPr>
          <w:rFonts w:ascii="Times New Roman" w:hAnsi="Times New Roman" w:cs="Times New Roman" w:hint="eastAsia"/>
          <w:color w:val="000000" w:themeColor="text1"/>
          <w:sz w:val="24"/>
          <w:szCs w:val="24"/>
        </w:rPr>
        <w:t>相关网站</w:t>
      </w:r>
      <w:r>
        <w:rPr>
          <w:rFonts w:ascii="Times New Roman" w:hAnsi="Times New Roman" w:cs="Times New Roman"/>
          <w:color w:val="000000" w:themeColor="text1"/>
          <w:sz w:val="24"/>
          <w:szCs w:val="24"/>
        </w:rPr>
        <w:t>上进行公示。</w:t>
      </w:r>
    </w:p>
    <w:p w14:paraId="4A8A6F49"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24.3</w:t>
      </w:r>
      <w:r>
        <w:rPr>
          <w:rFonts w:ascii="Times New Roman" w:hAnsi="Times New Roman" w:cs="Times New Roman"/>
          <w:color w:val="000000" w:themeColor="text1"/>
          <w:sz w:val="24"/>
          <w:szCs w:val="24"/>
        </w:rPr>
        <w:t>若有充分证据证明，中标人出现下列情况之一的，一经查实，将被取消中标资格：</w:t>
      </w:r>
    </w:p>
    <w:p w14:paraId="3BDC272D"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）提供虚假材料谋取中标的；</w:t>
      </w:r>
    </w:p>
    <w:p w14:paraId="07D7B328"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）与评审专家、采购人或者其他</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恶意串通的；</w:t>
      </w:r>
    </w:p>
    <w:p w14:paraId="7900B5C8"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）向评审专家、采购人行贿或者提供其它不正当利益的；</w:t>
      </w:r>
    </w:p>
    <w:p w14:paraId="2B4AB8F6" w14:textId="77777777" w:rsidR="009376F1" w:rsidRDefault="00000000">
      <w:pPr>
        <w:snapToGrid w:val="0"/>
        <w:spacing w:line="360" w:lineRule="auto"/>
        <w:ind w:left="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）恶意竞争，投标总报价明显低于其自身合理成本且又无法提供证明的；</w:t>
      </w:r>
    </w:p>
    <w:p w14:paraId="6CA68038"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）不满足本采购文件规定的实质性要求，但在评标过程中又未被评标工作组发现的；</w:t>
      </w:r>
    </w:p>
    <w:p w14:paraId="4A91CFCA"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）不符合法律、法规的规定的其它情形。</w:t>
      </w:r>
    </w:p>
    <w:p w14:paraId="56DD6481"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24.4</w:t>
      </w:r>
      <w:r>
        <w:rPr>
          <w:rFonts w:ascii="Times New Roman" w:hAnsi="Times New Roman" w:cs="Times New Roman"/>
          <w:color w:val="000000" w:themeColor="text1"/>
          <w:sz w:val="24"/>
          <w:szCs w:val="24"/>
        </w:rPr>
        <w:t>有下列情形之一的，视为投标人串通投标，投标无效：</w:t>
      </w:r>
    </w:p>
    <w:p w14:paraId="066586D4"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）不同投标人的投标文件由同一单位或者个人编制。</w:t>
      </w:r>
    </w:p>
    <w:p w14:paraId="7FF21DF2"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）不同投标人委托同一单位或者个人办理投标事宜。</w:t>
      </w:r>
    </w:p>
    <w:p w14:paraId="0673D031"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）不同投标人的投标文件载明的项目管理成员或者联系人员为同一人。</w:t>
      </w:r>
    </w:p>
    <w:p w14:paraId="2406A445"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）不同投标人的投标文件异常一致或者投标报价呈规律性差异。</w:t>
      </w:r>
    </w:p>
    <w:p w14:paraId="2DD8B4F2"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）不同投标人的投标文件相互混装。</w:t>
      </w:r>
    </w:p>
    <w:p w14:paraId="6DA2857F"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w:t>
      </w:r>
      <w:r>
        <w:rPr>
          <w:rFonts w:ascii="Times New Roman" w:hAnsi="Times New Roman" w:cs="Times New Roman"/>
          <w:b/>
          <w:color w:val="000000" w:themeColor="text1"/>
          <w:sz w:val="24"/>
          <w:szCs w:val="24"/>
        </w:rPr>
        <w:t>、质疑处理</w:t>
      </w:r>
    </w:p>
    <w:p w14:paraId="0EE85452"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w:t>
      </w:r>
      <w:r>
        <w:rPr>
          <w:rFonts w:ascii="Times New Roman" w:hAnsi="Times New Roman" w:cs="Times New Roman"/>
          <w:color w:val="000000" w:themeColor="text1"/>
          <w:sz w:val="24"/>
          <w:szCs w:val="24"/>
        </w:rPr>
        <w:t>参加投标</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认为采购文件、采购过程和采购结果使自己的权益受到损害的，可以在知道或应知其权益受到损害之日起</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个工作日内，以书面形式向采购人提出质疑。</w:t>
      </w:r>
    </w:p>
    <w:p w14:paraId="01F798F2"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）对可以质疑的采购文件提出质疑的，为收到采购文件之日或者采购文件公告期限届满之日；</w:t>
      </w:r>
    </w:p>
    <w:p w14:paraId="12B33683"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）对采购过程提出质疑的，为各采购程序环节结束之日；</w:t>
      </w:r>
    </w:p>
    <w:p w14:paraId="003EF4B8"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）对中标或者成交结果提出质疑的，为中标或者成交结果公告期限届满之日。</w:t>
      </w:r>
    </w:p>
    <w:p w14:paraId="0A3EF902" w14:textId="77777777" w:rsidR="009376F1" w:rsidRDefault="00000000">
      <w:pPr>
        <w:snapToGrid w:val="0"/>
        <w:spacing w:line="360" w:lineRule="auto"/>
        <w:ind w:firstLineChars="197" w:firstLine="47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25.2</w:t>
      </w:r>
      <w:r>
        <w:rPr>
          <w:rFonts w:ascii="Times New Roman" w:hAnsi="Times New Roman" w:cs="Times New Roman"/>
          <w:color w:val="000000" w:themeColor="text1"/>
          <w:sz w:val="24"/>
          <w:szCs w:val="24"/>
        </w:rPr>
        <w:t>质疑必须以参加投标</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法人代表或授权代表（投标文件中所确定的）送达的方式提交，未按上述要求提交的质疑函（含传真、电子邮件等）采购人有权不予受理。</w:t>
      </w:r>
    </w:p>
    <w:p w14:paraId="2CE3841E"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25.3</w:t>
      </w:r>
      <w:r>
        <w:rPr>
          <w:rFonts w:ascii="Times New Roman" w:hAnsi="Times New Roman" w:cs="Times New Roman"/>
          <w:color w:val="000000" w:themeColor="text1"/>
          <w:sz w:val="24"/>
          <w:szCs w:val="24"/>
        </w:rPr>
        <w:t>未参加投标的</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或在投标活动中本身权益未受到损害或从投标活动中受益的</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所提出的质疑也不予受理。</w:t>
      </w:r>
    </w:p>
    <w:p w14:paraId="2F503234" w14:textId="77777777" w:rsidR="009376F1" w:rsidRDefault="00000000">
      <w:pPr>
        <w:snapToGrid w:val="0"/>
        <w:spacing w:line="360" w:lineRule="auto"/>
        <w:ind w:firstLineChars="195" w:firstLine="4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25.4</w:t>
      </w:r>
      <w:r>
        <w:rPr>
          <w:rFonts w:ascii="Times New Roman" w:hAnsi="Times New Roman" w:cs="Times New Roman"/>
          <w:color w:val="000000" w:themeColor="text1"/>
          <w:sz w:val="24"/>
          <w:szCs w:val="24"/>
        </w:rPr>
        <w:t>投标人提出书面质疑必须有理、有据，不得恶意质疑或提交虚假质疑。否则，采购人将不予受理。</w:t>
      </w:r>
    </w:p>
    <w:p w14:paraId="32A2D224" w14:textId="77777777" w:rsidR="009376F1" w:rsidRDefault="00000000">
      <w:pPr>
        <w:snapToGrid w:val="0"/>
        <w:spacing w:line="360" w:lineRule="auto"/>
        <w:ind w:firstLineChars="195" w:firstLine="4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25.5</w:t>
      </w:r>
      <w:r>
        <w:rPr>
          <w:rFonts w:ascii="Times New Roman" w:hAnsi="Times New Roman" w:cs="Times New Roman"/>
          <w:color w:val="000000" w:themeColor="text1"/>
          <w:sz w:val="24"/>
          <w:szCs w:val="24"/>
        </w:rPr>
        <w:t>采购人将在收到投标</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的书面质疑后在规定时间内</w:t>
      </w:r>
      <w:proofErr w:type="gramStart"/>
      <w:r>
        <w:rPr>
          <w:rFonts w:ascii="Times New Roman" w:hAnsi="Times New Roman" w:cs="Times New Roman"/>
          <w:color w:val="000000" w:themeColor="text1"/>
          <w:sz w:val="24"/>
          <w:szCs w:val="24"/>
        </w:rPr>
        <w:t>作出</w:t>
      </w:r>
      <w:proofErr w:type="gramEnd"/>
      <w:r>
        <w:rPr>
          <w:rFonts w:ascii="Times New Roman" w:hAnsi="Times New Roman" w:cs="Times New Roman"/>
          <w:color w:val="000000" w:themeColor="text1"/>
          <w:sz w:val="24"/>
          <w:szCs w:val="24"/>
        </w:rPr>
        <w:t>答复，但答复的内容不得涉及商业秘密。</w:t>
      </w:r>
    </w:p>
    <w:p w14:paraId="2B6477B9" w14:textId="77777777" w:rsidR="009376F1" w:rsidRDefault="00000000">
      <w:pPr>
        <w:snapToGrid w:val="0"/>
        <w:spacing w:line="360" w:lineRule="auto"/>
        <w:ind w:firstLineChars="195" w:firstLine="47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26</w:t>
      </w:r>
      <w:r>
        <w:rPr>
          <w:rFonts w:ascii="Times New Roman" w:hAnsi="Times New Roman" w:cs="Times New Roman"/>
          <w:b/>
          <w:color w:val="000000" w:themeColor="text1"/>
          <w:sz w:val="24"/>
          <w:szCs w:val="24"/>
        </w:rPr>
        <w:t>、中标通知书</w:t>
      </w:r>
    </w:p>
    <w:p w14:paraId="4851BEB9" w14:textId="77777777" w:rsidR="009376F1" w:rsidRDefault="00000000">
      <w:pPr>
        <w:snapToGrid w:val="0"/>
        <w:spacing w:line="360" w:lineRule="auto"/>
        <w:ind w:firstLineChars="195" w:firstLine="4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26.l</w:t>
      </w:r>
      <w:r>
        <w:rPr>
          <w:rFonts w:ascii="Times New Roman" w:hAnsi="Times New Roman" w:cs="Times New Roman"/>
          <w:color w:val="000000" w:themeColor="text1"/>
          <w:sz w:val="24"/>
          <w:szCs w:val="24"/>
        </w:rPr>
        <w:t>中标结果质疑期满后，采购人将向中标</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发出中标通知书。</w:t>
      </w:r>
    </w:p>
    <w:p w14:paraId="030E9E7B" w14:textId="77777777" w:rsidR="009376F1" w:rsidRDefault="00000000">
      <w:pPr>
        <w:snapToGrid w:val="0"/>
        <w:spacing w:line="360" w:lineRule="auto"/>
        <w:ind w:firstLineChars="195" w:firstLine="4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26.2</w:t>
      </w:r>
      <w:r>
        <w:rPr>
          <w:rFonts w:ascii="Times New Roman" w:hAnsi="Times New Roman" w:cs="Times New Roman"/>
          <w:color w:val="000000" w:themeColor="text1"/>
          <w:sz w:val="24"/>
          <w:szCs w:val="24"/>
        </w:rPr>
        <w:t>中标人收到中标通知书后，须立即以书面形式回复采购人，确认中标通知书已收到。若无书面回复，则公告后视同中标人已经知悉并同意接受。</w:t>
      </w:r>
    </w:p>
    <w:p w14:paraId="62E2999E" w14:textId="77777777" w:rsidR="009376F1" w:rsidRDefault="00000000">
      <w:pPr>
        <w:snapToGrid w:val="0"/>
        <w:spacing w:line="360" w:lineRule="auto"/>
        <w:ind w:firstLineChars="195" w:firstLine="4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26.3</w:t>
      </w:r>
      <w:r>
        <w:rPr>
          <w:rFonts w:ascii="Times New Roman" w:hAnsi="Times New Roman" w:cs="Times New Roman"/>
          <w:color w:val="000000" w:themeColor="text1"/>
          <w:sz w:val="24"/>
          <w:szCs w:val="24"/>
        </w:rPr>
        <w:t>中标通知书将是合同的一个组成部分。对采购人和中标</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均具有法律效力。中标通知书发出后，采购人改变中标结果的，或者中标</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放弃中标项目的，应当依法承担法律责任。</w:t>
      </w:r>
    </w:p>
    <w:p w14:paraId="2A2C2070"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七、授予合同</w:t>
      </w:r>
    </w:p>
    <w:p w14:paraId="79E53197"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w:t>
      </w:r>
      <w:r>
        <w:rPr>
          <w:rFonts w:ascii="Times New Roman" w:hAnsi="Times New Roman" w:cs="Times New Roman"/>
          <w:b/>
          <w:color w:val="000000" w:themeColor="text1"/>
          <w:sz w:val="24"/>
          <w:szCs w:val="24"/>
        </w:rPr>
        <w:t>、签订合同</w:t>
      </w:r>
    </w:p>
    <w:p w14:paraId="68AC63F1"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w:t>
      </w:r>
      <w:r>
        <w:rPr>
          <w:rFonts w:ascii="Times New Roman" w:hAnsi="Times New Roman" w:cs="Times New Roman"/>
          <w:color w:val="000000" w:themeColor="text1"/>
          <w:sz w:val="24"/>
          <w:szCs w:val="24"/>
        </w:rPr>
        <w:t>中标人在</w:t>
      </w:r>
      <w:r>
        <w:rPr>
          <w:rFonts w:ascii="Times New Roman" w:hAnsi="Times New Roman" w:cs="Times New Roman"/>
          <w:snapToGrid w:val="0"/>
          <w:color w:val="000000" w:themeColor="text1"/>
          <w:kern w:val="21"/>
          <w:sz w:val="24"/>
          <w:szCs w:val="24"/>
        </w:rPr>
        <w:t>中标通知书发出之日</w:t>
      </w:r>
      <w:r>
        <w:rPr>
          <w:rFonts w:ascii="Times New Roman" w:hAnsi="Times New Roman" w:cs="Times New Roman"/>
          <w:color w:val="000000" w:themeColor="text1"/>
          <w:sz w:val="24"/>
          <w:szCs w:val="24"/>
        </w:rPr>
        <w:t>起</w:t>
      </w:r>
      <w:r>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日内派代表前来与采购人具体商谈签订合同，若因中标人延误签订合同并由此给采购人造成损失的，中标人应承担赔偿责任。</w:t>
      </w:r>
    </w:p>
    <w:p w14:paraId="3882F895"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w:t>
      </w:r>
      <w:r>
        <w:rPr>
          <w:rFonts w:ascii="Times New Roman" w:hAnsi="Times New Roman" w:cs="Times New Roman"/>
          <w:color w:val="000000" w:themeColor="text1"/>
          <w:sz w:val="24"/>
          <w:szCs w:val="24"/>
        </w:rPr>
        <w:t>采购文件、中标人的投标文件及澄清文件等，均为签订合同的依据。</w:t>
      </w:r>
    </w:p>
    <w:p w14:paraId="1387326A"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27.3</w:t>
      </w:r>
      <w:r>
        <w:rPr>
          <w:rFonts w:ascii="Times New Roman" w:hAnsi="Times New Roman" w:cs="Times New Roman"/>
          <w:color w:val="000000" w:themeColor="text1"/>
          <w:sz w:val="24"/>
          <w:szCs w:val="24"/>
        </w:rPr>
        <w:t>签订合同后，</w:t>
      </w:r>
      <w:r>
        <w:rPr>
          <w:rFonts w:ascii="Times New Roman" w:hAnsi="Times New Roman" w:cs="Times New Roman"/>
          <w:b/>
          <w:color w:val="000000" w:themeColor="text1"/>
          <w:sz w:val="24"/>
          <w:szCs w:val="24"/>
        </w:rPr>
        <w:t>中标人不得将相关服务进行全部或部分转包。</w:t>
      </w:r>
      <w:r>
        <w:rPr>
          <w:rFonts w:ascii="Times New Roman" w:hAnsi="Times New Roman" w:cs="Times New Roman"/>
          <w:color w:val="000000" w:themeColor="text1"/>
          <w:sz w:val="24"/>
          <w:szCs w:val="24"/>
        </w:rPr>
        <w:t>未经采购人同意，中标人也不得采用分包的形式履行合同，否则采购人有权终止合同，中标人的履约保证金将不予退还。转包或分包造成采购人损失的，中标人应承担相应赔偿责任。</w:t>
      </w:r>
    </w:p>
    <w:p w14:paraId="44A5CE85" w14:textId="77777777" w:rsidR="009376F1"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w:t>
      </w:r>
      <w:r>
        <w:rPr>
          <w:rFonts w:ascii="Times New Roman" w:hAnsi="Times New Roman" w:cs="Times New Roman"/>
          <w:b/>
          <w:color w:val="000000" w:themeColor="text1"/>
          <w:sz w:val="24"/>
          <w:szCs w:val="24"/>
        </w:rPr>
        <w:t>、服务的追加和减少</w:t>
      </w:r>
    </w:p>
    <w:p w14:paraId="27F09F22" w14:textId="77777777" w:rsidR="009376F1"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w:t>
      </w:r>
      <w:r>
        <w:rPr>
          <w:rFonts w:ascii="Times New Roman" w:hAnsi="Times New Roman" w:cs="Times New Roman"/>
          <w:color w:val="000000" w:themeColor="text1"/>
          <w:sz w:val="24"/>
          <w:szCs w:val="24"/>
        </w:rPr>
        <w:t>采购合同履行中，需追加与合同标的相同的服务的，在不改变价格水平、合同及其它条款的前提下，采购人可以与中标人协商签订补充合同，追加量不得超过合同总额的</w:t>
      </w:r>
      <w:r>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w:t>
      </w:r>
    </w:p>
    <w:p w14:paraId="55159485" w14:textId="77777777" w:rsidR="009376F1" w:rsidRDefault="00000000">
      <w:pPr>
        <w:snapToGrid w:val="0"/>
        <w:spacing w:line="360" w:lineRule="auto"/>
        <w:ind w:firstLineChars="200" w:firstLine="480"/>
        <w:rPr>
          <w:rFonts w:ascii="黑体" w:eastAsia="黑体" w:hAnsi="黑体" w:cs="黑体" w:hint="eastAsia"/>
          <w:color w:val="000000" w:themeColor="text1"/>
          <w:kern w:val="44"/>
          <w:sz w:val="36"/>
          <w:szCs w:val="36"/>
          <w:u w:color="000000"/>
          <w:lang w:val="zh-TW"/>
        </w:rPr>
      </w:pPr>
      <w:r>
        <w:rPr>
          <w:rFonts w:ascii="Times New Roman" w:hAnsi="Times New Roman" w:cs="Times New Roman"/>
          <w:color w:val="000000" w:themeColor="text1"/>
          <w:sz w:val="24"/>
          <w:szCs w:val="24"/>
        </w:rPr>
        <w:t>28.2</w:t>
      </w:r>
      <w:r>
        <w:rPr>
          <w:rFonts w:ascii="Times New Roman" w:hAnsi="Times New Roman" w:cs="Times New Roman"/>
          <w:color w:val="000000" w:themeColor="text1"/>
          <w:sz w:val="24"/>
          <w:szCs w:val="24"/>
        </w:rPr>
        <w:t>采购结束后，采购人若由于各种客观原因，必须对采购项目所牵涉的服务进行适当的减少时，在双方协商一致的前提下，可以按照中标时价格水平做相应的调减，并据此签订补充合同。</w:t>
      </w:r>
      <w:r>
        <w:rPr>
          <w:rFonts w:ascii="黑体" w:eastAsia="黑体" w:hAnsi="黑体" w:cs="黑体"/>
          <w:color w:val="000000" w:themeColor="text1"/>
          <w:kern w:val="44"/>
          <w:sz w:val="36"/>
          <w:szCs w:val="36"/>
          <w:u w:color="000000"/>
          <w:lang w:val="zh-TW"/>
        </w:rPr>
        <w:br w:type="page"/>
      </w:r>
    </w:p>
    <w:p w14:paraId="37EFA2DC" w14:textId="77777777" w:rsidR="009376F1" w:rsidRDefault="00000000">
      <w:pPr>
        <w:spacing w:beforeLines="100" w:before="312" w:afterLines="100" w:after="312" w:line="360" w:lineRule="auto"/>
        <w:jc w:val="center"/>
        <w:outlineLvl w:val="0"/>
        <w:rPr>
          <w:rFonts w:ascii="黑体" w:eastAsia="黑体" w:hAnsi="黑体" w:cs="黑体" w:hint="eastAsia"/>
          <w:color w:val="000000" w:themeColor="text1"/>
          <w:kern w:val="44"/>
          <w:sz w:val="36"/>
          <w:szCs w:val="36"/>
          <w:u w:color="000000"/>
          <w:lang w:val="zh-TW"/>
        </w:rPr>
      </w:pPr>
      <w:bookmarkStart w:id="47" w:name="_Toc11859487"/>
      <w:r>
        <w:rPr>
          <w:rFonts w:ascii="黑体" w:eastAsia="黑体" w:hAnsi="黑体" w:cs="黑体"/>
          <w:color w:val="000000" w:themeColor="text1"/>
          <w:kern w:val="44"/>
          <w:sz w:val="36"/>
          <w:szCs w:val="36"/>
          <w:u w:color="000000"/>
          <w:lang w:val="zh-TW"/>
        </w:rPr>
        <w:lastRenderedPageBreak/>
        <w:t>第</w:t>
      </w:r>
      <w:r>
        <w:rPr>
          <w:rFonts w:ascii="黑体" w:eastAsia="黑体" w:hAnsi="黑体" w:cs="黑体" w:hint="eastAsia"/>
          <w:color w:val="000000" w:themeColor="text1"/>
          <w:kern w:val="44"/>
          <w:sz w:val="36"/>
          <w:szCs w:val="36"/>
          <w:u w:color="000000"/>
          <w:lang w:val="zh-TW"/>
        </w:rPr>
        <w:t>三</w:t>
      </w:r>
      <w:r>
        <w:rPr>
          <w:rFonts w:ascii="黑体" w:eastAsia="黑体" w:hAnsi="黑体" w:cs="黑体"/>
          <w:color w:val="000000" w:themeColor="text1"/>
          <w:kern w:val="44"/>
          <w:sz w:val="36"/>
          <w:szCs w:val="36"/>
          <w:u w:color="000000"/>
          <w:lang w:val="zh-TW"/>
        </w:rPr>
        <w:t xml:space="preserve">章  </w:t>
      </w:r>
      <w:r>
        <w:rPr>
          <w:rFonts w:ascii="黑体" w:eastAsia="黑体" w:hAnsi="黑体" w:cs="黑体" w:hint="eastAsia"/>
          <w:color w:val="000000" w:themeColor="text1"/>
          <w:kern w:val="44"/>
          <w:sz w:val="36"/>
          <w:szCs w:val="36"/>
          <w:u w:color="000000"/>
          <w:lang w:val="zh-TW"/>
        </w:rPr>
        <w:t>合同条款及格式</w:t>
      </w:r>
      <w:bookmarkEnd w:id="47"/>
    </w:p>
    <w:p w14:paraId="7F47A504" w14:textId="77777777" w:rsidR="009376F1" w:rsidRDefault="00000000">
      <w:pPr>
        <w:spacing w:line="360" w:lineRule="auto"/>
        <w:ind w:firstLineChars="200" w:firstLine="480"/>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如有“不满足”、“优于”或“部分满足（偏离）”，请填写在商务条款响应及偏离表（格式见第六章）。如投标人提交的“商务条款响应及偏离表”未填写实质性内容，则视为已接受此章的所有要求。</w:t>
      </w:r>
    </w:p>
    <w:p w14:paraId="7A927526" w14:textId="77777777" w:rsidR="009376F1" w:rsidRDefault="009376F1">
      <w:pPr>
        <w:spacing w:line="360" w:lineRule="auto"/>
        <w:ind w:firstLineChars="200" w:firstLine="420"/>
        <w:jc w:val="left"/>
        <w:rPr>
          <w:rFonts w:ascii="Times New Roman" w:eastAsia="宋体" w:hAnsi="Times New Roman" w:cs="Times New Roman"/>
          <w:color w:val="000000" w:themeColor="text1"/>
        </w:rPr>
      </w:pPr>
    </w:p>
    <w:p w14:paraId="5FA525D1" w14:textId="77777777" w:rsidR="009376F1" w:rsidRDefault="00000000">
      <w:pPr>
        <w:jc w:val="left"/>
        <w:rPr>
          <w:rFonts w:ascii="黑体" w:eastAsia="黑体" w:hAnsi="黑体" w:cs="黑体" w:hint="eastAsia"/>
          <w:color w:val="000000" w:themeColor="text1"/>
          <w:kern w:val="44"/>
          <w:sz w:val="36"/>
          <w:szCs w:val="36"/>
          <w:u w:color="000000"/>
        </w:rPr>
      </w:pPr>
      <w:r>
        <w:rPr>
          <w:rFonts w:ascii="黑体" w:eastAsia="黑体" w:hAnsi="黑体" w:cs="黑体"/>
          <w:color w:val="000000" w:themeColor="text1"/>
          <w:kern w:val="44"/>
          <w:sz w:val="36"/>
          <w:szCs w:val="36"/>
          <w:u w:color="000000"/>
        </w:rPr>
        <w:br w:type="page"/>
      </w:r>
    </w:p>
    <w:p w14:paraId="5DA8BC3C" w14:textId="77777777" w:rsidR="009376F1" w:rsidRDefault="00000000">
      <w:pPr>
        <w:rPr>
          <w:rFonts w:ascii="宋体" w:eastAsia="宋体" w:hAnsi="宋体" w:cs="宋体" w:hint="eastAsia"/>
          <w:sz w:val="44"/>
          <w:szCs w:val="44"/>
        </w:rPr>
      </w:pPr>
      <w:bookmarkStart w:id="48" w:name="_Toc11859488"/>
      <w:r>
        <w:rPr>
          <w:noProof/>
          <w:color w:val="000000" w:themeColor="text1"/>
        </w:rPr>
        <w:lastRenderedPageBreak/>
        <w:drawing>
          <wp:inline distT="0" distB="0" distL="0" distR="0" wp14:anchorId="054A5A88" wp14:editId="107FBD12">
            <wp:extent cx="1200150" cy="476250"/>
            <wp:effectExtent l="0" t="0" r="0" b="0"/>
            <wp:docPr id="1" name="图片 1" descr="说明: C:\Users\xulp\AppData\Local\Microsoft\Windows\INetCache\Content.Word\LOGO修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xulp\AppData\Local\Microsoft\Windows\INetCache\Content.Word\LOGO修改.jpg"/>
                    <pic:cNvPicPr>
                      <a:picLocks noChangeAspect="1" noChangeArrowheads="1"/>
                    </pic:cNvPicPr>
                  </pic:nvPicPr>
                  <pic:blipFill>
                    <a:blip r:embed="rId11" cstate="print">
                      <a:extLst>
                        <a:ext uri="{28A0092B-C50C-407E-A947-70E740481C1C}">
                          <a14:useLocalDpi xmlns:a14="http://schemas.microsoft.com/office/drawing/2010/main" val="0"/>
                        </a:ext>
                      </a:extLst>
                    </a:blip>
                    <a:srcRect r="3725"/>
                    <a:stretch>
                      <a:fillRect/>
                    </a:stretch>
                  </pic:blipFill>
                  <pic:spPr>
                    <a:xfrm>
                      <a:off x="0" y="0"/>
                      <a:ext cx="1200150" cy="476250"/>
                    </a:xfrm>
                    <a:prstGeom prst="rect">
                      <a:avLst/>
                    </a:prstGeom>
                    <a:noFill/>
                    <a:ln>
                      <a:noFill/>
                    </a:ln>
                  </pic:spPr>
                </pic:pic>
              </a:graphicData>
            </a:graphic>
          </wp:inline>
        </w:drawing>
      </w:r>
    </w:p>
    <w:p w14:paraId="2D4A268F" w14:textId="77777777" w:rsidR="009376F1" w:rsidRDefault="00000000">
      <w:pPr>
        <w:spacing w:line="360" w:lineRule="auto"/>
        <w:jc w:val="right"/>
        <w:rPr>
          <w:rFonts w:ascii="方正仿宋_GBK" w:eastAsia="方正仿宋_GBK" w:hAnsi="方正仿宋_GBK" w:cs="方正仿宋_GBK" w:hint="eastAsia"/>
        </w:rPr>
      </w:pPr>
      <w:r>
        <w:rPr>
          <w:rFonts w:ascii="宋体" w:eastAsia="宋体" w:hAnsi="宋体" w:cs="宋体" w:hint="eastAsia"/>
          <w:sz w:val="44"/>
          <w:szCs w:val="44"/>
          <w:lang w:bidi="ar"/>
        </w:rPr>
        <w:t xml:space="preserve">      </w:t>
      </w:r>
      <w:r>
        <w:rPr>
          <w:rFonts w:ascii="宋体" w:eastAsia="宋体" w:hAnsi="宋体" w:cs="宋体" w:hint="eastAsia"/>
          <w:sz w:val="44"/>
          <w:szCs w:val="44"/>
          <w:lang w:bidi="ar"/>
        </w:rPr>
        <w:tab/>
      </w:r>
      <w:r>
        <w:rPr>
          <w:rFonts w:ascii="Times New Roman" w:eastAsia="宋体" w:hAnsi="Times New Roman" w:cs="Times New Roman"/>
          <w:sz w:val="22"/>
          <w:szCs w:val="24"/>
          <w:lang w:bidi="ar"/>
        </w:rPr>
        <w:tab/>
      </w:r>
      <w:r>
        <w:rPr>
          <w:rFonts w:ascii="方正仿宋_GBK" w:eastAsia="方正仿宋_GBK" w:hAnsi="宋体" w:cs="方正仿宋_GBK" w:hint="eastAsia"/>
          <w:b/>
          <w:bCs/>
          <w:sz w:val="32"/>
          <w:szCs w:val="28"/>
          <w:lang w:bidi="ar"/>
        </w:rPr>
        <w:t>协议编号：【</w:t>
      </w:r>
      <w:r>
        <w:rPr>
          <w:rFonts w:ascii="方正仿宋_GBK" w:eastAsia="方正仿宋_GBK" w:hAnsi="宋体" w:cs="方正仿宋_GBK" w:hint="eastAsia"/>
          <w:b/>
          <w:bCs/>
          <w:color w:val="000000"/>
          <w:sz w:val="32"/>
          <w:szCs w:val="28"/>
          <w:lang w:bidi="ar"/>
        </w:rPr>
        <w:t>2024A**00**</w:t>
      </w:r>
      <w:r>
        <w:rPr>
          <w:rFonts w:ascii="方正仿宋_GBK" w:eastAsia="方正仿宋_GBK" w:hAnsi="宋体" w:cs="方正仿宋_GBK" w:hint="eastAsia"/>
          <w:b/>
          <w:bCs/>
          <w:sz w:val="32"/>
          <w:szCs w:val="28"/>
          <w:lang w:bidi="ar"/>
        </w:rPr>
        <w:t>】</w:t>
      </w:r>
    </w:p>
    <w:p w14:paraId="10B610D9" w14:textId="77777777" w:rsidR="009376F1" w:rsidRDefault="009376F1">
      <w:pPr>
        <w:tabs>
          <w:tab w:val="left" w:pos="7064"/>
        </w:tabs>
        <w:jc w:val="left"/>
        <w:rPr>
          <w:rFonts w:ascii="宋体" w:eastAsia="宋体" w:hAnsi="宋体" w:cs="宋体" w:hint="eastAsia"/>
          <w:sz w:val="44"/>
          <w:szCs w:val="44"/>
        </w:rPr>
      </w:pPr>
    </w:p>
    <w:p w14:paraId="33B10097" w14:textId="77777777" w:rsidR="009376F1" w:rsidRDefault="009376F1">
      <w:pPr>
        <w:jc w:val="center"/>
        <w:rPr>
          <w:rFonts w:ascii="宋体" w:eastAsia="宋体" w:hAnsi="宋体" w:cs="宋体" w:hint="eastAsia"/>
          <w:sz w:val="44"/>
          <w:szCs w:val="44"/>
        </w:rPr>
      </w:pPr>
    </w:p>
    <w:p w14:paraId="28707DB2" w14:textId="77777777" w:rsidR="009376F1" w:rsidRDefault="00000000">
      <w:pPr>
        <w:autoSpaceDE w:val="0"/>
        <w:autoSpaceDN w:val="0"/>
        <w:adjustRightInd w:val="0"/>
        <w:jc w:val="center"/>
        <w:rPr>
          <w:rFonts w:ascii="方正仿宋_GBK" w:eastAsia="方正仿宋_GBK" w:hAnsi="宋体" w:cs="方正仿宋_GBK" w:hint="eastAsia"/>
          <w:color w:val="000000"/>
          <w:sz w:val="52"/>
          <w:szCs w:val="52"/>
        </w:rPr>
      </w:pPr>
      <w:r>
        <w:rPr>
          <w:rFonts w:ascii="方正仿宋_GBK" w:eastAsia="方正仿宋_GBK" w:hAnsi="宋体" w:cs="方正仿宋_GBK" w:hint="eastAsia"/>
          <w:color w:val="000000"/>
          <w:sz w:val="52"/>
          <w:szCs w:val="52"/>
          <w:lang w:bidi="ar"/>
        </w:rPr>
        <w:t>货</w:t>
      </w:r>
    </w:p>
    <w:p w14:paraId="7E92CB29" w14:textId="77777777" w:rsidR="009376F1" w:rsidRDefault="00000000">
      <w:pPr>
        <w:autoSpaceDE w:val="0"/>
        <w:autoSpaceDN w:val="0"/>
        <w:adjustRightInd w:val="0"/>
        <w:jc w:val="center"/>
        <w:rPr>
          <w:rFonts w:ascii="方正仿宋_GBK" w:eastAsia="方正仿宋_GBK" w:hAnsi="宋体" w:cs="方正仿宋_GBK" w:hint="eastAsia"/>
          <w:color w:val="000000"/>
          <w:sz w:val="52"/>
          <w:szCs w:val="52"/>
        </w:rPr>
      </w:pPr>
      <w:r>
        <w:rPr>
          <w:rFonts w:ascii="方正仿宋_GBK" w:eastAsia="方正仿宋_GBK" w:hAnsi="宋体" w:cs="方正仿宋_GBK" w:hint="eastAsia"/>
          <w:color w:val="000000"/>
          <w:sz w:val="52"/>
          <w:szCs w:val="52"/>
          <w:lang w:bidi="ar"/>
        </w:rPr>
        <w:t>物</w:t>
      </w:r>
    </w:p>
    <w:p w14:paraId="6088D842" w14:textId="77777777" w:rsidR="009376F1" w:rsidRDefault="00000000">
      <w:pPr>
        <w:autoSpaceDE w:val="0"/>
        <w:autoSpaceDN w:val="0"/>
        <w:adjustRightInd w:val="0"/>
        <w:jc w:val="center"/>
        <w:rPr>
          <w:rFonts w:ascii="方正仿宋_GBK" w:eastAsia="方正仿宋_GBK" w:hAnsi="宋体" w:cs="方正仿宋_GBK" w:hint="eastAsia"/>
          <w:color w:val="000000"/>
          <w:sz w:val="52"/>
          <w:szCs w:val="52"/>
        </w:rPr>
      </w:pPr>
      <w:r>
        <w:rPr>
          <w:rFonts w:ascii="方正仿宋_GBK" w:eastAsia="方正仿宋_GBK" w:hAnsi="宋体" w:cs="方正仿宋_GBK" w:hint="eastAsia"/>
          <w:color w:val="000000"/>
          <w:sz w:val="52"/>
          <w:szCs w:val="52"/>
          <w:lang w:bidi="ar"/>
        </w:rPr>
        <w:t>采</w:t>
      </w:r>
    </w:p>
    <w:p w14:paraId="7CDD3942" w14:textId="77777777" w:rsidR="009376F1" w:rsidRDefault="00000000">
      <w:pPr>
        <w:autoSpaceDE w:val="0"/>
        <w:autoSpaceDN w:val="0"/>
        <w:adjustRightInd w:val="0"/>
        <w:jc w:val="center"/>
        <w:rPr>
          <w:rFonts w:ascii="方正仿宋_GBK" w:eastAsia="方正仿宋_GBK" w:hAnsi="宋体" w:cs="方正仿宋_GBK" w:hint="eastAsia"/>
          <w:color w:val="000000"/>
          <w:sz w:val="52"/>
          <w:szCs w:val="52"/>
        </w:rPr>
      </w:pPr>
      <w:r>
        <w:rPr>
          <w:rFonts w:ascii="方正仿宋_GBK" w:eastAsia="方正仿宋_GBK" w:hAnsi="宋体" w:cs="方正仿宋_GBK" w:hint="eastAsia"/>
          <w:color w:val="000000"/>
          <w:sz w:val="52"/>
          <w:szCs w:val="52"/>
          <w:lang w:bidi="ar"/>
        </w:rPr>
        <w:t>购</w:t>
      </w:r>
    </w:p>
    <w:p w14:paraId="4DEA9EA6" w14:textId="77777777" w:rsidR="009376F1" w:rsidRDefault="00000000">
      <w:pPr>
        <w:autoSpaceDE w:val="0"/>
        <w:autoSpaceDN w:val="0"/>
        <w:adjustRightInd w:val="0"/>
        <w:jc w:val="center"/>
        <w:rPr>
          <w:rFonts w:ascii="方正仿宋_GBK" w:eastAsia="方正仿宋_GBK" w:hAnsi="宋体" w:cs="方正仿宋_GBK" w:hint="eastAsia"/>
          <w:color w:val="000000"/>
          <w:sz w:val="52"/>
          <w:szCs w:val="52"/>
        </w:rPr>
      </w:pPr>
      <w:r>
        <w:rPr>
          <w:rFonts w:ascii="方正仿宋_GBK" w:eastAsia="方正仿宋_GBK" w:hAnsi="宋体" w:cs="方正仿宋_GBK" w:hint="eastAsia"/>
          <w:color w:val="000000"/>
          <w:sz w:val="52"/>
          <w:szCs w:val="52"/>
          <w:lang w:bidi="ar"/>
        </w:rPr>
        <w:t>合</w:t>
      </w:r>
    </w:p>
    <w:p w14:paraId="3CD521F1" w14:textId="77777777" w:rsidR="009376F1" w:rsidRDefault="00000000">
      <w:pPr>
        <w:autoSpaceDE w:val="0"/>
        <w:autoSpaceDN w:val="0"/>
        <w:adjustRightInd w:val="0"/>
        <w:jc w:val="center"/>
        <w:rPr>
          <w:rFonts w:ascii="宋体" w:eastAsia="宋体" w:hAnsi="宋体" w:cs="宋体" w:hint="eastAsia"/>
          <w:color w:val="000000"/>
          <w:sz w:val="44"/>
          <w:szCs w:val="44"/>
        </w:rPr>
      </w:pPr>
      <w:r>
        <w:rPr>
          <w:rFonts w:ascii="方正仿宋_GBK" w:eastAsia="方正仿宋_GBK" w:hAnsi="宋体" w:cs="方正仿宋_GBK" w:hint="eastAsia"/>
          <w:color w:val="000000"/>
          <w:sz w:val="52"/>
          <w:szCs w:val="52"/>
          <w:lang w:bidi="ar"/>
        </w:rPr>
        <w:t>同</w:t>
      </w:r>
    </w:p>
    <w:p w14:paraId="5783FA02" w14:textId="77777777" w:rsidR="009376F1" w:rsidRDefault="009376F1">
      <w:pPr>
        <w:autoSpaceDE w:val="0"/>
        <w:autoSpaceDN w:val="0"/>
        <w:adjustRightInd w:val="0"/>
        <w:rPr>
          <w:rFonts w:ascii="宋体" w:eastAsia="宋体" w:hAnsi="宋体" w:cs="宋体" w:hint="eastAsia"/>
          <w:color w:val="000000"/>
          <w:sz w:val="28"/>
          <w:szCs w:val="28"/>
        </w:rPr>
      </w:pPr>
    </w:p>
    <w:p w14:paraId="7D1B084C" w14:textId="77777777" w:rsidR="009376F1" w:rsidRDefault="009376F1">
      <w:pPr>
        <w:autoSpaceDE w:val="0"/>
        <w:autoSpaceDN w:val="0"/>
        <w:adjustRightInd w:val="0"/>
        <w:rPr>
          <w:rFonts w:ascii="宋体" w:eastAsia="宋体" w:hAnsi="宋体" w:cs="宋体" w:hint="eastAsia"/>
          <w:color w:val="000000"/>
          <w:sz w:val="28"/>
          <w:szCs w:val="28"/>
        </w:rPr>
      </w:pPr>
    </w:p>
    <w:p w14:paraId="111A4931" w14:textId="77777777" w:rsidR="009376F1" w:rsidRDefault="009376F1">
      <w:pPr>
        <w:autoSpaceDE w:val="0"/>
        <w:autoSpaceDN w:val="0"/>
        <w:adjustRightInd w:val="0"/>
        <w:ind w:firstLineChars="400" w:firstLine="1120"/>
        <w:rPr>
          <w:rFonts w:ascii="宋体" w:eastAsia="宋体" w:hAnsi="宋体" w:cs="宋体" w:hint="eastAsia"/>
          <w:color w:val="000000"/>
          <w:sz w:val="28"/>
          <w:szCs w:val="28"/>
        </w:rPr>
      </w:pPr>
    </w:p>
    <w:p w14:paraId="3876A0C3" w14:textId="77777777" w:rsidR="009376F1" w:rsidRDefault="00000000">
      <w:pPr>
        <w:autoSpaceDE w:val="0"/>
        <w:autoSpaceDN w:val="0"/>
        <w:adjustRightInd w:val="0"/>
        <w:ind w:left="1400" w:hangingChars="500" w:hanging="1400"/>
        <w:rPr>
          <w:rFonts w:ascii="宋体" w:eastAsia="宋体" w:hAnsi="宋体" w:cs="宋体" w:hint="eastAsia"/>
          <w:color w:val="000000"/>
          <w:sz w:val="28"/>
          <w:szCs w:val="28"/>
          <w:u w:val="single"/>
        </w:rPr>
      </w:pPr>
      <w:r>
        <w:rPr>
          <w:rFonts w:ascii="宋体" w:eastAsia="宋体" w:hAnsi="宋体" w:cs="宋体" w:hint="eastAsia"/>
          <w:color w:val="000000"/>
          <w:sz w:val="28"/>
          <w:szCs w:val="28"/>
          <w:lang w:bidi="ar"/>
        </w:rPr>
        <w:t>项目名称：</w:t>
      </w:r>
      <w:r>
        <w:rPr>
          <w:rFonts w:ascii="宋体" w:eastAsia="宋体" w:hAnsi="宋体" w:cs="宋体" w:hint="eastAsia"/>
          <w:color w:val="000000"/>
          <w:sz w:val="28"/>
          <w:szCs w:val="28"/>
          <w:u w:val="single"/>
          <w:lang w:bidi="ar"/>
        </w:rPr>
        <w:t xml:space="preserve">    紫金山实验室科研条件保障机房一期增补电源项目   </w:t>
      </w:r>
    </w:p>
    <w:p w14:paraId="3A022904" w14:textId="77777777" w:rsidR="009376F1" w:rsidRDefault="00000000">
      <w:pPr>
        <w:autoSpaceDE w:val="0"/>
        <w:autoSpaceDN w:val="0"/>
        <w:adjustRightInd w:val="0"/>
        <w:rPr>
          <w:rFonts w:ascii="宋体" w:eastAsia="宋体" w:hAnsi="宋体" w:cs="宋体" w:hint="eastAsia"/>
          <w:color w:val="000000"/>
          <w:sz w:val="28"/>
          <w:szCs w:val="28"/>
        </w:rPr>
      </w:pPr>
      <w:r>
        <w:rPr>
          <w:rFonts w:ascii="宋体" w:eastAsia="宋体" w:hAnsi="宋体" w:cs="宋体" w:hint="eastAsia"/>
          <w:color w:val="000000"/>
          <w:sz w:val="28"/>
          <w:szCs w:val="28"/>
          <w:lang w:bidi="ar"/>
        </w:rPr>
        <w:t>甲  方：</w:t>
      </w:r>
      <w:r>
        <w:rPr>
          <w:rFonts w:ascii="宋体" w:eastAsia="宋体" w:hAnsi="宋体" w:cs="宋体" w:hint="eastAsia"/>
          <w:color w:val="000000"/>
          <w:sz w:val="28"/>
          <w:szCs w:val="28"/>
          <w:u w:val="single"/>
          <w:lang w:bidi="ar"/>
        </w:rPr>
        <w:t xml:space="preserve">              紫金山实验室           </w:t>
      </w:r>
      <w:r>
        <w:rPr>
          <w:rFonts w:ascii="宋体" w:eastAsia="宋体" w:hAnsi="宋体" w:cs="宋体" w:hint="eastAsia"/>
          <w:color w:val="000000"/>
          <w:sz w:val="28"/>
          <w:szCs w:val="28"/>
          <w:lang w:bidi="ar"/>
        </w:rPr>
        <w:t>（采购人）</w:t>
      </w:r>
    </w:p>
    <w:p w14:paraId="7FEC3F90" w14:textId="77777777" w:rsidR="009376F1" w:rsidRDefault="00000000">
      <w:pPr>
        <w:autoSpaceDE w:val="0"/>
        <w:autoSpaceDN w:val="0"/>
        <w:adjustRightInd w:val="0"/>
        <w:rPr>
          <w:rFonts w:ascii="宋体" w:eastAsia="宋体" w:hAnsi="宋体" w:cs="宋体" w:hint="eastAsia"/>
          <w:color w:val="000000"/>
          <w:sz w:val="28"/>
          <w:szCs w:val="28"/>
        </w:rPr>
      </w:pPr>
      <w:r>
        <w:rPr>
          <w:rFonts w:ascii="宋体" w:eastAsia="宋体" w:hAnsi="宋体" w:cs="宋体" w:hint="eastAsia"/>
          <w:color w:val="000000"/>
          <w:sz w:val="28"/>
          <w:szCs w:val="28"/>
          <w:lang w:bidi="ar"/>
        </w:rPr>
        <w:t>乙  方：</w:t>
      </w:r>
      <w:r>
        <w:rPr>
          <w:rFonts w:ascii="宋体" w:eastAsia="宋体" w:hAnsi="宋体" w:cs="宋体" w:hint="eastAsia"/>
          <w:color w:val="000000"/>
          <w:sz w:val="28"/>
          <w:szCs w:val="28"/>
          <w:u w:val="single"/>
          <w:lang w:bidi="ar"/>
        </w:rPr>
        <w:t xml:space="preserve">                                     </w:t>
      </w:r>
      <w:r>
        <w:rPr>
          <w:rFonts w:ascii="宋体" w:eastAsia="宋体" w:hAnsi="宋体" w:cs="宋体" w:hint="eastAsia"/>
          <w:color w:val="000000"/>
          <w:sz w:val="28"/>
          <w:szCs w:val="28"/>
          <w:lang w:bidi="ar"/>
        </w:rPr>
        <w:t>（投标人）</w:t>
      </w:r>
    </w:p>
    <w:p w14:paraId="254F7199" w14:textId="77777777" w:rsidR="009376F1" w:rsidRDefault="009376F1">
      <w:pPr>
        <w:autoSpaceDE w:val="0"/>
        <w:autoSpaceDN w:val="0"/>
        <w:adjustRightInd w:val="0"/>
        <w:snapToGrid w:val="0"/>
        <w:spacing w:line="360" w:lineRule="auto"/>
        <w:rPr>
          <w:rFonts w:ascii="宋体" w:eastAsia="宋体" w:hAnsi="宋体" w:cs="宋体" w:hint="eastAsia"/>
          <w:color w:val="000000"/>
          <w:szCs w:val="21"/>
          <w:lang w:val="zh-CN"/>
        </w:rPr>
      </w:pPr>
    </w:p>
    <w:p w14:paraId="73C5BED7" w14:textId="77777777" w:rsidR="009376F1" w:rsidRDefault="009376F1">
      <w:pPr>
        <w:autoSpaceDE w:val="0"/>
        <w:autoSpaceDN w:val="0"/>
        <w:adjustRightInd w:val="0"/>
        <w:snapToGrid w:val="0"/>
        <w:spacing w:line="360" w:lineRule="auto"/>
        <w:rPr>
          <w:rFonts w:ascii="宋体" w:eastAsia="宋体" w:hAnsi="宋体" w:cs="宋体" w:hint="eastAsia"/>
          <w:color w:val="000000"/>
          <w:szCs w:val="21"/>
          <w:lang w:val="zh-CN"/>
        </w:rPr>
      </w:pPr>
    </w:p>
    <w:p w14:paraId="04372A28" w14:textId="77777777" w:rsidR="009376F1" w:rsidRDefault="009376F1">
      <w:pPr>
        <w:autoSpaceDE w:val="0"/>
        <w:autoSpaceDN w:val="0"/>
        <w:adjustRightInd w:val="0"/>
        <w:snapToGrid w:val="0"/>
        <w:spacing w:line="360" w:lineRule="auto"/>
        <w:rPr>
          <w:rFonts w:ascii="宋体" w:eastAsia="宋体" w:hAnsi="宋体" w:cs="宋体" w:hint="eastAsia"/>
          <w:color w:val="000000"/>
          <w:szCs w:val="21"/>
          <w:lang w:val="zh-CN"/>
        </w:rPr>
      </w:pPr>
    </w:p>
    <w:p w14:paraId="5358F14F" w14:textId="77777777" w:rsidR="009376F1" w:rsidRDefault="00000000">
      <w:pPr>
        <w:autoSpaceDE w:val="0"/>
        <w:autoSpaceDN w:val="0"/>
        <w:adjustRightInd w:val="0"/>
        <w:snapToGrid w:val="0"/>
        <w:spacing w:line="540" w:lineRule="exact"/>
        <w:ind w:firstLineChars="200" w:firstLine="480"/>
        <w:jc w:val="left"/>
        <w:rPr>
          <w:rFonts w:ascii="宋体" w:eastAsia="宋体" w:hAnsi="宋体" w:cs="宋体" w:hint="eastAsia"/>
          <w:color w:val="000000"/>
        </w:rPr>
      </w:pPr>
      <w:r>
        <w:rPr>
          <w:rFonts w:ascii="宋体" w:eastAsia="宋体" w:hAnsi="宋体" w:cs="宋体" w:hint="eastAsia"/>
          <w:color w:val="000000"/>
          <w:sz w:val="24"/>
          <w:szCs w:val="24"/>
          <w:lang w:val="zh-CN" w:bidi="ar"/>
        </w:rPr>
        <w:lastRenderedPageBreak/>
        <w:t>根据《中华人民共和国政府采购法》、《中华人民共和国民法典》等法律法规的规定，甲乙双方按照招标结果签订本合同。</w:t>
      </w:r>
    </w:p>
    <w:p w14:paraId="162E470F" w14:textId="77777777" w:rsidR="009376F1" w:rsidRDefault="00000000">
      <w:pPr>
        <w:autoSpaceDE w:val="0"/>
        <w:autoSpaceDN w:val="0"/>
        <w:adjustRightInd w:val="0"/>
        <w:snapToGrid w:val="0"/>
        <w:spacing w:line="540" w:lineRule="exact"/>
        <w:ind w:firstLine="420"/>
        <w:rPr>
          <w:rFonts w:ascii="宋体" w:eastAsia="宋体" w:hAnsi="宋体" w:cs="宋体" w:hint="eastAsia"/>
          <w:color w:val="000000"/>
          <w:lang w:val="zh-CN"/>
        </w:rPr>
      </w:pPr>
      <w:r>
        <w:rPr>
          <w:rFonts w:ascii="宋体" w:eastAsia="宋体" w:hAnsi="宋体" w:cs="宋体" w:hint="eastAsia"/>
          <w:b/>
          <w:bCs/>
          <w:color w:val="000000"/>
          <w:sz w:val="24"/>
          <w:szCs w:val="24"/>
          <w:lang w:val="zh-CN" w:bidi="ar"/>
        </w:rPr>
        <w:t>第一条 合同标的</w:t>
      </w:r>
      <w:r>
        <w:rPr>
          <w:rFonts w:ascii="宋体" w:eastAsia="宋体" w:hAnsi="宋体" w:cs="宋体" w:hint="eastAsia"/>
          <w:color w:val="000000"/>
          <w:sz w:val="24"/>
          <w:szCs w:val="24"/>
          <w:lang w:val="zh-CN" w:bidi="ar"/>
        </w:rPr>
        <w:t xml:space="preserve">  </w:t>
      </w:r>
    </w:p>
    <w:p w14:paraId="0868B862" w14:textId="77777777" w:rsidR="009376F1" w:rsidRDefault="009376F1">
      <w:pPr>
        <w:autoSpaceDE w:val="0"/>
        <w:autoSpaceDN w:val="0"/>
        <w:adjustRightInd w:val="0"/>
        <w:snapToGrid w:val="0"/>
        <w:spacing w:line="540" w:lineRule="exact"/>
        <w:ind w:firstLine="420"/>
        <w:rPr>
          <w:rFonts w:ascii="宋体" w:eastAsia="宋体" w:hAnsi="宋体" w:cs="宋体" w:hint="eastAsia"/>
          <w:color w:val="000000"/>
          <w:lang w:val="zh-CN"/>
        </w:rPr>
      </w:pPr>
    </w:p>
    <w:p w14:paraId="34764857" w14:textId="77777777" w:rsidR="009376F1" w:rsidRDefault="009376F1">
      <w:pPr>
        <w:autoSpaceDE w:val="0"/>
        <w:autoSpaceDN w:val="0"/>
        <w:adjustRightInd w:val="0"/>
        <w:snapToGrid w:val="0"/>
        <w:spacing w:line="540" w:lineRule="exact"/>
        <w:ind w:firstLine="420"/>
        <w:rPr>
          <w:rFonts w:ascii="宋体" w:eastAsia="宋体" w:hAnsi="宋体" w:cs="宋体" w:hint="eastAsia"/>
          <w:color w:val="000000"/>
          <w:lang w:val="zh-CN"/>
        </w:rPr>
      </w:pPr>
    </w:p>
    <w:p w14:paraId="38C2090C"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b/>
          <w:bCs/>
          <w:color w:val="000000"/>
          <w:sz w:val="24"/>
          <w:szCs w:val="24"/>
          <w:lang w:val="zh-CN" w:bidi="ar"/>
        </w:rPr>
        <w:t>第二条 合同总价款</w:t>
      </w:r>
    </w:p>
    <w:p w14:paraId="06E1EA3A"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本合同项下货物总价为</w:t>
      </w:r>
      <w:r>
        <w:rPr>
          <w:rFonts w:ascii="宋体" w:eastAsia="宋体" w:hAnsi="宋体" w:cs="宋体" w:hint="eastAsia"/>
          <w:sz w:val="24"/>
          <w:szCs w:val="24"/>
          <w:lang w:bidi="ar"/>
        </w:rPr>
        <w:t>人民币</w:t>
      </w:r>
      <w:r>
        <w:rPr>
          <w:rFonts w:ascii="宋体" w:eastAsia="宋体" w:hAnsi="宋体" w:cs="宋体" w:hint="eastAsia"/>
          <w:sz w:val="24"/>
          <w:szCs w:val="24"/>
          <w:u w:val="single"/>
          <w:lang w:bidi="ar"/>
        </w:rPr>
        <w:t xml:space="preserve">         元</w:t>
      </w:r>
      <w:r>
        <w:rPr>
          <w:rFonts w:ascii="宋体" w:eastAsia="宋体" w:hAnsi="宋体" w:cs="宋体" w:hint="eastAsia"/>
          <w:sz w:val="24"/>
          <w:szCs w:val="24"/>
          <w:lang w:bidi="ar"/>
        </w:rPr>
        <w:t>（大写）（¥   元）</w:t>
      </w:r>
      <w:r>
        <w:rPr>
          <w:rFonts w:ascii="宋体" w:eastAsia="宋体" w:hAnsi="宋体" w:cs="宋体" w:hint="eastAsia"/>
          <w:color w:val="000000"/>
          <w:sz w:val="24"/>
          <w:szCs w:val="24"/>
          <w:lang w:val="zh-CN" w:bidi="ar"/>
        </w:rPr>
        <w:t>，分项价款详见“附件：分项报价表”。（如有）除此之外，甲方不再向乙方支付任何其他费用。</w:t>
      </w:r>
    </w:p>
    <w:p w14:paraId="23E376E2" w14:textId="77777777" w:rsidR="009376F1" w:rsidRDefault="00000000">
      <w:pPr>
        <w:autoSpaceDE w:val="0"/>
        <w:autoSpaceDN w:val="0"/>
        <w:adjustRightInd w:val="0"/>
        <w:snapToGrid w:val="0"/>
        <w:spacing w:line="540" w:lineRule="exact"/>
        <w:ind w:firstLineChars="200" w:firstLine="480"/>
        <w:rPr>
          <w:rFonts w:ascii="宋体" w:eastAsia="宋体" w:hAnsi="宋体" w:cs="宋体" w:hint="eastAsia"/>
          <w:b/>
          <w:color w:val="000000"/>
        </w:rPr>
      </w:pPr>
      <w:r>
        <w:rPr>
          <w:rFonts w:ascii="宋体" w:eastAsia="宋体" w:hAnsi="宋体" w:cs="宋体" w:hint="eastAsia"/>
          <w:color w:val="000000"/>
          <w:sz w:val="24"/>
          <w:szCs w:val="24"/>
          <w:lang w:val="zh-CN" w:bidi="ar"/>
        </w:rPr>
        <w:t>本合同总价款是</w:t>
      </w:r>
      <w:r>
        <w:rPr>
          <w:rFonts w:ascii="宋体" w:eastAsia="宋体" w:hAnsi="宋体" w:cs="宋体" w:hint="eastAsia"/>
          <w:color w:val="000000"/>
          <w:kern w:val="0"/>
          <w:sz w:val="24"/>
          <w:szCs w:val="24"/>
          <w:lang w:val="zh-CN" w:bidi="ar"/>
        </w:rPr>
        <w:t>货物设计、制造、包装、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eastAsia="宋体" w:hAnsi="宋体" w:cs="宋体" w:hint="eastAsia"/>
          <w:bCs/>
          <w:color w:val="000000"/>
          <w:sz w:val="24"/>
          <w:szCs w:val="24"/>
          <w:lang w:bidi="ar"/>
        </w:rPr>
        <w:t>，以</w:t>
      </w:r>
      <w:r>
        <w:rPr>
          <w:rFonts w:ascii="宋体" w:eastAsia="宋体" w:hAnsi="宋体" w:cs="宋体" w:hint="eastAsia"/>
          <w:color w:val="000000"/>
          <w:sz w:val="24"/>
          <w:szCs w:val="24"/>
          <w:lang w:bidi="ar"/>
        </w:rPr>
        <w:t>及投标人认为需要的其他费用等</w:t>
      </w:r>
      <w:r>
        <w:rPr>
          <w:rFonts w:ascii="宋体" w:eastAsia="宋体" w:hAnsi="宋体" w:cs="宋体" w:hint="eastAsia"/>
          <w:color w:val="000000"/>
          <w:sz w:val="24"/>
          <w:szCs w:val="24"/>
          <w:lang w:val="zh-CN" w:bidi="ar"/>
        </w:rPr>
        <w:t>。</w:t>
      </w:r>
    </w:p>
    <w:p w14:paraId="68547E56"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本合同总价款还包含乙方应当提供的伴随服务/售后服务费用。</w:t>
      </w:r>
    </w:p>
    <w:p w14:paraId="0C7F98F7"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本合同执行期间合同总价款不变。</w:t>
      </w:r>
    </w:p>
    <w:p w14:paraId="161BE88A" w14:textId="77777777" w:rsidR="009376F1" w:rsidRDefault="00000000">
      <w:pPr>
        <w:autoSpaceDE w:val="0"/>
        <w:autoSpaceDN w:val="0"/>
        <w:adjustRightInd w:val="0"/>
        <w:snapToGrid w:val="0"/>
        <w:spacing w:line="540" w:lineRule="exact"/>
        <w:ind w:firstLineChars="196" w:firstLine="472"/>
        <w:rPr>
          <w:rFonts w:ascii="宋体" w:eastAsia="宋体" w:hAnsi="宋体" w:cs="宋体" w:hint="eastAsia"/>
          <w:color w:val="000000"/>
          <w:lang w:val="zh-CN"/>
        </w:rPr>
      </w:pPr>
      <w:r>
        <w:rPr>
          <w:rFonts w:ascii="宋体" w:eastAsia="宋体" w:hAnsi="宋体" w:cs="宋体" w:hint="eastAsia"/>
          <w:b/>
          <w:bCs/>
          <w:color w:val="000000"/>
          <w:sz w:val="24"/>
          <w:szCs w:val="24"/>
          <w:lang w:val="zh-CN" w:bidi="ar"/>
        </w:rPr>
        <w:t>第三条 组成本合同的有关文件</w:t>
      </w:r>
    </w:p>
    <w:p w14:paraId="47B4C170" w14:textId="77777777" w:rsidR="009376F1" w:rsidRDefault="00000000">
      <w:pPr>
        <w:autoSpaceDE w:val="0"/>
        <w:autoSpaceDN w:val="0"/>
        <w:adjustRightInd w:val="0"/>
        <w:snapToGrid w:val="0"/>
        <w:spacing w:line="540" w:lineRule="exact"/>
        <w:ind w:firstLineChars="196" w:firstLine="470"/>
        <w:rPr>
          <w:rFonts w:ascii="宋体" w:eastAsia="宋体" w:hAnsi="宋体" w:cs="宋体" w:hint="eastAsia"/>
          <w:color w:val="000000"/>
          <w:lang w:val="zh-CN"/>
        </w:rPr>
      </w:pPr>
      <w:r>
        <w:rPr>
          <w:rFonts w:ascii="宋体" w:eastAsia="宋体" w:hAnsi="宋体" w:cs="宋体" w:hint="eastAsia"/>
          <w:color w:val="000000"/>
          <w:sz w:val="24"/>
          <w:szCs w:val="24"/>
          <w:lang w:val="zh-CN" w:bidi="ar"/>
        </w:rPr>
        <w:t>下列关于紫金山实验室</w:t>
      </w:r>
      <w:r>
        <w:rPr>
          <w:rFonts w:ascii="宋体" w:eastAsia="宋体" w:hAnsi="宋体" w:cs="宋体" w:hint="eastAsia"/>
          <w:color w:val="000000"/>
          <w:kern w:val="0"/>
          <w:sz w:val="24"/>
          <w:szCs w:val="24"/>
          <w:u w:val="single"/>
          <w:lang w:val="zh-CN" w:bidi="ar"/>
        </w:rPr>
        <w:t xml:space="preserve">      </w:t>
      </w:r>
      <w:r>
        <w:rPr>
          <w:rFonts w:ascii="宋体" w:eastAsia="宋体" w:hAnsi="宋体" w:cs="宋体" w:hint="eastAsia"/>
          <w:color w:val="000000"/>
          <w:sz w:val="24"/>
          <w:szCs w:val="24"/>
          <w:lang w:val="zh-CN" w:bidi="ar"/>
        </w:rPr>
        <w:t>标的招标文件或本次采购活动方式相适应的文件及有关附件是本合同不可分割的组成部分，与本合同具有同等法律效力，这些文件包括但不限于：</w:t>
      </w:r>
    </w:p>
    <w:p w14:paraId="7C6DAE37"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（1）乙方提供的响应文件和报价表；（2）函件；</w:t>
      </w:r>
    </w:p>
    <w:p w14:paraId="16C16D98"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（3）分项报价表；              （4）项目实施方案与服务说明；</w:t>
      </w:r>
    </w:p>
    <w:p w14:paraId="15960C34"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（5）偏离表及说明；            （6）服务承诺；</w:t>
      </w:r>
    </w:p>
    <w:p w14:paraId="385EF245"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（7）中标通知书；              （8）甲乙双方商定的其他文件等。</w:t>
      </w:r>
    </w:p>
    <w:p w14:paraId="2D811091"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b/>
          <w:bCs/>
          <w:color w:val="000000"/>
          <w:lang w:val="zh-CN"/>
        </w:rPr>
      </w:pPr>
      <w:r>
        <w:rPr>
          <w:rFonts w:ascii="宋体" w:eastAsia="宋体" w:hAnsi="宋体" w:cs="宋体" w:hint="eastAsia"/>
          <w:b/>
          <w:bCs/>
          <w:color w:val="000000"/>
          <w:sz w:val="24"/>
          <w:szCs w:val="24"/>
          <w:lang w:val="zh-CN" w:bidi="ar"/>
        </w:rPr>
        <w:t>第四条 权利保证</w:t>
      </w:r>
    </w:p>
    <w:p w14:paraId="4B6559CD"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1. 乙方保证对其所供货物享有完全所有权或合法处分权，有权履行本合同，保证甲方在使用采购合同项下货物或其任何一部分在中国境内、合同产品的进口国以</w:t>
      </w:r>
      <w:r>
        <w:rPr>
          <w:rFonts w:ascii="宋体" w:eastAsia="宋体" w:hAnsi="宋体" w:cs="宋体" w:hint="eastAsia"/>
          <w:color w:val="000000"/>
          <w:sz w:val="24"/>
          <w:szCs w:val="24"/>
          <w:lang w:val="zh-CN" w:bidi="ar"/>
        </w:rPr>
        <w:lastRenderedPageBreak/>
        <w:t>及销售国不侵犯任何第三人的权利（包括但不限于知识产权、名称权、肖像权或其他权益）、免受任何第三方提出权利主张。</w:t>
      </w:r>
    </w:p>
    <w:p w14:paraId="0A32E01F"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2. 乙方同意，如有第三方声称甲方或甲方的客户使用本合同项下货物侵犯了第三方的知识产权或其它权利，乙方须承担有关判决或和解所确定的赔偿金额，并承担甲方因此支出的全部费用（包括但不限于诉讼费、保全费、公证费、律师费、差旅费等）和损失（包括但不限于甲方向其客户承担的赔偿、继续使用费用）。甲方同意，一旦发生此类诉讼或请求，甲方将及时通知乙方，以便乙方获得应有的权利。</w:t>
      </w:r>
    </w:p>
    <w:p w14:paraId="5CCCC626"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3. 经判决或和解协议确认乙方所供货物侵犯第三方权利的，乙方须向甲方承担合同总价20%的违约金；另，除第三方权利人同意甲方或甲方客户继续使用本合同项下货物且乙方已承担继续使用费用外，则乙方须全额退还甲方已付货款。</w:t>
      </w:r>
    </w:p>
    <w:p w14:paraId="36DA852F"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b/>
          <w:bCs/>
          <w:color w:val="000000"/>
          <w:lang w:val="zh-CN"/>
        </w:rPr>
      </w:pPr>
      <w:r>
        <w:rPr>
          <w:rFonts w:ascii="宋体" w:eastAsia="宋体" w:hAnsi="宋体" w:cs="宋体" w:hint="eastAsia"/>
          <w:b/>
          <w:bCs/>
          <w:color w:val="000000"/>
          <w:sz w:val="24"/>
          <w:szCs w:val="24"/>
          <w:lang w:val="zh-CN" w:bidi="ar"/>
        </w:rPr>
        <w:t>第五条 质量保证</w:t>
      </w:r>
    </w:p>
    <w:p w14:paraId="78342CB2"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1、乙方所提供的货物的技术规格应与招投标文件规定的技术规格及所附的“技术偏离表”相一致；若技术性能无特殊说明，按国家有关部门颁布的标准及规范为准。</w:t>
      </w:r>
    </w:p>
    <w:p w14:paraId="04A39397"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2、乙方应保证货物是全新、未使用过的原装合格正品，并完全符合合同规定的质量、规格和性能的要求。乙方应保证其提供的货物在正确安装、正常使用和保养条件下，在其使用寿命内具有良好的性能。</w:t>
      </w:r>
    </w:p>
    <w:p w14:paraId="1261C320"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3、在质量保证期内，货物出现质量问题，甲方有权选择要求乙方修理、更换或退货。甲方要求乙方修理、更换，而乙方不能提供无偿修理、更换，或经修理、更换后质量仍不符合约定的，或者甲方要求退货的，乙方应负责退货并赔偿损失。</w:t>
      </w:r>
    </w:p>
    <w:p w14:paraId="4B87701A"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b/>
          <w:bCs/>
          <w:color w:val="000000"/>
          <w:lang w:val="zh-CN"/>
        </w:rPr>
      </w:pPr>
      <w:r>
        <w:rPr>
          <w:rFonts w:ascii="宋体" w:eastAsia="宋体" w:hAnsi="宋体" w:cs="宋体" w:hint="eastAsia"/>
          <w:b/>
          <w:bCs/>
          <w:color w:val="000000"/>
          <w:sz w:val="24"/>
          <w:szCs w:val="24"/>
          <w:lang w:val="zh-CN" w:bidi="ar"/>
        </w:rPr>
        <w:t>第六条 包装要求</w:t>
      </w:r>
    </w:p>
    <w:p w14:paraId="25E4683E"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bookmarkStart w:id="49" w:name="_Hlk81813376"/>
      <w:r>
        <w:rPr>
          <w:rFonts w:ascii="宋体" w:eastAsia="宋体" w:hAnsi="宋体" w:cs="宋体" w:hint="eastAsia"/>
          <w:color w:val="000000"/>
          <w:sz w:val="24"/>
          <w:szCs w:val="24"/>
          <w:lang w:val="zh-CN" w:bidi="ar"/>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467FE159"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2、每一包装单元内应附详细的装箱单和质量合格凭证。</w:t>
      </w:r>
    </w:p>
    <w:bookmarkEnd w:id="49"/>
    <w:p w14:paraId="32F4F078"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b/>
          <w:bCs/>
          <w:color w:val="000000"/>
          <w:lang w:val="zh-CN"/>
        </w:rPr>
      </w:pPr>
      <w:r>
        <w:rPr>
          <w:rFonts w:ascii="宋体" w:eastAsia="宋体" w:hAnsi="宋体" w:cs="宋体" w:hint="eastAsia"/>
          <w:b/>
          <w:bCs/>
          <w:color w:val="000000"/>
          <w:sz w:val="24"/>
          <w:szCs w:val="24"/>
          <w:lang w:val="zh-CN" w:bidi="ar"/>
        </w:rPr>
        <w:lastRenderedPageBreak/>
        <w:t>第七条 交货和验收</w:t>
      </w:r>
    </w:p>
    <w:p w14:paraId="79B9FCF6"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u w:val="single"/>
          <w:lang w:val="zh-CN"/>
        </w:rPr>
      </w:pPr>
      <w:r>
        <w:rPr>
          <w:rFonts w:ascii="宋体" w:eastAsia="宋体" w:hAnsi="宋体" w:cs="宋体" w:hint="eastAsia"/>
          <w:color w:val="000000"/>
          <w:sz w:val="24"/>
          <w:szCs w:val="24"/>
          <w:lang w:val="zh-CN" w:bidi="ar"/>
        </w:rPr>
        <w:t>1、乙方应当在</w:t>
      </w:r>
      <w:r>
        <w:rPr>
          <w:rFonts w:ascii="宋体" w:eastAsia="宋体" w:hAnsi="宋体" w:cs="宋体" w:hint="eastAsia"/>
          <w:b/>
          <w:color w:val="000000"/>
          <w:sz w:val="24"/>
          <w:szCs w:val="24"/>
          <w:lang w:val="zh-CN" w:bidi="ar"/>
        </w:rPr>
        <w:t>合同签订后</w:t>
      </w:r>
      <w:r>
        <w:rPr>
          <w:rFonts w:ascii="宋体" w:eastAsia="宋体" w:hAnsi="宋体" w:cs="宋体" w:hint="eastAsia"/>
          <w:b/>
          <w:color w:val="000000"/>
          <w:sz w:val="24"/>
          <w:szCs w:val="24"/>
          <w:u w:val="single"/>
          <w:lang w:val="zh-CN" w:bidi="ar"/>
        </w:rPr>
        <w:t xml:space="preserve">   </w:t>
      </w:r>
      <w:r>
        <w:rPr>
          <w:rFonts w:ascii="宋体" w:eastAsia="宋体" w:hAnsi="宋体" w:cs="宋体" w:hint="eastAsia"/>
          <w:b/>
          <w:color w:val="000000"/>
          <w:sz w:val="24"/>
          <w:szCs w:val="24"/>
          <w:lang w:val="zh-CN" w:bidi="ar"/>
        </w:rPr>
        <w:t>天内</w:t>
      </w:r>
      <w:r>
        <w:rPr>
          <w:rFonts w:ascii="宋体" w:eastAsia="宋体" w:hAnsi="宋体" w:cs="宋体" w:hint="eastAsia"/>
          <w:color w:val="000000"/>
          <w:sz w:val="24"/>
          <w:szCs w:val="24"/>
          <w:lang w:val="zh-CN" w:bidi="ar"/>
        </w:rPr>
        <w:t>将货物安装调试完毕交付甲方正常使用（以下简称“交付验收”），地点由甲方指定，货物的所有权自乙方将货物运送至甲方指定地点后转移至甲方。</w:t>
      </w:r>
    </w:p>
    <w:p w14:paraId="6F2A739B"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2、乙方交付的货物应当完全符合本合同、招标文件和响应文件所规定的货物、数量和规格要求。乙方提供的货物不符合招标文件、响应文件和合同规定的，甲方有权拒收货物，由此引起的风险，由乙方承担。</w:t>
      </w:r>
    </w:p>
    <w:p w14:paraId="4AA20675"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3、货物的到货验收包括：型号、规格、数量、外观质量、及货物包装是否完好。到货验收不影响乙方对于货物承担质量保证责任。货物在经甲方验收合格前，其毁损、灭失等风险由乙方承担。</w:t>
      </w:r>
    </w:p>
    <w:p w14:paraId="44DE87CD"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80CA063"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5、货物和系统调试验收的标准：按行业通行标准、厂方出厂标准和乙方投标文件的承诺（详见合同附件载明的标准，并不低于国家相关标准）。</w:t>
      </w:r>
    </w:p>
    <w:p w14:paraId="0771B270"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b/>
          <w:bCs/>
          <w:color w:val="000000"/>
          <w:lang w:val="zh-CN"/>
        </w:rPr>
      </w:pPr>
      <w:r>
        <w:rPr>
          <w:rFonts w:ascii="宋体" w:eastAsia="宋体" w:hAnsi="宋体" w:cs="宋体" w:hint="eastAsia"/>
          <w:b/>
          <w:bCs/>
          <w:color w:val="000000"/>
          <w:sz w:val="24"/>
          <w:szCs w:val="24"/>
          <w:lang w:val="zh-CN" w:bidi="ar"/>
        </w:rPr>
        <w:t>第八条 售后服务</w:t>
      </w:r>
    </w:p>
    <w:p w14:paraId="2FD71634" w14:textId="77777777" w:rsidR="009376F1" w:rsidRDefault="00000000">
      <w:pPr>
        <w:tabs>
          <w:tab w:val="left" w:pos="1620"/>
        </w:tabs>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1、乙方应按照国家有关法律法规规章和以及合同所附的“服务承诺”提供服务。</w:t>
      </w:r>
    </w:p>
    <w:p w14:paraId="697BA679"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2、除前款规定外，乙方还应提供下列服务：</w:t>
      </w:r>
    </w:p>
    <w:p w14:paraId="47AE6B24"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（1）货物的现场安装、调试和/或启动监督；</w:t>
      </w:r>
    </w:p>
    <w:p w14:paraId="09510F3C"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（2）就货物的安装、启动、运行及维护等对甲方人员进行免费培训。</w:t>
      </w:r>
    </w:p>
    <w:p w14:paraId="05C22B65"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3、售后服务的承诺，双方作如下约定：</w:t>
      </w:r>
    </w:p>
    <w:p w14:paraId="050776D2"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3.1 乙方应为甲方提供免费培训服务，并指派专人负责与甲方联系售后服务事宜。</w:t>
      </w:r>
    </w:p>
    <w:p w14:paraId="0A660174"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lastRenderedPageBreak/>
        <w:t>3.2 所购货物按乙方投标承诺</w:t>
      </w:r>
      <w:r>
        <w:rPr>
          <w:rFonts w:ascii="宋体" w:eastAsia="宋体" w:hAnsi="宋体" w:cs="宋体" w:hint="eastAsia"/>
          <w:color w:val="000000"/>
          <w:sz w:val="24"/>
          <w:szCs w:val="24"/>
          <w:lang w:bidi="ar"/>
        </w:rPr>
        <w:t>自货物交付验收合格之日</w:t>
      </w:r>
      <w:proofErr w:type="gramStart"/>
      <w:r>
        <w:rPr>
          <w:rFonts w:ascii="宋体" w:eastAsia="宋体" w:hAnsi="宋体" w:cs="宋体" w:hint="eastAsia"/>
          <w:color w:val="000000"/>
          <w:sz w:val="24"/>
          <w:szCs w:val="24"/>
          <w:lang w:bidi="ar"/>
        </w:rPr>
        <w:t>起</w:t>
      </w:r>
      <w:r>
        <w:rPr>
          <w:rFonts w:ascii="宋体" w:eastAsia="宋体" w:hAnsi="宋体" w:cs="宋体" w:hint="eastAsia"/>
          <w:color w:val="000000"/>
          <w:sz w:val="24"/>
          <w:szCs w:val="24"/>
          <w:lang w:val="zh-CN" w:bidi="ar"/>
        </w:rPr>
        <w:t>提供</w:t>
      </w:r>
      <w:proofErr w:type="gramEnd"/>
      <w:r>
        <w:rPr>
          <w:rFonts w:ascii="宋体" w:eastAsia="宋体" w:hAnsi="宋体" w:cs="宋体" w:hint="eastAsia"/>
          <w:b/>
          <w:color w:val="000000"/>
          <w:sz w:val="24"/>
          <w:szCs w:val="24"/>
          <w:u w:val="single"/>
          <w:lang w:val="zh-CN" w:bidi="ar"/>
        </w:rPr>
        <w:t xml:space="preserve">   </w:t>
      </w:r>
      <w:r>
        <w:rPr>
          <w:rFonts w:ascii="宋体" w:eastAsia="宋体" w:hAnsi="宋体" w:cs="宋体" w:hint="eastAsia"/>
          <w:b/>
          <w:color w:val="000000"/>
          <w:sz w:val="24"/>
          <w:szCs w:val="24"/>
          <w:lang w:val="zh-CN" w:bidi="ar"/>
        </w:rPr>
        <w:t>年</w:t>
      </w:r>
      <w:r>
        <w:rPr>
          <w:rFonts w:ascii="宋体" w:eastAsia="宋体" w:hAnsi="宋体" w:cs="宋体" w:hint="eastAsia"/>
          <w:color w:val="000000"/>
          <w:sz w:val="24"/>
          <w:szCs w:val="24"/>
          <w:lang w:val="zh-CN" w:bidi="ar"/>
        </w:rPr>
        <w:t>免费质保服务，该费用计入总价。</w:t>
      </w:r>
    </w:p>
    <w:p w14:paraId="0652643C"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3.3 保修期内，乙方负责对其提供的货物整机进行维修和系统维护，不再收取任何费用，但不可抗力（如火灾、雷击等）造成的故障除外。</w:t>
      </w:r>
    </w:p>
    <w:p w14:paraId="21DC01E7"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3.4 货物故障报修的响应时间按乙方投标响应文件承诺执行。</w:t>
      </w:r>
    </w:p>
    <w:p w14:paraId="1041C5ED"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3.5 若货物故障在检修8工作小时后仍无法排除，乙方应在48小时内免费提供不低于故障货物规格型号档次的备用货物供甲方使用，直至故障货物修复。</w:t>
      </w:r>
    </w:p>
    <w:p w14:paraId="4652C1C1"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3.6 所有货物保修服务方式均为乙方上门保修，即由乙方派员到货物使用现场维修，由此产生的一切费用均由乙方承担。</w:t>
      </w:r>
    </w:p>
    <w:p w14:paraId="6FDFECD7"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3.7 保修期后的货物维护由双方协商再定。</w:t>
      </w:r>
    </w:p>
    <w:p w14:paraId="7C8DEB3D"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3.8 保修期内如乙方未能按约提供维护服务，或如遇紧急情况甲方与乙方无法取得联系或乙方无法及时安排的，甲方可自行委托第三方机构提供维护服务或租用类似货物，实际发生费用由乙方承担，可直接从应付乙方费用中扣除</w:t>
      </w:r>
      <w:r>
        <w:rPr>
          <w:rFonts w:ascii="宋体" w:eastAsia="宋体" w:hAnsi="宋体" w:cs="宋体" w:hint="eastAsia"/>
          <w:color w:val="000000"/>
          <w:sz w:val="24"/>
          <w:szCs w:val="24"/>
          <w:lang w:bidi="ar"/>
        </w:rPr>
        <w:t>或乙方另行支付甲方</w:t>
      </w:r>
      <w:r>
        <w:rPr>
          <w:rFonts w:ascii="宋体" w:eastAsia="宋体" w:hAnsi="宋体" w:cs="宋体" w:hint="eastAsia"/>
          <w:color w:val="000000"/>
          <w:sz w:val="24"/>
          <w:szCs w:val="24"/>
          <w:lang w:val="zh-CN" w:bidi="ar"/>
        </w:rPr>
        <w:t>。</w:t>
      </w:r>
    </w:p>
    <w:p w14:paraId="6B867C2B"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b/>
          <w:bCs/>
          <w:i/>
          <w:iCs/>
          <w:color w:val="000000"/>
          <w:lang w:val="zh-CN"/>
        </w:rPr>
      </w:pPr>
      <w:r>
        <w:rPr>
          <w:rFonts w:ascii="宋体" w:eastAsia="宋体" w:hAnsi="宋体" w:cs="宋体" w:hint="eastAsia"/>
          <w:b/>
          <w:bCs/>
          <w:color w:val="000000"/>
          <w:sz w:val="24"/>
          <w:szCs w:val="24"/>
          <w:lang w:val="zh-CN" w:bidi="ar"/>
        </w:rPr>
        <w:t>第九条 合同款支付</w:t>
      </w:r>
    </w:p>
    <w:p w14:paraId="215664F3"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1、本合同项下所有款项均以人民币支付。</w:t>
      </w:r>
    </w:p>
    <w:p w14:paraId="0A6B8457"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t>2、本合同项下的采购资金由甲方自行支付，在甲方支付验收</w:t>
      </w:r>
      <w:proofErr w:type="gramStart"/>
      <w:r>
        <w:rPr>
          <w:rFonts w:ascii="宋体" w:eastAsia="宋体" w:hAnsi="宋体" w:cs="宋体" w:hint="eastAsia"/>
          <w:color w:val="000000"/>
          <w:sz w:val="24"/>
          <w:szCs w:val="24"/>
          <w:lang w:val="zh-CN" w:bidi="ar"/>
        </w:rPr>
        <w:t>批次款前</w:t>
      </w:r>
      <w:proofErr w:type="gramEnd"/>
      <w:r>
        <w:rPr>
          <w:rFonts w:ascii="宋体" w:eastAsia="宋体" w:hAnsi="宋体" w:cs="宋体" w:hint="eastAsia"/>
          <w:color w:val="000000"/>
          <w:sz w:val="24"/>
          <w:szCs w:val="24"/>
          <w:lang w:val="zh-CN" w:bidi="ar"/>
        </w:rPr>
        <w:t>，乙方先行向甲方开具全额增值税发票，否则甲方有权迟延支付相应款项且不影响乙方履行本合同项下的义务。</w:t>
      </w:r>
    </w:p>
    <w:p w14:paraId="59C0AAB6"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b/>
          <w:color w:val="000000"/>
        </w:rPr>
      </w:pPr>
      <w:r>
        <w:rPr>
          <w:rFonts w:ascii="宋体" w:eastAsia="宋体" w:hAnsi="宋体" w:cs="宋体" w:hint="eastAsia"/>
          <w:b/>
          <w:color w:val="000000"/>
          <w:sz w:val="24"/>
          <w:szCs w:val="24"/>
          <w:lang w:val="zh-CN" w:bidi="ar"/>
        </w:rPr>
        <w:t>3、付款方式：</w:t>
      </w:r>
      <w:r>
        <w:rPr>
          <w:rFonts w:ascii="宋体" w:eastAsia="宋体" w:hAnsi="宋体" w:cs="宋体" w:hint="eastAsia"/>
          <w:b/>
          <w:color w:val="000000"/>
          <w:sz w:val="24"/>
          <w:szCs w:val="24"/>
          <w:lang w:bidi="ar"/>
        </w:rPr>
        <w:t xml:space="preserve"> </w:t>
      </w:r>
    </w:p>
    <w:p w14:paraId="4F61EF4B"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sz w:val="24"/>
          <w:szCs w:val="24"/>
          <w:lang w:bidi="ar"/>
        </w:rPr>
      </w:pPr>
      <w:r>
        <w:rPr>
          <w:rFonts w:ascii="宋体" w:eastAsia="宋体" w:hAnsi="宋体" w:cs="宋体" w:hint="eastAsia"/>
          <w:sz w:val="24"/>
          <w:szCs w:val="24"/>
          <w:lang w:bidi="ar"/>
        </w:rPr>
        <w:t>合同签订后10个工作日内支付合同金额的30%；机房项目实施完成并通过验收后支付合同金额的40%；试运行90天后无质量问题，中标供应商开具全额发票（增值税税率13%），采购人收到发票后10个工作日内支付27%；验收合格后稳定运行满三年后支付剩余尾款。</w:t>
      </w:r>
    </w:p>
    <w:p w14:paraId="7B25EEA7"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lang w:bidi="ar"/>
        </w:rPr>
      </w:pPr>
      <w:r>
        <w:rPr>
          <w:rFonts w:ascii="宋体" w:eastAsia="宋体" w:hAnsi="宋体" w:cs="宋体" w:hint="eastAsia"/>
          <w:sz w:val="24"/>
          <w:szCs w:val="24"/>
          <w:lang w:bidi="ar"/>
        </w:rPr>
        <w:t>注：满足合同约定支付条件的，采购人收到供应商发票后10个工作日内，将资</w:t>
      </w:r>
      <w:r>
        <w:rPr>
          <w:rFonts w:ascii="宋体" w:eastAsia="宋体" w:hAnsi="宋体" w:cs="宋体" w:hint="eastAsia"/>
          <w:sz w:val="24"/>
          <w:szCs w:val="24"/>
          <w:lang w:bidi="ar"/>
        </w:rPr>
        <w:lastRenderedPageBreak/>
        <w:t>金支付到合同约定的供应商账户。</w:t>
      </w:r>
    </w:p>
    <w:p w14:paraId="794177C6"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b/>
          <w:color w:val="000000"/>
          <w:lang w:val="zh-CN"/>
        </w:rPr>
      </w:pPr>
      <w:r>
        <w:rPr>
          <w:rFonts w:ascii="宋体" w:eastAsia="宋体" w:hAnsi="宋体" w:cs="宋体" w:hint="eastAsia"/>
          <w:b/>
          <w:color w:val="000000"/>
          <w:sz w:val="24"/>
          <w:szCs w:val="24"/>
          <w:lang w:val="zh-CN" w:bidi="ar"/>
        </w:rPr>
        <w:t>4、甲方开票信息：</w:t>
      </w:r>
    </w:p>
    <w:p w14:paraId="5F9CD18D" w14:textId="77777777" w:rsidR="009376F1" w:rsidRDefault="00000000">
      <w:pPr>
        <w:autoSpaceDE w:val="0"/>
        <w:autoSpaceDN w:val="0"/>
        <w:adjustRightInd w:val="0"/>
        <w:spacing w:line="540" w:lineRule="exact"/>
        <w:ind w:firstLineChars="200" w:firstLine="480"/>
        <w:rPr>
          <w:rFonts w:ascii="宋体" w:eastAsia="宋体" w:hAnsi="宋体" w:cs="宋体" w:hint="eastAsia"/>
        </w:rPr>
      </w:pPr>
      <w:r>
        <w:rPr>
          <w:rFonts w:ascii="宋体" w:eastAsia="宋体" w:hAnsi="宋体" w:cs="宋体" w:hint="eastAsia"/>
          <w:sz w:val="24"/>
          <w:szCs w:val="24"/>
          <w:lang w:bidi="ar"/>
        </w:rPr>
        <w:t>单位名称：紫金山实验室</w:t>
      </w:r>
    </w:p>
    <w:p w14:paraId="1E1FFA59" w14:textId="77777777" w:rsidR="009376F1" w:rsidRDefault="00000000">
      <w:pPr>
        <w:autoSpaceDE w:val="0"/>
        <w:autoSpaceDN w:val="0"/>
        <w:adjustRightInd w:val="0"/>
        <w:spacing w:line="540" w:lineRule="exact"/>
        <w:ind w:firstLineChars="200" w:firstLine="480"/>
        <w:rPr>
          <w:rFonts w:ascii="宋体" w:eastAsia="宋体" w:hAnsi="宋体" w:cs="宋体" w:hint="eastAsia"/>
        </w:rPr>
      </w:pPr>
      <w:r>
        <w:rPr>
          <w:rFonts w:ascii="宋体" w:eastAsia="宋体" w:hAnsi="宋体" w:cs="宋体" w:hint="eastAsia"/>
          <w:sz w:val="24"/>
          <w:szCs w:val="24"/>
          <w:lang w:bidi="ar"/>
        </w:rPr>
        <w:t>纳税人识别号：12320100MB19771475</w:t>
      </w:r>
    </w:p>
    <w:p w14:paraId="4BD3DFEE" w14:textId="77777777" w:rsidR="009376F1" w:rsidRDefault="00000000">
      <w:pPr>
        <w:autoSpaceDE w:val="0"/>
        <w:autoSpaceDN w:val="0"/>
        <w:adjustRightInd w:val="0"/>
        <w:spacing w:line="540" w:lineRule="exact"/>
        <w:ind w:firstLineChars="200" w:firstLine="480"/>
        <w:rPr>
          <w:rFonts w:ascii="宋体" w:eastAsia="宋体" w:hAnsi="宋体" w:cs="宋体" w:hint="eastAsia"/>
        </w:rPr>
      </w:pPr>
      <w:r>
        <w:rPr>
          <w:rFonts w:ascii="宋体" w:eastAsia="宋体" w:hAnsi="宋体" w:cs="宋体" w:hint="eastAsia"/>
          <w:sz w:val="24"/>
          <w:szCs w:val="24"/>
          <w:lang w:bidi="ar"/>
        </w:rPr>
        <w:t>开户银行：中国建设银行股份有限公司南京九龙湖支行</w:t>
      </w:r>
    </w:p>
    <w:p w14:paraId="1A427EC3" w14:textId="77777777" w:rsidR="009376F1" w:rsidRDefault="00000000">
      <w:pPr>
        <w:autoSpaceDE w:val="0"/>
        <w:autoSpaceDN w:val="0"/>
        <w:adjustRightInd w:val="0"/>
        <w:spacing w:line="540" w:lineRule="exact"/>
        <w:ind w:firstLineChars="200" w:firstLine="480"/>
        <w:rPr>
          <w:rFonts w:ascii="宋体" w:eastAsia="宋体" w:hAnsi="宋体" w:cs="宋体" w:hint="eastAsia"/>
        </w:rPr>
      </w:pPr>
      <w:r>
        <w:rPr>
          <w:rFonts w:ascii="宋体" w:eastAsia="宋体" w:hAnsi="宋体" w:cs="宋体" w:hint="eastAsia"/>
          <w:sz w:val="24"/>
          <w:szCs w:val="24"/>
          <w:lang w:bidi="ar"/>
        </w:rPr>
        <w:t>银行账号：32050159604400000585</w:t>
      </w:r>
    </w:p>
    <w:p w14:paraId="0405B564" w14:textId="77777777" w:rsidR="009376F1" w:rsidRDefault="00000000">
      <w:pPr>
        <w:autoSpaceDE w:val="0"/>
        <w:autoSpaceDN w:val="0"/>
        <w:adjustRightInd w:val="0"/>
        <w:spacing w:line="540" w:lineRule="exact"/>
        <w:ind w:firstLineChars="200" w:firstLine="480"/>
        <w:rPr>
          <w:rFonts w:ascii="宋体" w:eastAsia="宋体" w:hAnsi="宋体" w:cs="宋体" w:hint="eastAsia"/>
        </w:rPr>
      </w:pPr>
      <w:r>
        <w:rPr>
          <w:rFonts w:ascii="宋体" w:eastAsia="宋体" w:hAnsi="宋体" w:cs="宋体" w:hint="eastAsia"/>
          <w:sz w:val="24"/>
          <w:szCs w:val="24"/>
          <w:lang w:bidi="ar"/>
        </w:rPr>
        <w:t>联行号：105301001090</w:t>
      </w:r>
    </w:p>
    <w:p w14:paraId="6A0C79CB" w14:textId="77777777" w:rsidR="009376F1" w:rsidRDefault="00000000">
      <w:pPr>
        <w:autoSpaceDE w:val="0"/>
        <w:autoSpaceDN w:val="0"/>
        <w:adjustRightInd w:val="0"/>
        <w:spacing w:line="540" w:lineRule="exact"/>
        <w:ind w:firstLineChars="200" w:firstLine="480"/>
        <w:rPr>
          <w:rFonts w:ascii="宋体" w:eastAsia="宋体" w:hAnsi="宋体" w:cs="宋体" w:hint="eastAsia"/>
        </w:rPr>
      </w:pPr>
      <w:r>
        <w:rPr>
          <w:rFonts w:ascii="宋体" w:eastAsia="宋体" w:hAnsi="宋体" w:cs="宋体" w:hint="eastAsia"/>
          <w:sz w:val="24"/>
          <w:szCs w:val="24"/>
          <w:lang w:bidi="ar"/>
        </w:rPr>
        <w:t>单位地址：南京市江宁区</w:t>
      </w:r>
      <w:proofErr w:type="gramStart"/>
      <w:r>
        <w:rPr>
          <w:rFonts w:ascii="宋体" w:eastAsia="宋体" w:hAnsi="宋体" w:cs="宋体" w:hint="eastAsia"/>
          <w:sz w:val="24"/>
          <w:szCs w:val="24"/>
          <w:lang w:bidi="ar"/>
        </w:rPr>
        <w:t>秣</w:t>
      </w:r>
      <w:proofErr w:type="gramEnd"/>
      <w:r>
        <w:rPr>
          <w:rFonts w:ascii="宋体" w:eastAsia="宋体" w:hAnsi="宋体" w:cs="宋体" w:hint="eastAsia"/>
          <w:sz w:val="24"/>
          <w:szCs w:val="24"/>
          <w:lang w:bidi="ar"/>
        </w:rPr>
        <w:t>周东路9号</w:t>
      </w:r>
    </w:p>
    <w:p w14:paraId="7BA950FC" w14:textId="77777777" w:rsidR="009376F1" w:rsidRDefault="00000000">
      <w:pPr>
        <w:autoSpaceDE w:val="0"/>
        <w:autoSpaceDN w:val="0"/>
        <w:adjustRightInd w:val="0"/>
        <w:spacing w:line="540" w:lineRule="exact"/>
        <w:ind w:firstLineChars="200" w:firstLine="480"/>
        <w:rPr>
          <w:rFonts w:ascii="宋体" w:eastAsia="宋体" w:hAnsi="宋体" w:cs="宋体" w:hint="eastAsia"/>
        </w:rPr>
      </w:pPr>
      <w:r>
        <w:rPr>
          <w:rFonts w:ascii="宋体" w:eastAsia="宋体" w:hAnsi="宋体" w:cs="宋体" w:hint="eastAsia"/>
          <w:sz w:val="24"/>
          <w:szCs w:val="24"/>
          <w:lang w:bidi="ar"/>
        </w:rPr>
        <w:t>单位电话：025-52091570</w:t>
      </w:r>
    </w:p>
    <w:p w14:paraId="2994D77F" w14:textId="77777777" w:rsidR="009376F1" w:rsidRDefault="00000000">
      <w:pPr>
        <w:autoSpaceDE w:val="0"/>
        <w:autoSpaceDN w:val="0"/>
        <w:adjustRightInd w:val="0"/>
        <w:snapToGrid w:val="0"/>
        <w:spacing w:line="540" w:lineRule="exact"/>
        <w:ind w:firstLine="420"/>
        <w:jc w:val="left"/>
        <w:rPr>
          <w:rFonts w:ascii="宋体" w:eastAsia="宋体" w:hAnsi="宋体" w:cs="宋体" w:hint="eastAsia"/>
          <w:b/>
          <w:color w:val="000000"/>
          <w:lang w:val="zh-CN"/>
        </w:rPr>
      </w:pPr>
      <w:r>
        <w:rPr>
          <w:rFonts w:ascii="宋体" w:eastAsia="宋体" w:hAnsi="宋体" w:cs="宋体" w:hint="eastAsia"/>
          <w:b/>
          <w:color w:val="000000"/>
          <w:sz w:val="24"/>
          <w:szCs w:val="24"/>
          <w:lang w:val="zh-CN" w:bidi="ar"/>
        </w:rPr>
        <w:t>5、乙方账户信息：</w:t>
      </w:r>
    </w:p>
    <w:p w14:paraId="4E1BF808" w14:textId="77777777" w:rsidR="009376F1" w:rsidRDefault="00000000">
      <w:pPr>
        <w:autoSpaceDE w:val="0"/>
        <w:autoSpaceDN w:val="0"/>
        <w:adjustRightInd w:val="0"/>
        <w:spacing w:line="540" w:lineRule="exact"/>
        <w:ind w:firstLineChars="200" w:firstLine="480"/>
        <w:rPr>
          <w:rFonts w:ascii="宋体" w:eastAsia="宋体" w:hAnsi="宋体" w:cs="宋体" w:hint="eastAsia"/>
        </w:rPr>
      </w:pPr>
      <w:r>
        <w:rPr>
          <w:rFonts w:ascii="宋体" w:eastAsia="宋体" w:hAnsi="宋体" w:cs="宋体" w:hint="eastAsia"/>
          <w:sz w:val="24"/>
          <w:szCs w:val="24"/>
          <w:lang w:bidi="ar"/>
        </w:rPr>
        <w:t xml:space="preserve">开户名： </w:t>
      </w:r>
    </w:p>
    <w:p w14:paraId="22071D08" w14:textId="77777777" w:rsidR="009376F1" w:rsidRDefault="00000000">
      <w:pPr>
        <w:autoSpaceDE w:val="0"/>
        <w:autoSpaceDN w:val="0"/>
        <w:adjustRightInd w:val="0"/>
        <w:spacing w:line="540" w:lineRule="exact"/>
        <w:ind w:firstLineChars="200" w:firstLine="480"/>
        <w:rPr>
          <w:rFonts w:ascii="宋体" w:eastAsia="宋体" w:hAnsi="宋体" w:cs="宋体" w:hint="eastAsia"/>
        </w:rPr>
      </w:pPr>
      <w:r>
        <w:rPr>
          <w:rFonts w:ascii="宋体" w:eastAsia="宋体" w:hAnsi="宋体" w:cs="宋体" w:hint="eastAsia"/>
          <w:sz w:val="24"/>
          <w:szCs w:val="24"/>
          <w:lang w:bidi="ar"/>
        </w:rPr>
        <w:t>开户行：</w:t>
      </w:r>
    </w:p>
    <w:p w14:paraId="05F17262" w14:textId="77777777" w:rsidR="009376F1" w:rsidRDefault="00000000">
      <w:pPr>
        <w:autoSpaceDE w:val="0"/>
        <w:autoSpaceDN w:val="0"/>
        <w:adjustRightInd w:val="0"/>
        <w:spacing w:line="540" w:lineRule="exact"/>
        <w:ind w:firstLineChars="200" w:firstLine="480"/>
        <w:rPr>
          <w:rFonts w:ascii="宋体" w:eastAsia="宋体" w:hAnsi="宋体" w:cs="宋体" w:hint="eastAsia"/>
        </w:rPr>
      </w:pPr>
      <w:proofErr w:type="gramStart"/>
      <w:r>
        <w:rPr>
          <w:rFonts w:ascii="宋体" w:eastAsia="宋体" w:hAnsi="宋体" w:cs="宋体" w:hint="eastAsia"/>
          <w:sz w:val="24"/>
          <w:szCs w:val="24"/>
          <w:lang w:bidi="ar"/>
        </w:rPr>
        <w:t>账</w:t>
      </w:r>
      <w:proofErr w:type="gramEnd"/>
      <w:r>
        <w:rPr>
          <w:rFonts w:ascii="宋体" w:eastAsia="宋体" w:hAnsi="宋体" w:cs="宋体" w:hint="eastAsia"/>
          <w:sz w:val="24"/>
          <w:szCs w:val="24"/>
          <w:lang w:bidi="ar"/>
        </w:rPr>
        <w:t xml:space="preserve">  号：</w:t>
      </w:r>
    </w:p>
    <w:p w14:paraId="1ABDCF1A" w14:textId="77777777" w:rsidR="009376F1" w:rsidRDefault="00000000">
      <w:pPr>
        <w:autoSpaceDE w:val="0"/>
        <w:autoSpaceDN w:val="0"/>
        <w:adjustRightInd w:val="0"/>
        <w:spacing w:line="540" w:lineRule="exact"/>
        <w:ind w:firstLineChars="200" w:firstLine="480"/>
        <w:rPr>
          <w:rFonts w:ascii="宋体" w:eastAsia="宋体" w:hAnsi="宋体" w:cs="宋体" w:hint="eastAsia"/>
        </w:rPr>
      </w:pPr>
      <w:r>
        <w:rPr>
          <w:rFonts w:ascii="宋体" w:eastAsia="宋体" w:hAnsi="宋体" w:cs="宋体" w:hint="eastAsia"/>
          <w:sz w:val="24"/>
          <w:szCs w:val="24"/>
          <w:lang w:bidi="ar"/>
        </w:rPr>
        <w:t>税  号：</w:t>
      </w:r>
    </w:p>
    <w:p w14:paraId="7EBEE671" w14:textId="77777777" w:rsidR="009376F1" w:rsidRDefault="00000000">
      <w:pPr>
        <w:pStyle w:val="af6"/>
        <w:widowControl w:val="0"/>
        <w:snapToGrid w:val="0"/>
        <w:spacing w:before="0" w:beforeAutospacing="0" w:after="0" w:afterAutospacing="0" w:line="540" w:lineRule="exact"/>
        <w:ind w:leftChars="100" w:left="451" w:hangingChars="100" w:hanging="241"/>
        <w:contextualSpacing/>
        <w:jc w:val="both"/>
        <w:rPr>
          <w:rFonts w:hint="eastAsia"/>
          <w:b/>
          <w:bCs/>
          <w:color w:val="000000"/>
          <w:lang w:val="zh-CN"/>
        </w:rPr>
      </w:pPr>
      <w:r>
        <w:rPr>
          <w:b/>
          <w:bCs/>
          <w:color w:val="000000"/>
          <w:kern w:val="2"/>
          <w:lang w:val="zh-CN" w:bidi="ar"/>
        </w:rPr>
        <w:t>第十一条 违约责任</w:t>
      </w:r>
    </w:p>
    <w:p w14:paraId="7C9B809F"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１、甲方无正当理由拒收货物、拒付货物款的，甲方向乙方偿付合同总价的5%违约金。</w:t>
      </w:r>
    </w:p>
    <w:p w14:paraId="74A25276"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２、甲方未按合同规定的期限向乙方支付货款的，每逾期1天甲方向乙方按照同期贷款市场报价利率标准支付滞纳金，但累计滞纳金总额不超过欠款总额的5%。</w:t>
      </w:r>
    </w:p>
    <w:p w14:paraId="12427F11"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３、如乙方不能交付货物、完成安装调试的，甲方有权要求乙方支付合同总价5%的违约金。</w:t>
      </w:r>
    </w:p>
    <w:p w14:paraId="1C116EF1"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４、乙方逾期交付的，每逾期1天，乙方向甲方偿付合同总额的5‰的滞纳金。如乙方逾期交付达10天，甲方有权解除合同，解除合同的通知自到达乙方时生效，乙方应向甲方另行支付合同总价款25%违约金并赔偿给甲方造成全部损失。</w:t>
      </w:r>
    </w:p>
    <w:p w14:paraId="63D9DD21"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lastRenderedPageBreak/>
        <w:t>５、乙方所交付的货物品种、型号、规格不符合合同规定的，甲方有权拒收。甲方拒收的，乙方应向甲方支付货款总额5%的违约金。甲方未拒收的，发现后将向有关部门反映，并责成乙方按照采购结果提供货物和服务，同时视情况给予暂停一至三年参加紫金山实验室组织的政府采购活动的处理。</w:t>
      </w:r>
    </w:p>
    <w:p w14:paraId="38052311"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６、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381F021E"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7、乙方未按本合同的规定和“服务承诺”提供售后服务的，应按合同总价款的10%向甲方承担违约责任。</w:t>
      </w:r>
    </w:p>
    <w:p w14:paraId="18A1028E"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8、乙方在承担上述4-7款一项或多项违约责任后，仍应继续履行合同规定的义务（甲方解除合同的除外）。甲方未能及时追究乙方的任何一项违约责任并不表明甲方放弃追究乙方该项或其他违约责任。</w:t>
      </w:r>
    </w:p>
    <w:p w14:paraId="73EBCA43"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9、乙方投标属虚假承诺，或经权威部门监测提供的货物不能满足招投标文件要求，或是由于乙方的过错造成合同无法继续履行的，乙方应向甲方支付不少于合同总价30%赔偿金。</w:t>
      </w:r>
    </w:p>
    <w:p w14:paraId="37BB73E3"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10、违约方须承担守约方因追索权利产生的一切费用（包括诉讼费、保全费、保全担保保险费、律师费、差旅费、公证费、鉴定费等）。</w:t>
      </w:r>
    </w:p>
    <w:p w14:paraId="2D599592"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b/>
          <w:bCs/>
          <w:color w:val="000000"/>
          <w:lang w:val="zh-CN"/>
        </w:rPr>
      </w:pPr>
      <w:r>
        <w:rPr>
          <w:rFonts w:ascii="宋体" w:eastAsia="宋体" w:hAnsi="宋体" w:cs="宋体" w:hint="eastAsia"/>
          <w:b/>
          <w:bCs/>
          <w:color w:val="000000"/>
          <w:kern w:val="0"/>
          <w:sz w:val="24"/>
          <w:szCs w:val="24"/>
          <w:lang w:val="zh-CN" w:bidi="ar"/>
        </w:rPr>
        <w:t>第十二条 合同的变更和终止</w:t>
      </w:r>
    </w:p>
    <w:p w14:paraId="60CBCE2A" w14:textId="77777777" w:rsidR="009376F1" w:rsidRDefault="00000000">
      <w:pPr>
        <w:widowControl/>
        <w:autoSpaceDE w:val="0"/>
        <w:autoSpaceDN w:val="0"/>
        <w:adjustRightInd w:val="0"/>
        <w:snapToGrid w:val="0"/>
        <w:spacing w:line="540" w:lineRule="exact"/>
        <w:ind w:firstLineChars="200" w:firstLine="48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1、除《政府采购法》第49条以及第50条第二款规定的情形外，本合同一经签订，甲乙双方不得擅自变更、中止或终止合同。</w:t>
      </w:r>
    </w:p>
    <w:p w14:paraId="05B11015" w14:textId="77777777" w:rsidR="009376F1" w:rsidRDefault="00000000">
      <w:pPr>
        <w:widowControl/>
        <w:autoSpaceDE w:val="0"/>
        <w:autoSpaceDN w:val="0"/>
        <w:adjustRightInd w:val="0"/>
        <w:snapToGrid w:val="0"/>
        <w:spacing w:line="540" w:lineRule="exact"/>
        <w:ind w:firstLineChars="200" w:firstLine="48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2、</w:t>
      </w:r>
      <w:r>
        <w:rPr>
          <w:rFonts w:ascii="宋体" w:eastAsia="宋体" w:hAnsi="宋体" w:cs="宋体" w:hint="eastAsia"/>
          <w:color w:val="000000"/>
          <w:kern w:val="0"/>
          <w:sz w:val="24"/>
          <w:szCs w:val="24"/>
          <w:lang w:bidi="ar"/>
        </w:rPr>
        <w:t>除发生法律规定的不能预见、不能避免并不能克服的客观情况外，甲乙双方不得放弃或拒绝履行合同。乙方放弃或拒绝履行合同，保证金（如有）不予退还，在三年内不得参加紫金山实验室组织的政府采购活动。</w:t>
      </w:r>
    </w:p>
    <w:p w14:paraId="74C29B8A"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b/>
          <w:bCs/>
          <w:color w:val="000000"/>
          <w:lang w:val="zh-CN"/>
        </w:rPr>
      </w:pPr>
      <w:r>
        <w:rPr>
          <w:rFonts w:ascii="宋体" w:eastAsia="宋体" w:hAnsi="宋体" w:cs="宋体" w:hint="eastAsia"/>
          <w:b/>
          <w:bCs/>
          <w:color w:val="000000"/>
          <w:kern w:val="0"/>
          <w:sz w:val="24"/>
          <w:szCs w:val="24"/>
          <w:lang w:val="zh-CN" w:bidi="ar"/>
        </w:rPr>
        <w:t>第十三条 合同的转让</w:t>
      </w:r>
    </w:p>
    <w:p w14:paraId="68D5F9E3"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乙方不得部分或全部转让其应履行的合同义务或其享有的合同权利。</w:t>
      </w:r>
    </w:p>
    <w:p w14:paraId="73E063EF"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b/>
          <w:bCs/>
          <w:color w:val="000000"/>
          <w:lang w:val="zh-CN"/>
        </w:rPr>
      </w:pPr>
      <w:r>
        <w:rPr>
          <w:rFonts w:ascii="宋体" w:eastAsia="宋体" w:hAnsi="宋体" w:cs="宋体" w:hint="eastAsia"/>
          <w:b/>
          <w:bCs/>
          <w:color w:val="000000"/>
          <w:kern w:val="0"/>
          <w:sz w:val="24"/>
          <w:szCs w:val="24"/>
          <w:lang w:val="zh-CN" w:bidi="ar"/>
        </w:rPr>
        <w:lastRenderedPageBreak/>
        <w:t>第十四条 争议的解决</w:t>
      </w:r>
    </w:p>
    <w:p w14:paraId="0266CC4D"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1、因货物的质量问题发生争议的，一方可邀请国家认可的质量检测机构对货物质量进行鉴定。货物符合标准的，鉴定费由甲方承担；货物不符合质量标准的，鉴定费由乙方承担。</w:t>
      </w:r>
    </w:p>
    <w:p w14:paraId="3CB85ED8"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2、因履行本合同引起的或与本合同有关的争议，甲、乙双方应首先通过友好协商解决，如果协商不能解决争议，则向甲方所在地有管辖权的人民法院提起诉讼解决争议。</w:t>
      </w:r>
    </w:p>
    <w:p w14:paraId="081B5925"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3、在诉讼或仲裁期间，本合同应继续履行。</w:t>
      </w:r>
    </w:p>
    <w:p w14:paraId="1C378E4D"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4、双方确认本合同载明的地址可作为合同履行过程中相关文书、法院送达诉讼文书的地址，因载明的地址有误或未及时告知变更后的地址，导致相关文书及诉讼文书没能实际被接收的、邮寄送达的，相关文书及诉讼文书退回之日即视为送达之日；因一方拒收的，相关文书及诉讼文书退回之日即视为送达之日。</w:t>
      </w:r>
    </w:p>
    <w:p w14:paraId="1A5AD9BF"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b/>
          <w:bCs/>
          <w:color w:val="000000"/>
          <w:lang w:val="zh-CN"/>
        </w:rPr>
      </w:pPr>
      <w:r>
        <w:rPr>
          <w:rFonts w:ascii="宋体" w:eastAsia="宋体" w:hAnsi="宋体" w:cs="宋体" w:hint="eastAsia"/>
          <w:b/>
          <w:bCs/>
          <w:color w:val="000000"/>
          <w:kern w:val="0"/>
          <w:sz w:val="24"/>
          <w:szCs w:val="24"/>
          <w:lang w:val="zh-CN" w:bidi="ar"/>
        </w:rPr>
        <w:t xml:space="preserve">第十五条 诚实信用 </w:t>
      </w:r>
    </w:p>
    <w:p w14:paraId="2A602996"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乙方应诚实信用，严格按照招投标文件要求和投标承诺履行合同，不向甲方进行商业贿赂或者提供不正当利益。</w:t>
      </w:r>
    </w:p>
    <w:p w14:paraId="462837FC"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b/>
          <w:bCs/>
          <w:color w:val="000000"/>
          <w:lang w:val="zh-CN"/>
        </w:rPr>
      </w:pPr>
      <w:r>
        <w:rPr>
          <w:rFonts w:ascii="宋体" w:eastAsia="宋体" w:hAnsi="宋体" w:cs="宋体" w:hint="eastAsia"/>
          <w:b/>
          <w:bCs/>
          <w:color w:val="000000"/>
          <w:kern w:val="0"/>
          <w:sz w:val="24"/>
          <w:szCs w:val="24"/>
          <w:lang w:val="zh-CN" w:bidi="ar"/>
        </w:rPr>
        <w:t>第十六条 合同生效及其他</w:t>
      </w:r>
    </w:p>
    <w:p w14:paraId="0FF885E2"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1、本合同自双方盖章之日起生效。</w:t>
      </w:r>
    </w:p>
    <w:p w14:paraId="4C34DF94"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2、本合同一式</w:t>
      </w:r>
      <w:r>
        <w:rPr>
          <w:rFonts w:ascii="宋体" w:eastAsia="宋体" w:hAnsi="宋体" w:cs="宋体" w:hint="eastAsia"/>
          <w:color w:val="000000"/>
          <w:kern w:val="0"/>
          <w:sz w:val="24"/>
          <w:szCs w:val="24"/>
          <w:u w:val="single"/>
          <w:lang w:val="zh-CN" w:bidi="ar"/>
        </w:rPr>
        <w:t xml:space="preserve">   </w:t>
      </w:r>
      <w:r>
        <w:rPr>
          <w:rFonts w:ascii="宋体" w:eastAsia="宋体" w:hAnsi="宋体" w:cs="宋体" w:hint="eastAsia"/>
          <w:color w:val="000000"/>
          <w:kern w:val="0"/>
          <w:sz w:val="24"/>
          <w:szCs w:val="24"/>
          <w:lang w:val="zh-CN" w:bidi="ar"/>
        </w:rPr>
        <w:t>份，甲方执肆份，乙方执</w:t>
      </w:r>
      <w:r>
        <w:rPr>
          <w:rFonts w:ascii="宋体" w:eastAsia="宋体" w:hAnsi="宋体" w:cs="宋体" w:hint="eastAsia"/>
          <w:color w:val="000000"/>
          <w:kern w:val="0"/>
          <w:sz w:val="24"/>
          <w:szCs w:val="24"/>
          <w:u w:val="single"/>
          <w:lang w:val="zh-CN" w:bidi="ar"/>
        </w:rPr>
        <w:t xml:space="preserve">    </w:t>
      </w:r>
      <w:r>
        <w:rPr>
          <w:rFonts w:ascii="宋体" w:eastAsia="宋体" w:hAnsi="宋体" w:cs="宋体" w:hint="eastAsia"/>
          <w:color w:val="000000"/>
          <w:kern w:val="0"/>
          <w:sz w:val="24"/>
          <w:szCs w:val="24"/>
          <w:lang w:val="zh-CN" w:bidi="ar"/>
        </w:rPr>
        <w:t>份，招标公司执壹份，具有同等法律效力。</w:t>
      </w:r>
    </w:p>
    <w:p w14:paraId="23721E9D"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3、本合同应按照中华人民共和国大陆地区现行有效的法律进行解释。</w:t>
      </w:r>
    </w:p>
    <w:p w14:paraId="6C0D2B73" w14:textId="77777777" w:rsidR="009376F1" w:rsidRDefault="00000000">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t>（以下无正文）</w:t>
      </w:r>
    </w:p>
    <w:p w14:paraId="5048C061" w14:textId="77777777" w:rsidR="009376F1" w:rsidRDefault="009376F1">
      <w:pPr>
        <w:widowControl/>
        <w:autoSpaceDE w:val="0"/>
        <w:autoSpaceDN w:val="0"/>
        <w:adjustRightInd w:val="0"/>
        <w:snapToGrid w:val="0"/>
        <w:spacing w:line="540" w:lineRule="exact"/>
        <w:ind w:firstLine="420"/>
        <w:jc w:val="left"/>
        <w:rPr>
          <w:rFonts w:ascii="宋体" w:eastAsia="宋体" w:hAnsi="宋体" w:cs="宋体" w:hint="eastAsia"/>
          <w:color w:val="000000"/>
          <w:lang w:val="zh-CN"/>
        </w:rPr>
      </w:pPr>
    </w:p>
    <w:p w14:paraId="12092EC5" w14:textId="77777777" w:rsidR="009376F1" w:rsidRDefault="00000000">
      <w:pPr>
        <w:widowControl/>
        <w:autoSpaceDE w:val="0"/>
        <w:autoSpaceDN w:val="0"/>
        <w:adjustRightInd w:val="0"/>
        <w:jc w:val="left"/>
        <w:rPr>
          <w:rFonts w:ascii="宋体" w:eastAsia="宋体" w:hAnsi="宋体" w:cs="宋体" w:hint="eastAsia"/>
          <w:color w:val="000000"/>
          <w:lang w:val="zh-CN"/>
        </w:rPr>
      </w:pPr>
      <w:r>
        <w:rPr>
          <w:rFonts w:ascii="宋体" w:eastAsia="宋体" w:hAnsi="宋体" w:cs="宋体" w:hint="eastAsia"/>
          <w:color w:val="000000"/>
          <w:sz w:val="24"/>
          <w:szCs w:val="24"/>
          <w:lang w:val="zh-CN" w:bidi="ar"/>
        </w:rPr>
        <w:br w:type="page"/>
      </w:r>
    </w:p>
    <w:p w14:paraId="0553F3C4" w14:textId="77777777" w:rsidR="009376F1" w:rsidRDefault="00000000">
      <w:pPr>
        <w:widowControl/>
        <w:autoSpaceDE w:val="0"/>
        <w:autoSpaceDN w:val="0"/>
        <w:adjustRightInd w:val="0"/>
        <w:snapToGrid w:val="0"/>
        <w:spacing w:line="480" w:lineRule="auto"/>
        <w:jc w:val="center"/>
        <w:rPr>
          <w:rFonts w:ascii="宋体" w:eastAsia="宋体" w:hAnsi="宋体" w:cs="宋体" w:hint="eastAsia"/>
          <w:color w:val="000000"/>
          <w:lang w:val="zh-CN"/>
        </w:rPr>
      </w:pPr>
      <w:r>
        <w:rPr>
          <w:rFonts w:ascii="宋体" w:eastAsia="宋体" w:hAnsi="宋体" w:cs="宋体" w:hint="eastAsia"/>
          <w:color w:val="000000"/>
          <w:kern w:val="0"/>
          <w:sz w:val="24"/>
          <w:szCs w:val="24"/>
          <w:lang w:val="zh-CN" w:bidi="ar"/>
        </w:rPr>
        <w:lastRenderedPageBreak/>
        <w:t>（本页系编号    《货物采购合同》签署页，无正文）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9376F1" w14:paraId="0D91639F" w14:textId="77777777">
        <w:tc>
          <w:tcPr>
            <w:tcW w:w="2500" w:type="pct"/>
            <w:tcBorders>
              <w:top w:val="single" w:sz="4" w:space="0" w:color="auto"/>
              <w:left w:val="single" w:sz="4" w:space="0" w:color="auto"/>
              <w:bottom w:val="single" w:sz="4" w:space="0" w:color="auto"/>
              <w:right w:val="single" w:sz="4" w:space="0" w:color="auto"/>
            </w:tcBorders>
            <w:shd w:val="clear" w:color="auto" w:fill="auto"/>
          </w:tcPr>
          <w:p w14:paraId="00BB6286" w14:textId="77777777" w:rsidR="009376F1" w:rsidRDefault="00000000">
            <w:pPr>
              <w:autoSpaceDE w:val="0"/>
              <w:autoSpaceDN w:val="0"/>
              <w:adjustRightInd w:val="0"/>
              <w:rPr>
                <w:rFonts w:ascii="宋体" w:eastAsia="宋体" w:hAnsi="宋体" w:cs="宋体" w:hint="eastAsia"/>
              </w:rPr>
            </w:pPr>
            <w:r>
              <w:rPr>
                <w:rFonts w:ascii="宋体" w:eastAsia="宋体" w:hAnsi="宋体" w:cs="宋体" w:hint="eastAsia"/>
                <w:sz w:val="24"/>
                <w:szCs w:val="24"/>
                <w:lang w:bidi="ar"/>
              </w:rPr>
              <w:t xml:space="preserve">甲    方：紫金山实验室   </w:t>
            </w:r>
          </w:p>
          <w:p w14:paraId="2FBF6AA0" w14:textId="77777777" w:rsidR="009376F1" w:rsidRDefault="00000000">
            <w:pPr>
              <w:autoSpaceDE w:val="0"/>
              <w:autoSpaceDN w:val="0"/>
              <w:adjustRightInd w:val="0"/>
              <w:rPr>
                <w:rFonts w:ascii="宋体" w:eastAsia="宋体" w:hAnsi="宋体" w:cs="宋体" w:hint="eastAsia"/>
              </w:rPr>
            </w:pPr>
            <w:r>
              <w:rPr>
                <w:rFonts w:ascii="宋体" w:eastAsia="宋体" w:hAnsi="宋体" w:cs="宋体" w:hint="eastAsia"/>
                <w:sz w:val="24"/>
                <w:szCs w:val="24"/>
                <w:lang w:bidi="ar"/>
              </w:rPr>
              <w:t>（盖章）</w:t>
            </w:r>
          </w:p>
          <w:p w14:paraId="5D6A3B97" w14:textId="77777777" w:rsidR="009376F1" w:rsidRDefault="00000000">
            <w:pPr>
              <w:autoSpaceDE w:val="0"/>
              <w:autoSpaceDN w:val="0"/>
              <w:adjustRightInd w:val="0"/>
              <w:rPr>
                <w:rFonts w:ascii="宋体" w:eastAsia="宋体" w:hAnsi="宋体" w:cs="宋体" w:hint="eastAsia"/>
              </w:rPr>
            </w:pPr>
            <w:r>
              <w:rPr>
                <w:rFonts w:ascii="宋体" w:eastAsia="宋体" w:hAnsi="宋体" w:cs="宋体" w:hint="eastAsia"/>
                <w:sz w:val="24"/>
                <w:szCs w:val="24"/>
                <w:lang w:bidi="ar"/>
              </w:rPr>
              <w:t>法人代表:</w:t>
            </w:r>
            <w:proofErr w:type="gramStart"/>
            <w:r>
              <w:rPr>
                <w:rFonts w:ascii="宋体" w:eastAsia="宋体" w:hAnsi="宋体" w:cs="宋体" w:hint="eastAsia"/>
                <w:sz w:val="24"/>
                <w:szCs w:val="24"/>
                <w:lang w:bidi="ar"/>
              </w:rPr>
              <w:t>尤肖虎</w:t>
            </w:r>
            <w:proofErr w:type="gramEnd"/>
            <w:r>
              <w:rPr>
                <w:rFonts w:ascii="宋体" w:eastAsia="宋体" w:hAnsi="宋体" w:cs="宋体" w:hint="eastAsia"/>
                <w:sz w:val="24"/>
                <w:szCs w:val="24"/>
                <w:lang w:bidi="ar"/>
              </w:rPr>
              <w:t></w:t>
            </w:r>
          </w:p>
          <w:p w14:paraId="4F7CEF6D" w14:textId="77777777" w:rsidR="009376F1" w:rsidRDefault="00000000">
            <w:pPr>
              <w:autoSpaceDE w:val="0"/>
              <w:autoSpaceDN w:val="0"/>
              <w:adjustRightInd w:val="0"/>
              <w:rPr>
                <w:rFonts w:ascii="宋体" w:eastAsia="宋体" w:hAnsi="宋体" w:cs="宋体" w:hint="eastAsia"/>
              </w:rPr>
            </w:pPr>
            <w:r>
              <w:rPr>
                <w:rFonts w:ascii="宋体" w:eastAsia="宋体" w:hAnsi="宋体" w:cs="宋体" w:hint="eastAsia"/>
                <w:sz w:val="24"/>
                <w:szCs w:val="24"/>
                <w:lang w:bidi="ar"/>
              </w:rPr>
              <w:t>地址:南京市江宁区</w:t>
            </w:r>
            <w:proofErr w:type="gramStart"/>
            <w:r>
              <w:rPr>
                <w:rFonts w:ascii="宋体" w:eastAsia="宋体" w:hAnsi="宋体" w:cs="宋体" w:hint="eastAsia"/>
                <w:sz w:val="24"/>
                <w:szCs w:val="24"/>
                <w:lang w:bidi="ar"/>
              </w:rPr>
              <w:t>秣</w:t>
            </w:r>
            <w:proofErr w:type="gramEnd"/>
            <w:r>
              <w:rPr>
                <w:rFonts w:ascii="宋体" w:eastAsia="宋体" w:hAnsi="宋体" w:cs="宋体" w:hint="eastAsia"/>
                <w:sz w:val="24"/>
                <w:szCs w:val="24"/>
                <w:lang w:bidi="ar"/>
              </w:rPr>
              <w:t>周东路9号</w:t>
            </w:r>
          </w:p>
          <w:p w14:paraId="06FA0969" w14:textId="77777777" w:rsidR="009376F1" w:rsidRDefault="00000000">
            <w:pPr>
              <w:autoSpaceDE w:val="0"/>
              <w:autoSpaceDN w:val="0"/>
              <w:adjustRightInd w:val="0"/>
              <w:rPr>
                <w:rFonts w:ascii="宋体" w:eastAsia="宋体" w:hAnsi="宋体" w:cs="宋体" w:hint="eastAsia"/>
              </w:rPr>
            </w:pPr>
            <w:proofErr w:type="gramStart"/>
            <w:r>
              <w:rPr>
                <w:rFonts w:ascii="宋体" w:eastAsia="宋体" w:hAnsi="宋体" w:cs="宋体" w:hint="eastAsia"/>
                <w:sz w:val="24"/>
                <w:szCs w:val="24"/>
                <w:lang w:bidi="ar"/>
              </w:rPr>
              <w:t>邮</w:t>
            </w:r>
            <w:proofErr w:type="gramEnd"/>
            <w:r>
              <w:rPr>
                <w:rFonts w:ascii="宋体" w:eastAsia="宋体" w:hAnsi="宋体" w:cs="宋体" w:hint="eastAsia"/>
                <w:sz w:val="24"/>
                <w:szCs w:val="24"/>
                <w:lang w:bidi="ar"/>
              </w:rPr>
              <w:t xml:space="preserve">编:         </w:t>
            </w:r>
          </w:p>
          <w:p w14:paraId="4147A855" w14:textId="77777777" w:rsidR="009376F1" w:rsidRDefault="00000000">
            <w:pPr>
              <w:autoSpaceDE w:val="0"/>
              <w:autoSpaceDN w:val="0"/>
              <w:adjustRightInd w:val="0"/>
              <w:rPr>
                <w:rFonts w:ascii="宋体" w:eastAsia="宋体" w:hAnsi="宋体" w:cs="宋体" w:hint="eastAsia"/>
              </w:rPr>
            </w:pPr>
            <w:r>
              <w:rPr>
                <w:rFonts w:ascii="宋体" w:eastAsia="宋体" w:hAnsi="宋体" w:cs="宋体" w:hint="eastAsia"/>
                <w:sz w:val="24"/>
                <w:szCs w:val="24"/>
                <w:lang w:bidi="ar"/>
              </w:rPr>
              <w:t>电话:</w:t>
            </w:r>
          </w:p>
          <w:p w14:paraId="75119EA4" w14:textId="77777777" w:rsidR="009376F1" w:rsidRDefault="00000000">
            <w:pPr>
              <w:autoSpaceDE w:val="0"/>
              <w:autoSpaceDN w:val="0"/>
              <w:adjustRightInd w:val="0"/>
              <w:rPr>
                <w:rFonts w:ascii="宋体" w:eastAsia="宋体" w:hAnsi="宋体" w:cs="宋体" w:hint="eastAsia"/>
              </w:rPr>
            </w:pPr>
            <w:r>
              <w:rPr>
                <w:rFonts w:ascii="宋体" w:eastAsia="宋体" w:hAnsi="宋体" w:cs="宋体" w:hint="eastAsia"/>
                <w:sz w:val="24"/>
                <w:szCs w:val="24"/>
                <w:lang w:bidi="ar"/>
              </w:rPr>
              <w:t>授权代表（签字）:</w:t>
            </w:r>
          </w:p>
          <w:p w14:paraId="3FFFEAA5" w14:textId="77777777" w:rsidR="009376F1" w:rsidRDefault="00000000">
            <w:pPr>
              <w:autoSpaceDE w:val="0"/>
              <w:autoSpaceDN w:val="0"/>
              <w:adjustRightInd w:val="0"/>
              <w:rPr>
                <w:rFonts w:ascii="宋体" w:eastAsia="宋体" w:hAnsi="宋体" w:cs="宋体" w:hint="eastAsia"/>
              </w:rPr>
            </w:pPr>
            <w:r>
              <w:rPr>
                <w:rFonts w:ascii="宋体" w:eastAsia="宋体" w:hAnsi="宋体" w:cs="宋体" w:hint="eastAsia"/>
                <w:sz w:val="24"/>
                <w:szCs w:val="24"/>
                <w:lang w:bidi="ar"/>
              </w:rPr>
              <w:t>签订日期：     年   月  日</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7D99987" w14:textId="77777777" w:rsidR="009376F1" w:rsidRDefault="00000000">
            <w:pPr>
              <w:autoSpaceDE w:val="0"/>
              <w:autoSpaceDN w:val="0"/>
              <w:adjustRightInd w:val="0"/>
              <w:rPr>
                <w:rFonts w:ascii="宋体" w:eastAsia="宋体" w:hAnsi="宋体" w:cs="宋体" w:hint="eastAsia"/>
              </w:rPr>
            </w:pPr>
            <w:r>
              <w:rPr>
                <w:rFonts w:ascii="宋体" w:eastAsia="宋体" w:hAnsi="宋体" w:cs="宋体" w:hint="eastAsia"/>
                <w:sz w:val="24"/>
                <w:szCs w:val="24"/>
                <w:lang w:bidi="ar"/>
              </w:rPr>
              <w:t xml:space="preserve">乙    方：   </w:t>
            </w:r>
          </w:p>
          <w:p w14:paraId="51E3A4DC" w14:textId="77777777" w:rsidR="009376F1" w:rsidRDefault="00000000">
            <w:pPr>
              <w:autoSpaceDE w:val="0"/>
              <w:autoSpaceDN w:val="0"/>
              <w:adjustRightInd w:val="0"/>
              <w:rPr>
                <w:rFonts w:ascii="宋体" w:eastAsia="宋体" w:hAnsi="宋体" w:cs="宋体" w:hint="eastAsia"/>
              </w:rPr>
            </w:pPr>
            <w:r>
              <w:rPr>
                <w:rFonts w:ascii="宋体" w:eastAsia="宋体" w:hAnsi="宋体" w:cs="宋体" w:hint="eastAsia"/>
                <w:sz w:val="24"/>
                <w:szCs w:val="24"/>
                <w:lang w:bidi="ar"/>
              </w:rPr>
              <w:t>（盖章）</w:t>
            </w:r>
          </w:p>
          <w:p w14:paraId="25387D71" w14:textId="77777777" w:rsidR="009376F1" w:rsidRDefault="00000000">
            <w:pPr>
              <w:autoSpaceDE w:val="0"/>
              <w:autoSpaceDN w:val="0"/>
              <w:adjustRightInd w:val="0"/>
              <w:rPr>
                <w:rFonts w:ascii="宋体" w:eastAsia="宋体" w:hAnsi="宋体" w:cs="宋体" w:hint="eastAsia"/>
              </w:rPr>
            </w:pPr>
            <w:r>
              <w:rPr>
                <w:rFonts w:ascii="宋体" w:eastAsia="宋体" w:hAnsi="宋体" w:cs="宋体" w:hint="eastAsia"/>
                <w:sz w:val="24"/>
                <w:szCs w:val="24"/>
                <w:lang w:bidi="ar"/>
              </w:rPr>
              <w:t>法人代表:</w:t>
            </w:r>
          </w:p>
          <w:p w14:paraId="033112A6" w14:textId="77777777" w:rsidR="009376F1" w:rsidRDefault="00000000">
            <w:pPr>
              <w:autoSpaceDE w:val="0"/>
              <w:autoSpaceDN w:val="0"/>
              <w:adjustRightInd w:val="0"/>
              <w:rPr>
                <w:rFonts w:ascii="宋体" w:eastAsia="宋体" w:hAnsi="宋体" w:cs="宋体" w:hint="eastAsia"/>
              </w:rPr>
            </w:pPr>
            <w:r>
              <w:rPr>
                <w:rFonts w:ascii="宋体" w:eastAsia="宋体" w:hAnsi="宋体" w:cs="宋体" w:hint="eastAsia"/>
                <w:sz w:val="24"/>
                <w:szCs w:val="24"/>
                <w:lang w:bidi="ar"/>
              </w:rPr>
              <w:t>地址:</w:t>
            </w:r>
          </w:p>
          <w:p w14:paraId="0CA51F6F" w14:textId="77777777" w:rsidR="009376F1" w:rsidRDefault="009376F1">
            <w:pPr>
              <w:autoSpaceDE w:val="0"/>
              <w:autoSpaceDN w:val="0"/>
              <w:adjustRightInd w:val="0"/>
              <w:rPr>
                <w:rFonts w:ascii="宋体" w:eastAsia="宋体" w:hAnsi="宋体" w:cs="宋体" w:hint="eastAsia"/>
              </w:rPr>
            </w:pPr>
          </w:p>
          <w:p w14:paraId="35B3907C" w14:textId="77777777" w:rsidR="009376F1" w:rsidRDefault="00000000">
            <w:pPr>
              <w:autoSpaceDE w:val="0"/>
              <w:autoSpaceDN w:val="0"/>
              <w:adjustRightInd w:val="0"/>
              <w:rPr>
                <w:rFonts w:ascii="宋体" w:eastAsia="宋体" w:hAnsi="宋体" w:cs="宋体" w:hint="eastAsia"/>
              </w:rPr>
            </w:pPr>
            <w:proofErr w:type="gramStart"/>
            <w:r>
              <w:rPr>
                <w:rFonts w:ascii="宋体" w:eastAsia="宋体" w:hAnsi="宋体" w:cs="宋体" w:hint="eastAsia"/>
                <w:sz w:val="24"/>
                <w:szCs w:val="24"/>
                <w:lang w:bidi="ar"/>
              </w:rPr>
              <w:t>邮</w:t>
            </w:r>
            <w:proofErr w:type="gramEnd"/>
            <w:r>
              <w:rPr>
                <w:rFonts w:ascii="宋体" w:eastAsia="宋体" w:hAnsi="宋体" w:cs="宋体" w:hint="eastAsia"/>
                <w:sz w:val="24"/>
                <w:szCs w:val="24"/>
                <w:lang w:bidi="ar"/>
              </w:rPr>
              <w:t>编:</w:t>
            </w:r>
          </w:p>
          <w:p w14:paraId="44BAC77E" w14:textId="77777777" w:rsidR="009376F1" w:rsidRDefault="00000000">
            <w:pPr>
              <w:autoSpaceDE w:val="0"/>
              <w:autoSpaceDN w:val="0"/>
              <w:adjustRightInd w:val="0"/>
              <w:rPr>
                <w:rFonts w:ascii="宋体" w:eastAsia="宋体" w:hAnsi="宋体" w:cs="宋体" w:hint="eastAsia"/>
              </w:rPr>
            </w:pPr>
            <w:r>
              <w:rPr>
                <w:rFonts w:ascii="宋体" w:eastAsia="宋体" w:hAnsi="宋体" w:cs="宋体" w:hint="eastAsia"/>
                <w:sz w:val="24"/>
                <w:szCs w:val="24"/>
                <w:lang w:bidi="ar"/>
              </w:rPr>
              <w:t>电话:</w:t>
            </w:r>
          </w:p>
          <w:p w14:paraId="4C841140" w14:textId="77777777" w:rsidR="009376F1" w:rsidRDefault="00000000">
            <w:pPr>
              <w:autoSpaceDE w:val="0"/>
              <w:autoSpaceDN w:val="0"/>
              <w:adjustRightInd w:val="0"/>
              <w:rPr>
                <w:rFonts w:ascii="宋体" w:eastAsia="宋体" w:hAnsi="宋体" w:cs="宋体" w:hint="eastAsia"/>
              </w:rPr>
            </w:pPr>
            <w:r>
              <w:rPr>
                <w:rFonts w:ascii="宋体" w:eastAsia="宋体" w:hAnsi="宋体" w:cs="宋体" w:hint="eastAsia"/>
                <w:sz w:val="24"/>
                <w:szCs w:val="24"/>
                <w:lang w:bidi="ar"/>
              </w:rPr>
              <w:t>授权代表（签字）：</w:t>
            </w:r>
          </w:p>
          <w:p w14:paraId="0196B459" w14:textId="77777777" w:rsidR="009376F1" w:rsidRDefault="00000000">
            <w:pPr>
              <w:autoSpaceDE w:val="0"/>
              <w:autoSpaceDN w:val="0"/>
              <w:adjustRightInd w:val="0"/>
              <w:rPr>
                <w:rFonts w:ascii="宋体" w:eastAsia="宋体" w:hAnsi="宋体" w:cs="宋体" w:hint="eastAsia"/>
                <w:highlight w:val="yellow"/>
              </w:rPr>
            </w:pPr>
            <w:r>
              <w:rPr>
                <w:rFonts w:ascii="宋体" w:eastAsia="宋体" w:hAnsi="宋体" w:cs="宋体" w:hint="eastAsia"/>
                <w:sz w:val="24"/>
                <w:szCs w:val="24"/>
                <w:lang w:bidi="ar"/>
              </w:rPr>
              <w:t>签订日期：     年   月  日</w:t>
            </w:r>
          </w:p>
        </w:tc>
      </w:tr>
    </w:tbl>
    <w:p w14:paraId="1DA78177" w14:textId="77777777" w:rsidR="009376F1" w:rsidRDefault="009376F1">
      <w:pPr>
        <w:widowControl/>
        <w:snapToGrid w:val="0"/>
        <w:spacing w:line="540" w:lineRule="exact"/>
        <w:ind w:firstLine="420"/>
        <w:contextualSpacing/>
        <w:rPr>
          <w:rFonts w:asciiTheme="minorEastAsia" w:hAnsiTheme="minorEastAsia" w:cs="宋体" w:hint="eastAsia"/>
          <w:color w:val="000000" w:themeColor="text1"/>
          <w:sz w:val="24"/>
          <w:szCs w:val="24"/>
          <w:lang w:val="zh-CN"/>
        </w:rPr>
      </w:pPr>
    </w:p>
    <w:p w14:paraId="3E1E61C6" w14:textId="77777777" w:rsidR="009376F1" w:rsidRDefault="009376F1">
      <w:pPr>
        <w:widowControl/>
        <w:snapToGrid w:val="0"/>
        <w:spacing w:line="540" w:lineRule="exact"/>
        <w:ind w:firstLine="420"/>
        <w:contextualSpacing/>
        <w:rPr>
          <w:rFonts w:asciiTheme="minorEastAsia" w:hAnsiTheme="minorEastAsia" w:cs="宋体" w:hint="eastAsia"/>
          <w:color w:val="000000" w:themeColor="text1"/>
          <w:sz w:val="24"/>
          <w:szCs w:val="24"/>
          <w:lang w:val="zh-CN"/>
        </w:rPr>
      </w:pPr>
    </w:p>
    <w:p w14:paraId="2E99B937" w14:textId="77777777" w:rsidR="009376F1" w:rsidRDefault="009376F1">
      <w:pPr>
        <w:widowControl/>
        <w:snapToGrid w:val="0"/>
        <w:spacing w:line="540" w:lineRule="exact"/>
        <w:ind w:firstLine="420"/>
        <w:contextualSpacing/>
        <w:rPr>
          <w:rFonts w:asciiTheme="minorEastAsia" w:hAnsiTheme="minorEastAsia" w:cs="宋体" w:hint="eastAsia"/>
          <w:color w:val="000000" w:themeColor="text1"/>
          <w:sz w:val="24"/>
          <w:szCs w:val="24"/>
          <w:lang w:val="zh-CN"/>
        </w:rPr>
      </w:pPr>
    </w:p>
    <w:p w14:paraId="5A6351B0" w14:textId="77777777" w:rsidR="009376F1" w:rsidRDefault="009376F1">
      <w:pPr>
        <w:widowControl/>
        <w:snapToGrid w:val="0"/>
        <w:spacing w:line="540" w:lineRule="exact"/>
        <w:ind w:firstLine="420"/>
        <w:contextualSpacing/>
        <w:rPr>
          <w:rFonts w:asciiTheme="minorEastAsia" w:hAnsiTheme="minorEastAsia" w:cs="宋体" w:hint="eastAsia"/>
          <w:color w:val="000000" w:themeColor="text1"/>
          <w:sz w:val="24"/>
          <w:szCs w:val="24"/>
          <w:lang w:val="zh-CN"/>
        </w:rPr>
      </w:pPr>
    </w:p>
    <w:p w14:paraId="2F41BD8E" w14:textId="77777777" w:rsidR="009376F1" w:rsidRDefault="009376F1">
      <w:pPr>
        <w:widowControl/>
        <w:snapToGrid w:val="0"/>
        <w:spacing w:line="540" w:lineRule="exact"/>
        <w:ind w:firstLine="420"/>
        <w:contextualSpacing/>
        <w:rPr>
          <w:rFonts w:asciiTheme="minorEastAsia" w:hAnsiTheme="minorEastAsia" w:cs="宋体" w:hint="eastAsia"/>
          <w:color w:val="000000" w:themeColor="text1"/>
          <w:sz w:val="24"/>
          <w:szCs w:val="24"/>
          <w:lang w:val="zh-CN"/>
        </w:rPr>
      </w:pPr>
    </w:p>
    <w:p w14:paraId="0811CAA7" w14:textId="77777777" w:rsidR="009376F1" w:rsidRDefault="009376F1">
      <w:pPr>
        <w:widowControl/>
        <w:snapToGrid w:val="0"/>
        <w:spacing w:line="540" w:lineRule="exact"/>
        <w:ind w:firstLine="420"/>
        <w:contextualSpacing/>
        <w:rPr>
          <w:rFonts w:asciiTheme="minorEastAsia" w:hAnsiTheme="minorEastAsia" w:cs="宋体" w:hint="eastAsia"/>
          <w:color w:val="000000" w:themeColor="text1"/>
          <w:sz w:val="24"/>
          <w:szCs w:val="24"/>
          <w:lang w:val="zh-CN"/>
        </w:rPr>
      </w:pPr>
    </w:p>
    <w:p w14:paraId="2D9828E2" w14:textId="77777777" w:rsidR="009376F1" w:rsidRDefault="009376F1">
      <w:pPr>
        <w:widowControl/>
        <w:snapToGrid w:val="0"/>
        <w:spacing w:line="540" w:lineRule="exact"/>
        <w:ind w:firstLine="420"/>
        <w:contextualSpacing/>
        <w:rPr>
          <w:rFonts w:asciiTheme="minorEastAsia" w:hAnsiTheme="minorEastAsia" w:cs="宋体" w:hint="eastAsia"/>
          <w:color w:val="000000" w:themeColor="text1"/>
          <w:sz w:val="24"/>
          <w:szCs w:val="24"/>
          <w:lang w:val="zh-CN"/>
        </w:rPr>
      </w:pPr>
    </w:p>
    <w:p w14:paraId="41653321" w14:textId="77777777" w:rsidR="009376F1" w:rsidRDefault="009376F1">
      <w:pPr>
        <w:widowControl/>
        <w:snapToGrid w:val="0"/>
        <w:spacing w:line="540" w:lineRule="exact"/>
        <w:ind w:firstLine="420"/>
        <w:contextualSpacing/>
        <w:rPr>
          <w:rFonts w:asciiTheme="minorEastAsia" w:hAnsiTheme="minorEastAsia" w:cs="宋体" w:hint="eastAsia"/>
          <w:color w:val="000000" w:themeColor="text1"/>
          <w:sz w:val="24"/>
          <w:szCs w:val="24"/>
          <w:lang w:val="zh-CN"/>
        </w:rPr>
      </w:pPr>
    </w:p>
    <w:p w14:paraId="62674856" w14:textId="77777777" w:rsidR="009376F1" w:rsidRDefault="009376F1">
      <w:pPr>
        <w:pStyle w:val="21"/>
        <w:ind w:firstLine="480"/>
        <w:rPr>
          <w:rFonts w:asciiTheme="minorEastAsia" w:hAnsiTheme="minorEastAsia" w:cs="宋体" w:hint="eastAsia"/>
          <w:color w:val="000000" w:themeColor="text1"/>
          <w:sz w:val="24"/>
          <w:szCs w:val="24"/>
          <w:lang w:val="zh-CN"/>
        </w:rPr>
      </w:pPr>
    </w:p>
    <w:p w14:paraId="2F4EF2CB" w14:textId="77777777" w:rsidR="009376F1" w:rsidRDefault="009376F1">
      <w:pPr>
        <w:rPr>
          <w:rFonts w:asciiTheme="minorEastAsia" w:hAnsiTheme="minorEastAsia" w:cs="宋体" w:hint="eastAsia"/>
          <w:color w:val="000000" w:themeColor="text1"/>
          <w:sz w:val="24"/>
          <w:szCs w:val="24"/>
          <w:lang w:val="zh-CN"/>
        </w:rPr>
      </w:pPr>
    </w:p>
    <w:p w14:paraId="02C530A3" w14:textId="77777777" w:rsidR="009376F1" w:rsidRDefault="009376F1">
      <w:pPr>
        <w:pStyle w:val="21"/>
        <w:ind w:firstLine="480"/>
        <w:rPr>
          <w:rFonts w:asciiTheme="minorEastAsia" w:hAnsiTheme="minorEastAsia" w:cs="宋体" w:hint="eastAsia"/>
          <w:color w:val="000000" w:themeColor="text1"/>
          <w:sz w:val="24"/>
          <w:szCs w:val="24"/>
          <w:lang w:val="zh-CN"/>
        </w:rPr>
      </w:pPr>
    </w:p>
    <w:p w14:paraId="61E79D5A" w14:textId="77777777" w:rsidR="009376F1" w:rsidRDefault="009376F1">
      <w:pPr>
        <w:rPr>
          <w:rFonts w:asciiTheme="minorEastAsia" w:hAnsiTheme="minorEastAsia" w:cs="宋体" w:hint="eastAsia"/>
          <w:color w:val="000000" w:themeColor="text1"/>
          <w:sz w:val="24"/>
          <w:szCs w:val="24"/>
          <w:lang w:val="zh-CN"/>
        </w:rPr>
      </w:pPr>
    </w:p>
    <w:p w14:paraId="0D8C721F" w14:textId="77777777" w:rsidR="009376F1" w:rsidRDefault="009376F1">
      <w:pPr>
        <w:pStyle w:val="21"/>
        <w:ind w:firstLine="480"/>
        <w:rPr>
          <w:rFonts w:asciiTheme="minorEastAsia" w:hAnsiTheme="minorEastAsia" w:cs="宋体" w:hint="eastAsia"/>
          <w:color w:val="000000" w:themeColor="text1"/>
          <w:sz w:val="24"/>
          <w:szCs w:val="24"/>
          <w:lang w:val="zh-CN"/>
        </w:rPr>
      </w:pPr>
    </w:p>
    <w:p w14:paraId="6002D35F" w14:textId="77777777" w:rsidR="009376F1" w:rsidRDefault="009376F1">
      <w:pPr>
        <w:rPr>
          <w:rFonts w:asciiTheme="minorEastAsia" w:hAnsiTheme="minorEastAsia" w:cs="宋体" w:hint="eastAsia"/>
          <w:color w:val="000000" w:themeColor="text1"/>
          <w:sz w:val="24"/>
          <w:szCs w:val="24"/>
          <w:lang w:val="zh-CN"/>
        </w:rPr>
      </w:pPr>
    </w:p>
    <w:p w14:paraId="6773C19F" w14:textId="77777777" w:rsidR="009376F1" w:rsidRDefault="009376F1">
      <w:pPr>
        <w:pStyle w:val="21"/>
        <w:ind w:firstLine="480"/>
        <w:rPr>
          <w:rFonts w:asciiTheme="minorEastAsia" w:hAnsiTheme="minorEastAsia" w:cs="宋体" w:hint="eastAsia"/>
          <w:color w:val="000000" w:themeColor="text1"/>
          <w:sz w:val="24"/>
          <w:szCs w:val="24"/>
          <w:lang w:val="zh-CN"/>
        </w:rPr>
      </w:pPr>
    </w:p>
    <w:p w14:paraId="5ED7CFFE" w14:textId="77777777" w:rsidR="009376F1" w:rsidRDefault="009376F1">
      <w:pPr>
        <w:rPr>
          <w:rFonts w:asciiTheme="minorEastAsia" w:hAnsiTheme="minorEastAsia" w:cs="宋体" w:hint="eastAsia"/>
          <w:color w:val="000000" w:themeColor="text1"/>
          <w:sz w:val="24"/>
          <w:szCs w:val="24"/>
          <w:lang w:val="zh-CN"/>
        </w:rPr>
      </w:pPr>
    </w:p>
    <w:p w14:paraId="18533E4F" w14:textId="77777777" w:rsidR="009376F1" w:rsidRDefault="00000000">
      <w:pPr>
        <w:rPr>
          <w:rFonts w:asciiTheme="minorEastAsia" w:hAnsiTheme="minorEastAsia" w:cs="宋体" w:hint="eastAsia"/>
          <w:color w:val="000000" w:themeColor="text1"/>
          <w:sz w:val="24"/>
          <w:szCs w:val="24"/>
          <w:lang w:val="zh-CN"/>
        </w:rPr>
      </w:pPr>
      <w:r>
        <w:rPr>
          <w:rFonts w:asciiTheme="minorEastAsia" w:hAnsiTheme="minorEastAsia" w:cs="宋体" w:hint="eastAsia"/>
          <w:color w:val="000000" w:themeColor="text1"/>
          <w:sz w:val="24"/>
          <w:szCs w:val="24"/>
          <w:lang w:val="zh-CN"/>
        </w:rPr>
        <w:br w:type="page"/>
      </w:r>
    </w:p>
    <w:p w14:paraId="4C8A19EA" w14:textId="77777777" w:rsidR="009376F1" w:rsidRDefault="00000000">
      <w:pPr>
        <w:keepNext/>
        <w:keepLines/>
        <w:numPr>
          <w:ilvl w:val="0"/>
          <w:numId w:val="2"/>
        </w:numPr>
        <w:spacing w:line="360" w:lineRule="auto"/>
        <w:jc w:val="center"/>
        <w:rPr>
          <w:rFonts w:ascii="黑体" w:eastAsia="黑体" w:hAnsi="黑体" w:cs="黑体" w:hint="eastAsia"/>
          <w:color w:val="000000" w:themeColor="text1"/>
          <w:kern w:val="44"/>
          <w:sz w:val="36"/>
          <w:szCs w:val="36"/>
          <w:u w:color="000000"/>
          <w:lang w:val="zh-TW" w:eastAsia="zh-TW"/>
        </w:rPr>
      </w:pPr>
      <w:r>
        <w:rPr>
          <w:rFonts w:ascii="黑体" w:eastAsia="黑体" w:hAnsi="黑体" w:cs="黑体"/>
          <w:color w:val="000000" w:themeColor="text1"/>
          <w:kern w:val="44"/>
          <w:sz w:val="36"/>
          <w:szCs w:val="36"/>
          <w:u w:color="000000"/>
          <w:lang w:val="zh-TW" w:eastAsia="zh-TW"/>
        </w:rPr>
        <w:lastRenderedPageBreak/>
        <w:t>项目需求</w:t>
      </w:r>
      <w:bookmarkStart w:id="50" w:name="_Toc11859489"/>
      <w:bookmarkEnd w:id="48"/>
    </w:p>
    <w:p w14:paraId="69110F34" w14:textId="77777777" w:rsidR="009376F1" w:rsidRDefault="00000000">
      <w:pPr>
        <w:adjustRightInd w:val="0"/>
        <w:snapToGrid w:val="0"/>
        <w:spacing w:line="360" w:lineRule="exact"/>
        <w:ind w:firstLineChars="200" w:firstLine="560"/>
        <w:rPr>
          <w:rFonts w:asciiTheme="minorEastAsia" w:hAnsiTheme="minorEastAsia" w:cstheme="minorEastAsia" w:hint="eastAsia"/>
          <w:sz w:val="24"/>
          <w:szCs w:val="24"/>
        </w:rPr>
      </w:pPr>
      <w:r>
        <w:rPr>
          <w:rFonts w:asciiTheme="minorEastAsia" w:hAnsiTheme="minorEastAsia" w:cstheme="minorEastAsia" w:hint="eastAsia"/>
          <w:sz w:val="28"/>
          <w:szCs w:val="28"/>
          <w:lang w:bidi="ar"/>
        </w:rPr>
        <w:t>一、项目概况</w:t>
      </w:r>
    </w:p>
    <w:p w14:paraId="4E813EFE"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（一）项目背景</w:t>
      </w:r>
    </w:p>
    <w:p w14:paraId="4F5A6ED7"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bookmarkStart w:id="51" w:name="OLE_LINK10"/>
      <w:r>
        <w:rPr>
          <w:rFonts w:asciiTheme="minorEastAsia" w:hAnsiTheme="minorEastAsia" w:cstheme="minorEastAsia" w:hint="eastAsia"/>
          <w:bCs/>
          <w:sz w:val="24"/>
          <w:szCs w:val="24"/>
          <w:lang w:bidi="ar"/>
        </w:rPr>
        <w:t>本采购项目为紫金山实验室科研条件保障机房一期增补电源项目电源系统设备采购，包括：新建2台UPS系统整体旁路柜，2套UPS系统低压密集母线，1台800A楼层空调配电柜以及零配件等相关设备材料，以及上述设备、材料的安装布放。</w:t>
      </w:r>
      <w:bookmarkEnd w:id="51"/>
    </w:p>
    <w:p w14:paraId="5B5AFC67"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14:paraId="4C91F480"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（二）项目建设遵循标准</w:t>
      </w:r>
    </w:p>
    <w:p w14:paraId="165DC0B9"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遵循国家、行业及地方现行的规范和标准要求。</w:t>
      </w:r>
    </w:p>
    <w:p w14:paraId="25B7341A" w14:textId="77777777" w:rsidR="009376F1" w:rsidRDefault="009376F1">
      <w:pPr>
        <w:adjustRightInd w:val="0"/>
        <w:snapToGrid w:val="0"/>
        <w:spacing w:line="360" w:lineRule="exact"/>
        <w:ind w:firstLineChars="200" w:firstLine="480"/>
        <w:rPr>
          <w:rFonts w:asciiTheme="minorEastAsia" w:hAnsiTheme="minorEastAsia" w:cstheme="minorEastAsia" w:hint="eastAsia"/>
          <w:bCs/>
          <w:sz w:val="24"/>
          <w:szCs w:val="24"/>
          <w:lang w:bidi="ar"/>
        </w:rPr>
      </w:pPr>
    </w:p>
    <w:p w14:paraId="00569A72" w14:textId="77777777" w:rsidR="009376F1" w:rsidRDefault="00000000">
      <w:pPr>
        <w:adjustRightInd w:val="0"/>
        <w:snapToGrid w:val="0"/>
        <w:spacing w:line="360" w:lineRule="exact"/>
        <w:ind w:firstLineChars="200" w:firstLine="560"/>
        <w:rPr>
          <w:rFonts w:asciiTheme="minorEastAsia" w:hAnsiTheme="minorEastAsia" w:cstheme="minorEastAsia" w:hint="eastAsia"/>
          <w:bCs/>
          <w:sz w:val="24"/>
          <w:szCs w:val="24"/>
        </w:rPr>
      </w:pPr>
      <w:r>
        <w:rPr>
          <w:rFonts w:asciiTheme="minorEastAsia" w:hAnsiTheme="minorEastAsia" w:cstheme="minorEastAsia" w:hint="eastAsia"/>
          <w:bCs/>
          <w:sz w:val="28"/>
          <w:szCs w:val="28"/>
          <w:lang w:bidi="ar"/>
        </w:rPr>
        <w:t>二、产品清单</w:t>
      </w:r>
    </w:p>
    <w:tbl>
      <w:tblPr>
        <w:tblW w:w="501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659"/>
        <w:gridCol w:w="1959"/>
        <w:gridCol w:w="654"/>
        <w:gridCol w:w="785"/>
        <w:gridCol w:w="1309"/>
        <w:gridCol w:w="1188"/>
        <w:gridCol w:w="2243"/>
      </w:tblGrid>
      <w:tr w:rsidR="009376F1" w14:paraId="61BDCBB6" w14:textId="77777777">
        <w:trPr>
          <w:trHeight w:val="470"/>
          <w:jc w:val="center"/>
        </w:trPr>
        <w:tc>
          <w:tcPr>
            <w:tcW w:w="374" w:type="pct"/>
            <w:tcBorders>
              <w:top w:val="single" w:sz="2" w:space="0" w:color="000000"/>
              <w:left w:val="single" w:sz="6" w:space="0" w:color="000000"/>
              <w:bottom w:val="single" w:sz="2" w:space="0" w:color="000000"/>
              <w:right w:val="single" w:sz="6" w:space="0" w:color="000000"/>
            </w:tcBorders>
            <w:shd w:val="clear" w:color="auto" w:fill="auto"/>
            <w:vAlign w:val="center"/>
          </w:tcPr>
          <w:p w14:paraId="156FC874"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序号</w:t>
            </w:r>
          </w:p>
        </w:tc>
        <w:tc>
          <w:tcPr>
            <w:tcW w:w="1112" w:type="pct"/>
            <w:tcBorders>
              <w:top w:val="single" w:sz="2" w:space="0" w:color="000000"/>
              <w:left w:val="single" w:sz="6" w:space="0" w:color="000000"/>
              <w:bottom w:val="single" w:sz="2" w:space="0" w:color="000000"/>
              <w:right w:val="single" w:sz="6" w:space="0" w:color="000000"/>
            </w:tcBorders>
            <w:shd w:val="clear" w:color="auto" w:fill="auto"/>
            <w:vAlign w:val="center"/>
          </w:tcPr>
          <w:p w14:paraId="7C69D717"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产品名称</w:t>
            </w:r>
          </w:p>
        </w:tc>
        <w:tc>
          <w:tcPr>
            <w:tcW w:w="372" w:type="pct"/>
            <w:tcBorders>
              <w:top w:val="single" w:sz="2" w:space="0" w:color="000000"/>
              <w:left w:val="single" w:sz="6" w:space="0" w:color="000000"/>
              <w:bottom w:val="single" w:sz="2" w:space="0" w:color="000000"/>
              <w:right w:val="single" w:sz="6" w:space="0" w:color="000000"/>
            </w:tcBorders>
            <w:shd w:val="clear" w:color="auto" w:fill="auto"/>
            <w:vAlign w:val="center"/>
          </w:tcPr>
          <w:p w14:paraId="036D8A79"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数量</w:t>
            </w:r>
          </w:p>
        </w:tc>
        <w:tc>
          <w:tcPr>
            <w:tcW w:w="446" w:type="pct"/>
            <w:tcBorders>
              <w:top w:val="single" w:sz="2" w:space="0" w:color="000000"/>
              <w:left w:val="single" w:sz="6" w:space="0" w:color="000000"/>
              <w:bottom w:val="single" w:sz="2" w:space="0" w:color="000000"/>
              <w:right w:val="single" w:sz="6" w:space="0" w:color="000000"/>
            </w:tcBorders>
            <w:shd w:val="clear" w:color="auto" w:fill="auto"/>
            <w:vAlign w:val="center"/>
          </w:tcPr>
          <w:p w14:paraId="1C65E60D"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单位</w:t>
            </w:r>
          </w:p>
        </w:tc>
        <w:tc>
          <w:tcPr>
            <w:tcW w:w="744" w:type="pct"/>
            <w:tcBorders>
              <w:top w:val="single" w:sz="2" w:space="0" w:color="000000"/>
              <w:left w:val="single" w:sz="6" w:space="0" w:color="000000"/>
              <w:bottom w:val="single" w:sz="2" w:space="0" w:color="000000"/>
              <w:right w:val="single" w:sz="6" w:space="0" w:color="000000"/>
            </w:tcBorders>
            <w:shd w:val="clear" w:color="auto" w:fill="auto"/>
            <w:vAlign w:val="center"/>
          </w:tcPr>
          <w:p w14:paraId="0C374D01"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产品类型</w:t>
            </w:r>
          </w:p>
        </w:tc>
        <w:tc>
          <w:tcPr>
            <w:tcW w:w="675" w:type="pct"/>
            <w:tcBorders>
              <w:top w:val="single" w:sz="2" w:space="0" w:color="000000"/>
              <w:left w:val="single" w:sz="6" w:space="0" w:color="000000"/>
              <w:bottom w:val="single" w:sz="2" w:space="0" w:color="000000"/>
              <w:right w:val="single" w:sz="6" w:space="0" w:color="000000"/>
            </w:tcBorders>
            <w:shd w:val="clear" w:color="auto" w:fill="auto"/>
            <w:vAlign w:val="center"/>
          </w:tcPr>
          <w:p w14:paraId="4091CF65"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所属行业类型</w:t>
            </w:r>
          </w:p>
        </w:tc>
        <w:tc>
          <w:tcPr>
            <w:tcW w:w="1274" w:type="pct"/>
            <w:tcBorders>
              <w:top w:val="single" w:sz="2" w:space="0" w:color="000000"/>
              <w:left w:val="single" w:sz="6" w:space="0" w:color="000000"/>
              <w:bottom w:val="single" w:sz="2" w:space="0" w:color="000000"/>
              <w:right w:val="single" w:sz="6" w:space="0" w:color="000000"/>
            </w:tcBorders>
            <w:shd w:val="clear" w:color="auto" w:fill="auto"/>
            <w:vAlign w:val="center"/>
          </w:tcPr>
          <w:p w14:paraId="34CE19BA"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是否接受进口产品</w:t>
            </w:r>
          </w:p>
        </w:tc>
      </w:tr>
      <w:tr w:rsidR="009376F1" w14:paraId="1902DBBE" w14:textId="77777777">
        <w:trPr>
          <w:trHeight w:val="414"/>
          <w:jc w:val="center"/>
        </w:trPr>
        <w:tc>
          <w:tcPr>
            <w:tcW w:w="374" w:type="pct"/>
            <w:tcBorders>
              <w:top w:val="single" w:sz="2" w:space="0" w:color="000000"/>
              <w:left w:val="single" w:sz="6" w:space="0" w:color="000000"/>
              <w:bottom w:val="single" w:sz="2" w:space="0" w:color="000000"/>
              <w:right w:val="single" w:sz="6" w:space="0" w:color="000000"/>
            </w:tcBorders>
            <w:shd w:val="clear" w:color="auto" w:fill="auto"/>
            <w:vAlign w:val="center"/>
          </w:tcPr>
          <w:p w14:paraId="493CE879"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1</w:t>
            </w:r>
          </w:p>
        </w:tc>
        <w:tc>
          <w:tcPr>
            <w:tcW w:w="1112" w:type="pct"/>
            <w:tcBorders>
              <w:top w:val="single" w:sz="2" w:space="0" w:color="000000"/>
              <w:left w:val="single" w:sz="6" w:space="0" w:color="000000"/>
              <w:bottom w:val="single" w:sz="2" w:space="0" w:color="000000"/>
              <w:right w:val="single" w:sz="6" w:space="0" w:color="000000"/>
            </w:tcBorders>
            <w:shd w:val="clear" w:color="auto" w:fill="auto"/>
            <w:vAlign w:val="center"/>
          </w:tcPr>
          <w:p w14:paraId="40AF3E40"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整体旁路柜</w:t>
            </w:r>
          </w:p>
        </w:tc>
        <w:tc>
          <w:tcPr>
            <w:tcW w:w="372" w:type="pct"/>
            <w:tcBorders>
              <w:top w:val="single" w:sz="2" w:space="0" w:color="000000"/>
              <w:left w:val="single" w:sz="6" w:space="0" w:color="000000"/>
              <w:bottom w:val="single" w:sz="2" w:space="0" w:color="000000"/>
              <w:right w:val="single" w:sz="6" w:space="0" w:color="000000"/>
            </w:tcBorders>
            <w:shd w:val="clear" w:color="auto" w:fill="auto"/>
            <w:vAlign w:val="center"/>
          </w:tcPr>
          <w:p w14:paraId="1DF4045B"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2</w:t>
            </w:r>
          </w:p>
        </w:tc>
        <w:tc>
          <w:tcPr>
            <w:tcW w:w="446" w:type="pct"/>
            <w:tcBorders>
              <w:top w:val="single" w:sz="2" w:space="0" w:color="000000"/>
              <w:left w:val="single" w:sz="6" w:space="0" w:color="000000"/>
              <w:bottom w:val="single" w:sz="2" w:space="0" w:color="000000"/>
              <w:right w:val="single" w:sz="6" w:space="0" w:color="000000"/>
            </w:tcBorders>
            <w:shd w:val="clear" w:color="auto" w:fill="auto"/>
            <w:vAlign w:val="center"/>
          </w:tcPr>
          <w:p w14:paraId="3557C823"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台</w:t>
            </w:r>
          </w:p>
        </w:tc>
        <w:tc>
          <w:tcPr>
            <w:tcW w:w="744" w:type="pct"/>
            <w:tcBorders>
              <w:top w:val="single" w:sz="2" w:space="0" w:color="000000"/>
              <w:left w:val="single" w:sz="6" w:space="0" w:color="000000"/>
              <w:bottom w:val="single" w:sz="2" w:space="0" w:color="000000"/>
              <w:right w:val="single" w:sz="6" w:space="0" w:color="000000"/>
            </w:tcBorders>
            <w:shd w:val="clear" w:color="auto" w:fill="auto"/>
            <w:vAlign w:val="center"/>
          </w:tcPr>
          <w:p w14:paraId="03A5BF95"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核心产品</w:t>
            </w:r>
          </w:p>
        </w:tc>
        <w:tc>
          <w:tcPr>
            <w:tcW w:w="675" w:type="pct"/>
            <w:tcBorders>
              <w:top w:val="single" w:sz="2" w:space="0" w:color="000000"/>
              <w:left w:val="single" w:sz="6" w:space="0" w:color="000000"/>
              <w:bottom w:val="single" w:sz="2" w:space="0" w:color="000000"/>
              <w:right w:val="single" w:sz="6" w:space="0" w:color="000000"/>
            </w:tcBorders>
            <w:shd w:val="clear" w:color="auto" w:fill="auto"/>
            <w:vAlign w:val="center"/>
          </w:tcPr>
          <w:p w14:paraId="08B37AF1"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工业</w:t>
            </w:r>
          </w:p>
        </w:tc>
        <w:tc>
          <w:tcPr>
            <w:tcW w:w="1274" w:type="pct"/>
            <w:tcBorders>
              <w:top w:val="single" w:sz="2" w:space="0" w:color="000000"/>
              <w:left w:val="single" w:sz="6" w:space="0" w:color="000000"/>
              <w:bottom w:val="single" w:sz="2" w:space="0" w:color="000000"/>
              <w:right w:val="single" w:sz="6" w:space="0" w:color="000000"/>
            </w:tcBorders>
            <w:shd w:val="clear" w:color="auto" w:fill="auto"/>
            <w:vAlign w:val="center"/>
          </w:tcPr>
          <w:p w14:paraId="688031C9"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否</w:t>
            </w:r>
          </w:p>
        </w:tc>
      </w:tr>
      <w:tr w:rsidR="009376F1" w14:paraId="3A9F690C" w14:textId="77777777">
        <w:trPr>
          <w:trHeight w:val="90"/>
          <w:jc w:val="center"/>
        </w:trPr>
        <w:tc>
          <w:tcPr>
            <w:tcW w:w="374" w:type="pct"/>
            <w:tcBorders>
              <w:top w:val="single" w:sz="2" w:space="0" w:color="000000"/>
              <w:left w:val="single" w:sz="6" w:space="0" w:color="000000"/>
              <w:bottom w:val="single" w:sz="2" w:space="0" w:color="000000"/>
              <w:right w:val="single" w:sz="6" w:space="0" w:color="000000"/>
            </w:tcBorders>
            <w:shd w:val="clear" w:color="auto" w:fill="auto"/>
            <w:vAlign w:val="center"/>
          </w:tcPr>
          <w:p w14:paraId="1DB4B4D5"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2</w:t>
            </w:r>
          </w:p>
        </w:tc>
        <w:tc>
          <w:tcPr>
            <w:tcW w:w="1112" w:type="pct"/>
            <w:tcBorders>
              <w:top w:val="single" w:sz="2" w:space="0" w:color="000000"/>
              <w:left w:val="single" w:sz="6" w:space="0" w:color="000000"/>
              <w:bottom w:val="single" w:sz="2" w:space="0" w:color="000000"/>
              <w:right w:val="single" w:sz="6" w:space="0" w:color="000000"/>
            </w:tcBorders>
            <w:shd w:val="clear" w:color="auto" w:fill="auto"/>
            <w:vAlign w:val="center"/>
          </w:tcPr>
          <w:p w14:paraId="388A1AAF"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低压密集母线</w:t>
            </w:r>
          </w:p>
        </w:tc>
        <w:tc>
          <w:tcPr>
            <w:tcW w:w="372" w:type="pct"/>
            <w:tcBorders>
              <w:top w:val="single" w:sz="2" w:space="0" w:color="000000"/>
              <w:left w:val="single" w:sz="6" w:space="0" w:color="000000"/>
              <w:bottom w:val="single" w:sz="2" w:space="0" w:color="000000"/>
              <w:right w:val="single" w:sz="6" w:space="0" w:color="000000"/>
            </w:tcBorders>
            <w:shd w:val="clear" w:color="auto" w:fill="auto"/>
            <w:vAlign w:val="center"/>
          </w:tcPr>
          <w:p w14:paraId="252E741B"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42</w:t>
            </w:r>
          </w:p>
        </w:tc>
        <w:tc>
          <w:tcPr>
            <w:tcW w:w="446" w:type="pct"/>
            <w:tcBorders>
              <w:top w:val="single" w:sz="2" w:space="0" w:color="000000"/>
              <w:left w:val="single" w:sz="6" w:space="0" w:color="000000"/>
              <w:bottom w:val="single" w:sz="2" w:space="0" w:color="000000"/>
              <w:right w:val="single" w:sz="6" w:space="0" w:color="000000"/>
            </w:tcBorders>
            <w:shd w:val="clear" w:color="auto" w:fill="auto"/>
            <w:vAlign w:val="center"/>
          </w:tcPr>
          <w:p w14:paraId="0229030F"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米</w:t>
            </w:r>
          </w:p>
        </w:tc>
        <w:tc>
          <w:tcPr>
            <w:tcW w:w="744" w:type="pct"/>
            <w:tcBorders>
              <w:top w:val="single" w:sz="2" w:space="0" w:color="000000"/>
              <w:left w:val="single" w:sz="6" w:space="0" w:color="000000"/>
              <w:bottom w:val="single" w:sz="2" w:space="0" w:color="000000"/>
              <w:right w:val="single" w:sz="6" w:space="0" w:color="000000"/>
            </w:tcBorders>
            <w:shd w:val="clear" w:color="auto" w:fill="auto"/>
            <w:vAlign w:val="center"/>
          </w:tcPr>
          <w:p w14:paraId="7A67025B" w14:textId="77777777" w:rsidR="009376F1" w:rsidRDefault="009376F1">
            <w:pPr>
              <w:adjustRightInd w:val="0"/>
              <w:snapToGrid w:val="0"/>
              <w:spacing w:line="360" w:lineRule="exact"/>
              <w:ind w:firstLineChars="200" w:firstLine="480"/>
              <w:jc w:val="center"/>
              <w:rPr>
                <w:rFonts w:asciiTheme="minorEastAsia" w:hAnsiTheme="minorEastAsia" w:cstheme="minorEastAsia" w:hint="eastAsia"/>
                <w:bCs/>
                <w:sz w:val="24"/>
                <w:szCs w:val="24"/>
              </w:rPr>
            </w:pPr>
          </w:p>
        </w:tc>
        <w:tc>
          <w:tcPr>
            <w:tcW w:w="675" w:type="pct"/>
            <w:tcBorders>
              <w:top w:val="single" w:sz="2" w:space="0" w:color="000000"/>
              <w:left w:val="single" w:sz="6" w:space="0" w:color="000000"/>
              <w:bottom w:val="single" w:sz="2" w:space="0" w:color="000000"/>
              <w:right w:val="single" w:sz="6" w:space="0" w:color="000000"/>
            </w:tcBorders>
            <w:shd w:val="clear" w:color="auto" w:fill="auto"/>
            <w:vAlign w:val="center"/>
          </w:tcPr>
          <w:p w14:paraId="5CD247D5"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工业</w:t>
            </w:r>
          </w:p>
        </w:tc>
        <w:tc>
          <w:tcPr>
            <w:tcW w:w="1274" w:type="pct"/>
            <w:tcBorders>
              <w:top w:val="single" w:sz="2" w:space="0" w:color="000000"/>
              <w:left w:val="single" w:sz="6" w:space="0" w:color="000000"/>
              <w:bottom w:val="single" w:sz="2" w:space="0" w:color="000000"/>
              <w:right w:val="single" w:sz="6" w:space="0" w:color="000000"/>
            </w:tcBorders>
            <w:shd w:val="clear" w:color="auto" w:fill="auto"/>
            <w:vAlign w:val="center"/>
          </w:tcPr>
          <w:p w14:paraId="0A1AA101"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否</w:t>
            </w:r>
          </w:p>
        </w:tc>
      </w:tr>
      <w:tr w:rsidR="009376F1" w14:paraId="1772EA84" w14:textId="77777777">
        <w:trPr>
          <w:trHeight w:val="414"/>
          <w:jc w:val="center"/>
        </w:trPr>
        <w:tc>
          <w:tcPr>
            <w:tcW w:w="374" w:type="pct"/>
            <w:tcBorders>
              <w:top w:val="single" w:sz="2" w:space="0" w:color="000000"/>
              <w:left w:val="single" w:sz="6" w:space="0" w:color="000000"/>
              <w:bottom w:val="single" w:sz="2" w:space="0" w:color="000000"/>
              <w:right w:val="single" w:sz="6" w:space="0" w:color="000000"/>
            </w:tcBorders>
            <w:shd w:val="clear" w:color="auto" w:fill="auto"/>
            <w:vAlign w:val="center"/>
          </w:tcPr>
          <w:p w14:paraId="108DC85B"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3</w:t>
            </w:r>
          </w:p>
        </w:tc>
        <w:tc>
          <w:tcPr>
            <w:tcW w:w="1112" w:type="pct"/>
            <w:tcBorders>
              <w:top w:val="single" w:sz="2" w:space="0" w:color="000000"/>
              <w:left w:val="single" w:sz="6" w:space="0" w:color="000000"/>
              <w:bottom w:val="single" w:sz="2" w:space="0" w:color="000000"/>
              <w:right w:val="single" w:sz="6" w:space="0" w:color="000000"/>
            </w:tcBorders>
            <w:shd w:val="clear" w:color="auto" w:fill="auto"/>
            <w:vAlign w:val="center"/>
          </w:tcPr>
          <w:p w14:paraId="2A4BFA1D"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空调主机配电柜</w:t>
            </w:r>
          </w:p>
        </w:tc>
        <w:tc>
          <w:tcPr>
            <w:tcW w:w="372" w:type="pct"/>
            <w:tcBorders>
              <w:top w:val="single" w:sz="2" w:space="0" w:color="000000"/>
              <w:left w:val="single" w:sz="6" w:space="0" w:color="000000"/>
              <w:bottom w:val="single" w:sz="2" w:space="0" w:color="000000"/>
              <w:right w:val="single" w:sz="6" w:space="0" w:color="000000"/>
            </w:tcBorders>
            <w:shd w:val="clear" w:color="auto" w:fill="auto"/>
            <w:vAlign w:val="center"/>
          </w:tcPr>
          <w:p w14:paraId="3FC70712"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1</w:t>
            </w:r>
          </w:p>
        </w:tc>
        <w:tc>
          <w:tcPr>
            <w:tcW w:w="446" w:type="pct"/>
            <w:tcBorders>
              <w:top w:val="single" w:sz="2" w:space="0" w:color="000000"/>
              <w:left w:val="single" w:sz="6" w:space="0" w:color="000000"/>
              <w:bottom w:val="single" w:sz="2" w:space="0" w:color="000000"/>
              <w:right w:val="single" w:sz="6" w:space="0" w:color="000000"/>
            </w:tcBorders>
            <w:shd w:val="clear" w:color="auto" w:fill="auto"/>
            <w:vAlign w:val="center"/>
          </w:tcPr>
          <w:p w14:paraId="516723E4"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架</w:t>
            </w:r>
          </w:p>
        </w:tc>
        <w:tc>
          <w:tcPr>
            <w:tcW w:w="744" w:type="pct"/>
            <w:tcBorders>
              <w:top w:val="single" w:sz="2" w:space="0" w:color="000000"/>
              <w:left w:val="single" w:sz="6" w:space="0" w:color="000000"/>
              <w:bottom w:val="single" w:sz="2" w:space="0" w:color="000000"/>
              <w:right w:val="single" w:sz="6" w:space="0" w:color="000000"/>
            </w:tcBorders>
            <w:shd w:val="clear" w:color="auto" w:fill="auto"/>
            <w:vAlign w:val="center"/>
          </w:tcPr>
          <w:p w14:paraId="7CD8C04F" w14:textId="77777777" w:rsidR="009376F1" w:rsidRDefault="009376F1">
            <w:pPr>
              <w:adjustRightInd w:val="0"/>
              <w:snapToGrid w:val="0"/>
              <w:spacing w:line="360" w:lineRule="exact"/>
              <w:ind w:firstLineChars="200" w:firstLine="480"/>
              <w:jc w:val="center"/>
              <w:rPr>
                <w:rFonts w:asciiTheme="minorEastAsia" w:hAnsiTheme="minorEastAsia" w:cstheme="minorEastAsia" w:hint="eastAsia"/>
                <w:bCs/>
                <w:sz w:val="24"/>
                <w:szCs w:val="24"/>
              </w:rPr>
            </w:pPr>
          </w:p>
        </w:tc>
        <w:tc>
          <w:tcPr>
            <w:tcW w:w="675" w:type="pct"/>
            <w:tcBorders>
              <w:top w:val="single" w:sz="2" w:space="0" w:color="000000"/>
              <w:left w:val="single" w:sz="6" w:space="0" w:color="000000"/>
              <w:bottom w:val="single" w:sz="2" w:space="0" w:color="000000"/>
              <w:right w:val="single" w:sz="6" w:space="0" w:color="000000"/>
            </w:tcBorders>
            <w:shd w:val="clear" w:color="auto" w:fill="auto"/>
            <w:vAlign w:val="center"/>
          </w:tcPr>
          <w:p w14:paraId="225698C7"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工业</w:t>
            </w:r>
          </w:p>
        </w:tc>
        <w:tc>
          <w:tcPr>
            <w:tcW w:w="1274" w:type="pct"/>
            <w:tcBorders>
              <w:top w:val="single" w:sz="2" w:space="0" w:color="000000"/>
              <w:left w:val="single" w:sz="6" w:space="0" w:color="000000"/>
              <w:bottom w:val="single" w:sz="2" w:space="0" w:color="000000"/>
              <w:right w:val="single" w:sz="6" w:space="0" w:color="000000"/>
            </w:tcBorders>
            <w:shd w:val="clear" w:color="auto" w:fill="auto"/>
            <w:vAlign w:val="center"/>
          </w:tcPr>
          <w:p w14:paraId="6F2FCA5B" w14:textId="77777777" w:rsidR="009376F1" w:rsidRDefault="00000000">
            <w:pPr>
              <w:adjustRightInd w:val="0"/>
              <w:snapToGrid w:val="0"/>
              <w:spacing w:line="360" w:lineRule="exact"/>
              <w:jc w:val="center"/>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否</w:t>
            </w:r>
          </w:p>
        </w:tc>
      </w:tr>
    </w:tbl>
    <w:p w14:paraId="2E9B7B55"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注：低压密集母线长度为参考，以投标人深化设计为准</w:t>
      </w:r>
    </w:p>
    <w:p w14:paraId="1DD73A42" w14:textId="77777777" w:rsidR="009376F1" w:rsidRDefault="009376F1">
      <w:pPr>
        <w:adjustRightInd w:val="0"/>
        <w:snapToGrid w:val="0"/>
        <w:spacing w:line="360" w:lineRule="exact"/>
        <w:ind w:firstLineChars="200" w:firstLine="480"/>
        <w:rPr>
          <w:rFonts w:asciiTheme="minorEastAsia" w:hAnsiTheme="minorEastAsia" w:cstheme="minorEastAsia" w:hint="eastAsia"/>
          <w:bCs/>
          <w:sz w:val="24"/>
          <w:szCs w:val="24"/>
          <w:lang w:bidi="ar"/>
        </w:rPr>
      </w:pPr>
    </w:p>
    <w:p w14:paraId="64E2A94D" w14:textId="77777777" w:rsidR="009376F1" w:rsidRDefault="00000000">
      <w:pPr>
        <w:adjustRightInd w:val="0"/>
        <w:snapToGrid w:val="0"/>
        <w:spacing w:line="360" w:lineRule="exact"/>
        <w:ind w:firstLineChars="200" w:firstLine="560"/>
        <w:rPr>
          <w:rFonts w:asciiTheme="minorEastAsia" w:hAnsiTheme="minorEastAsia" w:cstheme="minorEastAsia" w:hint="eastAsia"/>
          <w:bCs/>
          <w:sz w:val="24"/>
          <w:szCs w:val="24"/>
        </w:rPr>
      </w:pPr>
      <w:r>
        <w:rPr>
          <w:rFonts w:asciiTheme="minorEastAsia" w:hAnsiTheme="minorEastAsia" w:cstheme="minorEastAsia" w:hint="eastAsia"/>
          <w:bCs/>
          <w:sz w:val="28"/>
          <w:szCs w:val="28"/>
          <w:lang w:bidi="ar"/>
        </w:rPr>
        <w:t>三、采购需求</w:t>
      </w:r>
    </w:p>
    <w:p w14:paraId="6685D912"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（一）技术要求</w:t>
      </w:r>
    </w:p>
    <w:p w14:paraId="37E5692C"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1.产品功能、性能、配置要求</w:t>
      </w:r>
    </w:p>
    <w:p w14:paraId="77008A75" w14:textId="77777777" w:rsidR="009376F1" w:rsidRDefault="00000000">
      <w:pPr>
        <w:pStyle w:val="af6"/>
        <w:widowControl w:val="0"/>
        <w:numPr>
          <w:ilvl w:val="1"/>
          <w:numId w:val="3"/>
        </w:numPr>
        <w:spacing w:before="0" w:beforeAutospacing="0" w:after="0" w:afterAutospacing="0" w:line="360" w:lineRule="exact"/>
        <w:ind w:left="0" w:firstLineChars="200" w:firstLine="480"/>
        <w:contextualSpacing/>
        <w:jc w:val="both"/>
        <w:outlineLvl w:val="2"/>
        <w:rPr>
          <w:rFonts w:asciiTheme="minorEastAsia" w:eastAsiaTheme="minorEastAsia" w:hAnsiTheme="minorEastAsia" w:cstheme="minorEastAsia" w:hint="eastAsia"/>
        </w:rPr>
      </w:pPr>
      <w:r>
        <w:rPr>
          <w:rFonts w:asciiTheme="minorEastAsia" w:eastAsiaTheme="minorEastAsia" w:hAnsiTheme="minorEastAsia" w:cstheme="minorEastAsia" w:hint="eastAsia"/>
          <w:lang w:bidi="ar"/>
        </w:rPr>
        <w:t>整体旁路柜</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918"/>
        <w:gridCol w:w="7064"/>
      </w:tblGrid>
      <w:tr w:rsidR="009376F1" w14:paraId="38FCCFD6" w14:textId="77777777">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6ACCA3A9"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序号</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7AF7FA8"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名称</w:t>
            </w:r>
          </w:p>
        </w:tc>
        <w:tc>
          <w:tcPr>
            <w:tcW w:w="4024" w:type="pct"/>
            <w:tcBorders>
              <w:top w:val="single" w:sz="4" w:space="0" w:color="auto"/>
              <w:left w:val="single" w:sz="4" w:space="0" w:color="auto"/>
              <w:bottom w:val="single" w:sz="4" w:space="0" w:color="auto"/>
              <w:right w:val="single" w:sz="4" w:space="0" w:color="auto"/>
            </w:tcBorders>
            <w:shd w:val="clear" w:color="auto" w:fill="auto"/>
            <w:vAlign w:val="center"/>
          </w:tcPr>
          <w:p w14:paraId="32C13436"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功能、性能、配置要求</w:t>
            </w:r>
          </w:p>
        </w:tc>
      </w:tr>
      <w:tr w:rsidR="009376F1" w14:paraId="4CF5A3B3" w14:textId="77777777">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55BE24E0"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7A9980EF"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★实质性要求</w:t>
            </w:r>
          </w:p>
        </w:tc>
        <w:tc>
          <w:tcPr>
            <w:tcW w:w="4024" w:type="pct"/>
            <w:tcBorders>
              <w:top w:val="single" w:sz="4" w:space="0" w:color="auto"/>
              <w:left w:val="single" w:sz="4" w:space="0" w:color="auto"/>
              <w:bottom w:val="single" w:sz="4" w:space="0" w:color="auto"/>
              <w:right w:val="single" w:sz="4" w:space="0" w:color="auto"/>
            </w:tcBorders>
            <w:shd w:val="clear" w:color="auto" w:fill="auto"/>
            <w:vAlign w:val="center"/>
          </w:tcPr>
          <w:p w14:paraId="6DF44FAD"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不低于以下要求：</w:t>
            </w:r>
          </w:p>
          <w:p w14:paraId="50A18D9E"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机房配电系统采用交流50HZ，380V/220V，接地系统采用TN-S方式，进线电源采用三相五线制。</w:t>
            </w:r>
          </w:p>
          <w:p w14:paraId="60C2C448"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1.整体旁路柜容量和开关要求：</w:t>
            </w:r>
          </w:p>
          <w:p w14:paraId="2AF0EEDA"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（1）容量：3200A</w:t>
            </w:r>
          </w:p>
          <w:p w14:paraId="7807DBDC"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w:t>
            </w:r>
            <w:proofErr w:type="gramStart"/>
            <w:r>
              <w:rPr>
                <w:rFonts w:asciiTheme="minorEastAsia" w:hAnsiTheme="minorEastAsia" w:cstheme="minorEastAsia" w:hint="eastAsia"/>
                <w:sz w:val="24"/>
                <w:szCs w:val="24"/>
                <w:lang w:bidi="ar"/>
              </w:rPr>
              <w:t>母排载流量</w:t>
            </w:r>
            <w:proofErr w:type="gramEnd"/>
            <w:r>
              <w:rPr>
                <w:rFonts w:asciiTheme="minorEastAsia" w:hAnsiTheme="minorEastAsia" w:cstheme="minorEastAsia" w:hint="eastAsia"/>
                <w:sz w:val="24"/>
                <w:szCs w:val="24"/>
                <w:lang w:bidi="ar"/>
              </w:rPr>
              <w:t>不低于3200A，满足与现有配电柜</w:t>
            </w:r>
            <w:proofErr w:type="gramStart"/>
            <w:r>
              <w:rPr>
                <w:rFonts w:asciiTheme="minorEastAsia" w:hAnsiTheme="minorEastAsia" w:cstheme="minorEastAsia" w:hint="eastAsia"/>
                <w:sz w:val="24"/>
                <w:szCs w:val="24"/>
                <w:lang w:bidi="ar"/>
              </w:rPr>
              <w:t>预留母排对接</w:t>
            </w:r>
            <w:proofErr w:type="gramEnd"/>
            <w:r>
              <w:rPr>
                <w:rFonts w:asciiTheme="minorEastAsia" w:hAnsiTheme="minorEastAsia" w:cstheme="minorEastAsia" w:hint="eastAsia"/>
                <w:sz w:val="24"/>
                <w:szCs w:val="24"/>
                <w:lang w:bidi="ar"/>
              </w:rPr>
              <w:t>端口连接要求，预留本配电柜右侧增加并接配电柜</w:t>
            </w:r>
            <w:proofErr w:type="gramStart"/>
            <w:r>
              <w:rPr>
                <w:rFonts w:asciiTheme="minorEastAsia" w:hAnsiTheme="minorEastAsia" w:cstheme="minorEastAsia" w:hint="eastAsia"/>
                <w:sz w:val="24"/>
                <w:szCs w:val="24"/>
                <w:lang w:bidi="ar"/>
              </w:rPr>
              <w:t>的母排接口</w:t>
            </w:r>
            <w:proofErr w:type="gramEnd"/>
            <w:r>
              <w:rPr>
                <w:rFonts w:asciiTheme="minorEastAsia" w:hAnsiTheme="minorEastAsia" w:cstheme="minorEastAsia" w:hint="eastAsia"/>
                <w:sz w:val="24"/>
                <w:szCs w:val="24"/>
                <w:lang w:bidi="ar"/>
              </w:rPr>
              <w:t>。</w:t>
            </w:r>
          </w:p>
          <w:p w14:paraId="608A8FBD"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（3）输入：3200A/3P*1，带锁；</w:t>
            </w:r>
            <w:proofErr w:type="gramStart"/>
            <w:r>
              <w:rPr>
                <w:rFonts w:asciiTheme="minorEastAsia" w:hAnsiTheme="minorEastAsia" w:cstheme="minorEastAsia" w:hint="eastAsia"/>
                <w:sz w:val="24"/>
                <w:szCs w:val="24"/>
                <w:lang w:bidi="ar"/>
              </w:rPr>
              <w:t>母排连接</w:t>
            </w:r>
            <w:proofErr w:type="gramEnd"/>
            <w:r>
              <w:rPr>
                <w:rFonts w:asciiTheme="minorEastAsia" w:hAnsiTheme="minorEastAsia" w:cstheme="minorEastAsia" w:hint="eastAsia"/>
                <w:sz w:val="24"/>
                <w:szCs w:val="24"/>
                <w:lang w:bidi="ar"/>
              </w:rPr>
              <w:t>：输出：250A/3P*3。</w:t>
            </w:r>
          </w:p>
          <w:p w14:paraId="3EB93993"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2.电气性能</w:t>
            </w:r>
          </w:p>
          <w:p w14:paraId="62E2962A"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（1）电气设备额定电压：400V。</w:t>
            </w:r>
          </w:p>
          <w:p w14:paraId="29A7BA54"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lastRenderedPageBreak/>
              <w:t>（2）额定频率：50Hz。</w:t>
            </w:r>
          </w:p>
          <w:p w14:paraId="22A3DFAA"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（3）相数：三相（三相五线制）。</w:t>
            </w:r>
          </w:p>
          <w:p w14:paraId="03C84A9D"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（4）3200A/380V柜额定电流：水平母线 3200A，垂直母线应不小于250A。</w:t>
            </w:r>
          </w:p>
          <w:p w14:paraId="35E311F2"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（5）额定绝缘电压：690V。</w:t>
            </w:r>
          </w:p>
          <w:p w14:paraId="6334517F"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（6）额定短时耐受电流（1s）：水平母线100kA 垂直母线50kA。</w:t>
            </w:r>
          </w:p>
          <w:p w14:paraId="6927542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3.根据具体柜体/箱体来定，ATS、塑壳断路器，可监控电流、开关状态，配电柜63A及以下断路器全部采用微型断路器，125A~1250A开关采用塑壳断路器，1250A及以上断路器选用框架式断路器。250A以下开关，采用热磁脱扣；250A及以上开关，采用电子脱扣器。塑壳及框架断路器极限分断能力＞65KA，微型断路器极限分断能力＞6KA。要求ATS、断路器、开关采用合格产品。</w:t>
            </w:r>
          </w:p>
          <w:p w14:paraId="24D3F592"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4.进出线方式</w:t>
            </w:r>
          </w:p>
          <w:p w14:paraId="7280AB9E"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现场设备为上走线布线方式，整体旁路</w:t>
            </w:r>
            <w:proofErr w:type="gramStart"/>
            <w:r>
              <w:rPr>
                <w:rFonts w:asciiTheme="minorEastAsia" w:hAnsiTheme="minorEastAsia" w:cstheme="minorEastAsia" w:hint="eastAsia"/>
                <w:sz w:val="24"/>
                <w:szCs w:val="24"/>
                <w:lang w:bidi="ar"/>
              </w:rPr>
              <w:t>柜须采用上进上</w:t>
            </w:r>
            <w:proofErr w:type="gramEnd"/>
            <w:r>
              <w:rPr>
                <w:rFonts w:asciiTheme="minorEastAsia" w:hAnsiTheme="minorEastAsia" w:cstheme="minorEastAsia" w:hint="eastAsia"/>
                <w:sz w:val="24"/>
                <w:szCs w:val="24"/>
                <w:lang w:bidi="ar"/>
              </w:rPr>
              <w:t>出线方式，同时支持</w:t>
            </w:r>
            <w:proofErr w:type="gramStart"/>
            <w:r>
              <w:rPr>
                <w:rFonts w:asciiTheme="minorEastAsia" w:hAnsiTheme="minorEastAsia" w:cstheme="minorEastAsia" w:hint="eastAsia"/>
                <w:sz w:val="24"/>
                <w:szCs w:val="24"/>
                <w:lang w:bidi="ar"/>
              </w:rPr>
              <w:t>电缆出线</w:t>
            </w:r>
            <w:proofErr w:type="gramEnd"/>
            <w:r>
              <w:rPr>
                <w:rFonts w:asciiTheme="minorEastAsia" w:hAnsiTheme="minorEastAsia" w:cstheme="minorEastAsia" w:hint="eastAsia"/>
                <w:sz w:val="24"/>
                <w:szCs w:val="24"/>
                <w:lang w:bidi="ar"/>
              </w:rPr>
              <w:t>接线方式和密集母线槽接线方式。</w:t>
            </w:r>
          </w:p>
          <w:p w14:paraId="4D44B479"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采用三相五线制母线槽出线接线方式的配电柜，柜内的连接</w:t>
            </w:r>
            <w:proofErr w:type="gramStart"/>
            <w:r>
              <w:rPr>
                <w:rFonts w:asciiTheme="minorEastAsia" w:hAnsiTheme="minorEastAsia" w:cstheme="minorEastAsia" w:hint="eastAsia"/>
                <w:sz w:val="24"/>
                <w:szCs w:val="24"/>
                <w:lang w:bidi="ar"/>
              </w:rPr>
              <w:t>铜排按引出</w:t>
            </w:r>
            <w:proofErr w:type="gramEnd"/>
            <w:r>
              <w:rPr>
                <w:rFonts w:asciiTheme="minorEastAsia" w:hAnsiTheme="minorEastAsia" w:cstheme="minorEastAsia" w:hint="eastAsia"/>
                <w:sz w:val="24"/>
                <w:szCs w:val="24"/>
                <w:lang w:bidi="ar"/>
              </w:rPr>
              <w:t>柜顶实际长度配置。</w:t>
            </w:r>
          </w:p>
          <w:p w14:paraId="5FCC6B5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5.卖方须免费协助后期动力系统监控集成商的工作（应免费提供监控协议及相关软件）。</w:t>
            </w:r>
          </w:p>
          <w:p w14:paraId="403E92DE"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6.智能测量装置</w:t>
            </w:r>
          </w:p>
          <w:p w14:paraId="3B95133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a.对输入和各输出</w:t>
            </w:r>
            <w:proofErr w:type="gramStart"/>
            <w:r>
              <w:rPr>
                <w:rFonts w:asciiTheme="minorEastAsia" w:hAnsiTheme="minorEastAsia" w:cstheme="minorEastAsia" w:hint="eastAsia"/>
                <w:sz w:val="24"/>
                <w:szCs w:val="24"/>
                <w:lang w:bidi="ar"/>
              </w:rPr>
              <w:t>分路均</w:t>
            </w:r>
            <w:proofErr w:type="gramEnd"/>
            <w:r>
              <w:rPr>
                <w:rFonts w:asciiTheme="minorEastAsia" w:hAnsiTheme="minorEastAsia" w:cstheme="minorEastAsia" w:hint="eastAsia"/>
                <w:sz w:val="24"/>
                <w:szCs w:val="24"/>
                <w:lang w:bidi="ar"/>
              </w:rPr>
              <w:t>进行监测的低压配电固定柜，应配置智能监测装置</w:t>
            </w:r>
          </w:p>
          <w:p w14:paraId="610EB9CF"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b.智能监测装置应能提供智能通信接口，接口应满足YD/T1363.3的要求。</w:t>
            </w:r>
          </w:p>
          <w:p w14:paraId="0CFB2713"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c.所有监控信息及告警数据应具备本地储存功能，历史数据在系统完全无电状况下应能继续保存。</w:t>
            </w:r>
          </w:p>
          <w:p w14:paraId="1A16B47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d.电流监测及告警显示屏可以安装在柜门上或柜内上方便于观察操作处；告警指示灯应安装在柜门上或柜门上方柜体框架上。当无告警指示灯时，电流监测及告警显示屏宜安装在柜门上。</w:t>
            </w:r>
          </w:p>
          <w:p w14:paraId="7415BAF3" w14:textId="2C698F51"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e.国产智能测量表和智能测量装置应具有并提供国家级第三方检测机构的</w:t>
            </w:r>
            <w:r w:rsidR="0096334A">
              <w:rPr>
                <w:rFonts w:asciiTheme="minorEastAsia" w:hAnsiTheme="minorEastAsia" w:cstheme="minorEastAsia" w:hint="eastAsia"/>
                <w:sz w:val="24"/>
                <w:szCs w:val="24"/>
                <w:lang w:bidi="ar"/>
              </w:rPr>
              <w:t>CMA</w:t>
            </w:r>
            <w:r>
              <w:rPr>
                <w:rFonts w:asciiTheme="minorEastAsia" w:hAnsiTheme="minorEastAsia" w:cstheme="minorEastAsia" w:hint="eastAsia"/>
                <w:sz w:val="24"/>
                <w:szCs w:val="24"/>
                <w:lang w:bidi="ar"/>
              </w:rPr>
              <w:t>检测报告</w:t>
            </w:r>
            <w:r w:rsidR="00710D67">
              <w:rPr>
                <w:rFonts w:asciiTheme="minorEastAsia" w:hAnsiTheme="minorEastAsia" w:cstheme="minorEastAsia" w:hint="eastAsia"/>
                <w:sz w:val="24"/>
                <w:szCs w:val="24"/>
                <w:lang w:bidi="ar"/>
              </w:rPr>
              <w:t>（中标后</w:t>
            </w:r>
            <w:r w:rsidR="00E666F3">
              <w:rPr>
                <w:rFonts w:asciiTheme="minorEastAsia" w:hAnsiTheme="minorEastAsia" w:cstheme="minorEastAsia" w:hint="eastAsia"/>
                <w:sz w:val="24"/>
                <w:szCs w:val="24"/>
                <w:lang w:bidi="ar"/>
              </w:rPr>
              <w:t>五日内</w:t>
            </w:r>
            <w:r w:rsidR="00710D67">
              <w:rPr>
                <w:rFonts w:asciiTheme="minorEastAsia" w:hAnsiTheme="minorEastAsia" w:cstheme="minorEastAsia" w:hint="eastAsia"/>
                <w:sz w:val="24"/>
                <w:szCs w:val="24"/>
                <w:lang w:bidi="ar"/>
              </w:rPr>
              <w:t>提供）</w:t>
            </w:r>
            <w:r>
              <w:rPr>
                <w:rFonts w:asciiTheme="minorEastAsia" w:hAnsiTheme="minorEastAsia" w:cstheme="minorEastAsia" w:hint="eastAsia"/>
                <w:sz w:val="24"/>
                <w:szCs w:val="24"/>
                <w:lang w:bidi="ar"/>
              </w:rPr>
              <w:t>。</w:t>
            </w:r>
          </w:p>
          <w:p w14:paraId="00B2034D" w14:textId="3F121044"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7.投标产品应取得3C强制认证。（</w:t>
            </w:r>
            <w:r w:rsidR="00502ADC">
              <w:rPr>
                <w:rFonts w:asciiTheme="minorEastAsia" w:hAnsiTheme="minorEastAsia" w:cstheme="minorEastAsia" w:hint="eastAsia"/>
                <w:sz w:val="24"/>
                <w:szCs w:val="24"/>
                <w:lang w:bidi="ar"/>
              </w:rPr>
              <w:t>中标后</w:t>
            </w:r>
            <w:r w:rsidR="00E666F3">
              <w:rPr>
                <w:rFonts w:asciiTheme="minorEastAsia" w:hAnsiTheme="minorEastAsia" w:cstheme="minorEastAsia" w:hint="eastAsia"/>
                <w:sz w:val="24"/>
                <w:szCs w:val="24"/>
                <w:lang w:bidi="ar"/>
              </w:rPr>
              <w:t>五日内</w:t>
            </w:r>
            <w:r>
              <w:rPr>
                <w:rFonts w:asciiTheme="minorEastAsia" w:hAnsiTheme="minorEastAsia" w:cstheme="minorEastAsia" w:hint="eastAsia"/>
                <w:sz w:val="24"/>
                <w:szCs w:val="24"/>
                <w:lang w:bidi="ar"/>
              </w:rPr>
              <w:t>提供同系列产品3C证书或符合性自我声明，格式自拟）</w:t>
            </w:r>
          </w:p>
          <w:p w14:paraId="483560BD"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8.投标人应使用全新生产的产品投标。</w:t>
            </w:r>
          </w:p>
          <w:p w14:paraId="42CCFC3E" w14:textId="144E0ACF" w:rsidR="009376F1" w:rsidRDefault="00000000">
            <w:pPr>
              <w:spacing w:line="360" w:lineRule="exact"/>
              <w:ind w:firstLineChars="200" w:firstLine="482"/>
              <w:rPr>
                <w:rFonts w:asciiTheme="minorEastAsia" w:hAnsiTheme="minorEastAsia" w:cstheme="minorEastAsia" w:hint="eastAsia"/>
                <w:sz w:val="24"/>
                <w:szCs w:val="24"/>
              </w:rPr>
            </w:pPr>
            <w:r>
              <w:rPr>
                <w:rFonts w:asciiTheme="minorEastAsia" w:hAnsiTheme="minorEastAsia" w:cstheme="minorEastAsia" w:hint="eastAsia"/>
                <w:b/>
                <w:bCs/>
                <w:sz w:val="24"/>
                <w:szCs w:val="24"/>
                <w:lang w:bidi="ar"/>
              </w:rPr>
              <w:t>注：以上需</w:t>
            </w:r>
            <w:r w:rsidR="00D572C1">
              <w:rPr>
                <w:rFonts w:asciiTheme="minorEastAsia" w:hAnsiTheme="minorEastAsia" w:cstheme="minorEastAsia" w:hint="eastAsia"/>
                <w:b/>
                <w:bCs/>
                <w:sz w:val="24"/>
                <w:szCs w:val="24"/>
                <w:lang w:bidi="ar"/>
              </w:rPr>
              <w:t>在中标后</w:t>
            </w:r>
            <w:r w:rsidR="002D453B">
              <w:rPr>
                <w:rFonts w:asciiTheme="minorEastAsia" w:hAnsiTheme="minorEastAsia" w:cstheme="minorEastAsia" w:hint="eastAsia"/>
                <w:b/>
                <w:bCs/>
                <w:sz w:val="24"/>
                <w:szCs w:val="24"/>
                <w:lang w:bidi="ar"/>
              </w:rPr>
              <w:t>五</w:t>
            </w:r>
            <w:r w:rsidR="00D572C1">
              <w:rPr>
                <w:rFonts w:asciiTheme="minorEastAsia" w:hAnsiTheme="minorEastAsia" w:cstheme="minorEastAsia" w:hint="eastAsia"/>
                <w:b/>
                <w:bCs/>
                <w:sz w:val="24"/>
                <w:szCs w:val="24"/>
                <w:lang w:bidi="ar"/>
              </w:rPr>
              <w:t>日内</w:t>
            </w:r>
            <w:r>
              <w:rPr>
                <w:rFonts w:asciiTheme="minorEastAsia" w:hAnsiTheme="minorEastAsia" w:cstheme="minorEastAsia" w:hint="eastAsia"/>
                <w:b/>
                <w:bCs/>
                <w:sz w:val="24"/>
                <w:szCs w:val="24"/>
                <w:lang w:bidi="ar"/>
              </w:rPr>
              <w:t>提供产品彩页、说明书、技术规范书或者第三方权威检测报告</w:t>
            </w:r>
            <w:r w:rsidR="004D7917">
              <w:rPr>
                <w:rFonts w:asciiTheme="minorEastAsia" w:hAnsiTheme="minorEastAsia" w:cstheme="minorEastAsia" w:hint="eastAsia"/>
                <w:b/>
                <w:bCs/>
                <w:sz w:val="24"/>
                <w:szCs w:val="24"/>
                <w:lang w:bidi="ar"/>
              </w:rPr>
              <w:t>（CMA或CNAS）</w:t>
            </w:r>
            <w:r>
              <w:rPr>
                <w:rFonts w:asciiTheme="minorEastAsia" w:hAnsiTheme="minorEastAsia" w:cstheme="minorEastAsia" w:hint="eastAsia"/>
                <w:b/>
                <w:bCs/>
                <w:sz w:val="24"/>
                <w:szCs w:val="24"/>
                <w:lang w:bidi="ar"/>
              </w:rPr>
              <w:t>等技术证明材料，</w:t>
            </w:r>
            <w:r w:rsidR="00D71FA5">
              <w:rPr>
                <w:rFonts w:asciiTheme="minorEastAsia" w:hAnsiTheme="minorEastAsia" w:cstheme="minorEastAsia" w:hint="eastAsia"/>
                <w:b/>
                <w:bCs/>
                <w:sz w:val="24"/>
                <w:szCs w:val="24"/>
                <w:lang w:bidi="ar"/>
              </w:rPr>
              <w:t>产品彩页、</w:t>
            </w:r>
            <w:r w:rsidR="00D62643">
              <w:rPr>
                <w:rFonts w:asciiTheme="minorEastAsia" w:hAnsiTheme="minorEastAsia" w:cstheme="minorEastAsia" w:hint="eastAsia"/>
                <w:b/>
                <w:bCs/>
                <w:sz w:val="24"/>
                <w:szCs w:val="24"/>
                <w:lang w:bidi="ar"/>
              </w:rPr>
              <w:t>说明书、技术规范书应有厂家盖章，</w:t>
            </w:r>
            <w:r>
              <w:rPr>
                <w:rFonts w:asciiTheme="minorEastAsia" w:hAnsiTheme="minorEastAsia" w:cstheme="minorEastAsia" w:hint="eastAsia"/>
                <w:b/>
                <w:bCs/>
                <w:sz w:val="24"/>
                <w:szCs w:val="24"/>
                <w:lang w:bidi="ar"/>
              </w:rPr>
              <w:t>另有要求的除外。</w:t>
            </w:r>
          </w:p>
        </w:tc>
      </w:tr>
      <w:tr w:rsidR="009376F1" w14:paraId="3B310916" w14:textId="77777777">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0695E751"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lastRenderedPageBreak/>
              <w:t>2</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3FD7C75F"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非实</w:t>
            </w:r>
            <w:r>
              <w:rPr>
                <w:rFonts w:asciiTheme="minorEastAsia" w:hAnsiTheme="minorEastAsia" w:cstheme="minorEastAsia" w:hint="eastAsia"/>
                <w:sz w:val="24"/>
                <w:szCs w:val="24"/>
                <w:lang w:bidi="ar"/>
              </w:rPr>
              <w:lastRenderedPageBreak/>
              <w:t>质性要求</w:t>
            </w:r>
          </w:p>
        </w:tc>
        <w:tc>
          <w:tcPr>
            <w:tcW w:w="4024" w:type="pct"/>
            <w:tcBorders>
              <w:top w:val="single" w:sz="4" w:space="0" w:color="auto"/>
              <w:left w:val="single" w:sz="4" w:space="0" w:color="auto"/>
              <w:bottom w:val="single" w:sz="4" w:space="0" w:color="auto"/>
              <w:right w:val="single" w:sz="4" w:space="0" w:color="auto"/>
            </w:tcBorders>
            <w:shd w:val="clear" w:color="auto" w:fill="auto"/>
            <w:vAlign w:val="center"/>
          </w:tcPr>
          <w:p w14:paraId="54086326"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lastRenderedPageBreak/>
              <w:t>不低于以下要求：</w:t>
            </w:r>
          </w:p>
          <w:p w14:paraId="60D08843" w14:textId="77777777" w:rsidR="009376F1" w:rsidRDefault="00000000">
            <w:pPr>
              <w:tabs>
                <w:tab w:val="left" w:pos="1276"/>
              </w:tabs>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lastRenderedPageBreak/>
              <w:t>▲1.外壳：外壳防护等级不低于IP40，每</w:t>
            </w:r>
            <w:proofErr w:type="gramStart"/>
            <w:r>
              <w:rPr>
                <w:rFonts w:asciiTheme="minorEastAsia" w:hAnsiTheme="minorEastAsia" w:cstheme="minorEastAsia" w:hint="eastAsia"/>
                <w:sz w:val="24"/>
                <w:szCs w:val="24"/>
                <w:lang w:bidi="ar"/>
              </w:rPr>
              <w:t>回路出线</w:t>
            </w:r>
            <w:proofErr w:type="gramEnd"/>
            <w:r>
              <w:rPr>
                <w:rFonts w:asciiTheme="minorEastAsia" w:hAnsiTheme="minorEastAsia" w:cstheme="minorEastAsia" w:hint="eastAsia"/>
                <w:sz w:val="24"/>
                <w:szCs w:val="24"/>
                <w:lang w:bidi="ar"/>
              </w:rPr>
              <w:t>均应有可标出回路名称的相应辅件。柜顶部或底部提供开有电缆孔的底板并带有阻燃橡皮圈。开关柜板材采用高质量</w:t>
            </w:r>
            <w:proofErr w:type="gramStart"/>
            <w:r>
              <w:rPr>
                <w:rFonts w:asciiTheme="minorEastAsia" w:hAnsiTheme="minorEastAsia" w:cstheme="minorEastAsia" w:hint="eastAsia"/>
                <w:sz w:val="24"/>
                <w:szCs w:val="24"/>
                <w:lang w:bidi="ar"/>
              </w:rPr>
              <w:t>敷</w:t>
            </w:r>
            <w:proofErr w:type="gramEnd"/>
            <w:r>
              <w:rPr>
                <w:rFonts w:asciiTheme="minorEastAsia" w:hAnsiTheme="minorEastAsia" w:cstheme="minorEastAsia" w:hint="eastAsia"/>
                <w:sz w:val="24"/>
                <w:szCs w:val="24"/>
                <w:lang w:bidi="ar"/>
              </w:rPr>
              <w:t>铝锌板，厚度不小于2mm，提供板材的产地及相关证明。</w:t>
            </w:r>
          </w:p>
          <w:p w14:paraId="3B085BEA"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2.母线：</w:t>
            </w:r>
          </w:p>
          <w:p w14:paraId="4ABAF739"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a.垂直母线应防止电弧放电和人体接触，通过特殊联接件与水平母线联接。</w:t>
            </w:r>
          </w:p>
          <w:p w14:paraId="01AB3009"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b.水平母线应安装于独立的母线隔离室中。各低压柜之间水平主母线采用搭接铜排进行可靠连接</w:t>
            </w:r>
          </w:p>
          <w:p w14:paraId="1F5E731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c.柜内的水平母线和垂直母线材料选用刚性硬、高导电的电解铜，符合GB7251.6-2015标准。母线除必须承载的额定电流外，还应满足变压器过负荷能力的20%及低压开关柜所承受的</w:t>
            </w:r>
            <w:proofErr w:type="gramStart"/>
            <w:r>
              <w:rPr>
                <w:rFonts w:asciiTheme="minorEastAsia" w:hAnsiTheme="minorEastAsia" w:cstheme="minorEastAsia" w:hint="eastAsia"/>
                <w:sz w:val="24"/>
                <w:szCs w:val="24"/>
                <w:lang w:bidi="ar"/>
              </w:rPr>
              <w:t>动稳定</w:t>
            </w:r>
            <w:proofErr w:type="gramEnd"/>
            <w:r>
              <w:rPr>
                <w:rFonts w:asciiTheme="minorEastAsia" w:hAnsiTheme="minorEastAsia" w:cstheme="minorEastAsia" w:hint="eastAsia"/>
                <w:sz w:val="24"/>
                <w:szCs w:val="24"/>
                <w:lang w:bidi="ar"/>
              </w:rPr>
              <w:t>和热稳定要求、敷设方法、绝缘类型以及所连接的元件种类等因素的要求。</w:t>
            </w:r>
          </w:p>
          <w:p w14:paraId="0571ADBF"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▲d.母线材质导体为高导电率的铜板，铜纯度不应低于99.95%，需提供铜纯度测试报告和一年内铜材采购合同</w:t>
            </w:r>
            <w:proofErr w:type="gramStart"/>
            <w:r>
              <w:rPr>
                <w:rFonts w:asciiTheme="minorEastAsia" w:hAnsiTheme="minorEastAsia" w:cstheme="minorEastAsia" w:hint="eastAsia"/>
                <w:sz w:val="24"/>
                <w:szCs w:val="24"/>
                <w:lang w:bidi="ar"/>
              </w:rPr>
              <w:t>做为</w:t>
            </w:r>
            <w:proofErr w:type="gramEnd"/>
            <w:r>
              <w:rPr>
                <w:rFonts w:asciiTheme="minorEastAsia" w:hAnsiTheme="minorEastAsia" w:cstheme="minorEastAsia" w:hint="eastAsia"/>
                <w:sz w:val="24"/>
                <w:szCs w:val="24"/>
                <w:lang w:bidi="ar"/>
              </w:rPr>
              <w:t>证明材料。</w:t>
            </w:r>
          </w:p>
          <w:p w14:paraId="75233CF1"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e.绝缘电阻：母线标称电压的绝缘电阻应不小于1000Ω/V，母线每个单元的绝缘电阻值应在产品标准中给出。温升：母线内各点的温升应当均匀，任何导电</w:t>
            </w:r>
            <w:proofErr w:type="gramStart"/>
            <w:r>
              <w:rPr>
                <w:rFonts w:asciiTheme="minorEastAsia" w:hAnsiTheme="minorEastAsia" w:cstheme="minorEastAsia" w:hint="eastAsia"/>
                <w:sz w:val="24"/>
                <w:szCs w:val="24"/>
                <w:lang w:bidi="ar"/>
              </w:rPr>
              <w:t>体包括</w:t>
            </w:r>
            <w:proofErr w:type="gramEnd"/>
            <w:r>
              <w:rPr>
                <w:rFonts w:asciiTheme="minorEastAsia" w:hAnsiTheme="minorEastAsia" w:cstheme="minorEastAsia" w:hint="eastAsia"/>
                <w:sz w:val="24"/>
                <w:szCs w:val="24"/>
                <w:lang w:bidi="ar"/>
              </w:rPr>
              <w:t>连接头的温升应当不超过55K（额定电流和频率）。</w:t>
            </w:r>
          </w:p>
          <w:p w14:paraId="63E5F178"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f.母线采用</w:t>
            </w:r>
            <w:proofErr w:type="gramStart"/>
            <w:r>
              <w:rPr>
                <w:rFonts w:asciiTheme="minorEastAsia" w:hAnsiTheme="minorEastAsia" w:cstheme="minorEastAsia" w:hint="eastAsia"/>
                <w:sz w:val="24"/>
                <w:szCs w:val="24"/>
                <w:lang w:bidi="ar"/>
              </w:rPr>
              <w:t>绝缘支持件</w:t>
            </w:r>
            <w:proofErr w:type="gramEnd"/>
            <w:r>
              <w:rPr>
                <w:rFonts w:asciiTheme="minorEastAsia" w:hAnsiTheme="minorEastAsia" w:cstheme="minorEastAsia" w:hint="eastAsia"/>
                <w:sz w:val="24"/>
                <w:szCs w:val="24"/>
                <w:lang w:bidi="ar"/>
              </w:rPr>
              <w:t>进行固定，以保证母线与其它部件之间的距离不变。母线支持件应能承受装置的额定短时耐受电流和额定峰值耐受电流所产生的热应力和机械应力的冲击。</w:t>
            </w:r>
          </w:p>
          <w:p w14:paraId="076D759E"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g.母线之间的连接要保证有足够和持久的接触压力，但不应引起母线产生永久变形。</w:t>
            </w:r>
          </w:p>
          <w:p w14:paraId="0D45ECE4"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h.PE、N线及连接排上均开有模数</w:t>
            </w:r>
            <w:proofErr w:type="gramStart"/>
            <w:r>
              <w:rPr>
                <w:rFonts w:asciiTheme="minorEastAsia" w:hAnsiTheme="minorEastAsia" w:cstheme="minorEastAsia" w:hint="eastAsia"/>
                <w:sz w:val="24"/>
                <w:szCs w:val="24"/>
                <w:lang w:bidi="ar"/>
              </w:rPr>
              <w:t>孔用于</w:t>
            </w:r>
            <w:proofErr w:type="gramEnd"/>
            <w:r>
              <w:rPr>
                <w:rFonts w:asciiTheme="minorEastAsia" w:hAnsiTheme="minorEastAsia" w:cstheme="minorEastAsia" w:hint="eastAsia"/>
                <w:sz w:val="24"/>
                <w:szCs w:val="24"/>
                <w:lang w:bidi="ar"/>
              </w:rPr>
              <w:t>电缆的连接。</w:t>
            </w:r>
          </w:p>
          <w:p w14:paraId="4E9DAD09"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4.柜架和外壳应有足够的强度和刚度，能承受所安装元件运行及短路时所产生的机械应力、热应力及电动力，同时不因柜体的吊装、运输等情况而影响柜的性能，设备外壳应平整，严密，美观。</w:t>
            </w:r>
          </w:p>
          <w:p w14:paraId="120413AE"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5.系统容量、断路器与无功补偿装置等应达到设计容量要求。</w:t>
            </w:r>
          </w:p>
          <w:p w14:paraId="4173B2C8"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6.配电柜接地需符合标准规定中的要求，应设独立的PE接地系统，PE线采用铜排，要与柜体、接地保护导体可靠连接。</w:t>
            </w:r>
          </w:p>
          <w:p w14:paraId="0E9E81D2"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7.低压配电柜</w:t>
            </w:r>
            <w:proofErr w:type="gramStart"/>
            <w:r>
              <w:rPr>
                <w:rFonts w:asciiTheme="minorEastAsia" w:hAnsiTheme="minorEastAsia" w:cstheme="minorEastAsia" w:hint="eastAsia"/>
                <w:sz w:val="24"/>
                <w:szCs w:val="24"/>
                <w:lang w:bidi="ar"/>
              </w:rPr>
              <w:t>内相同</w:t>
            </w:r>
            <w:proofErr w:type="gramEnd"/>
            <w:r>
              <w:rPr>
                <w:rFonts w:asciiTheme="minorEastAsia" w:hAnsiTheme="minorEastAsia" w:cstheme="minorEastAsia" w:hint="eastAsia"/>
                <w:sz w:val="24"/>
                <w:szCs w:val="24"/>
                <w:lang w:bidi="ar"/>
              </w:rPr>
              <w:t>规格的功能单元应具有良好的互换性，即使在出线端短路事故发生后，其互换性也不受破坏。</w:t>
            </w:r>
          </w:p>
          <w:p w14:paraId="71E6FCA0"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8.柜体后面板采用侧开门结构，不能采用半固定或螺丝紧固封装。</w:t>
            </w:r>
          </w:p>
          <w:p w14:paraId="45766DD3"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9.接线端子应适合连接硬、</w:t>
            </w:r>
            <w:proofErr w:type="gramStart"/>
            <w:r>
              <w:rPr>
                <w:rFonts w:asciiTheme="minorEastAsia" w:hAnsiTheme="minorEastAsia" w:cstheme="minorEastAsia" w:hint="eastAsia"/>
                <w:sz w:val="24"/>
                <w:szCs w:val="24"/>
                <w:lang w:bidi="ar"/>
              </w:rPr>
              <w:t>软铜导线</w:t>
            </w:r>
            <w:proofErr w:type="gramEnd"/>
            <w:r>
              <w:rPr>
                <w:rFonts w:asciiTheme="minorEastAsia" w:hAnsiTheme="minorEastAsia" w:cstheme="minorEastAsia" w:hint="eastAsia"/>
                <w:sz w:val="24"/>
                <w:szCs w:val="24"/>
                <w:lang w:bidi="ar"/>
              </w:rPr>
              <w:t>，并保证维持适合于电器</w:t>
            </w:r>
            <w:r>
              <w:rPr>
                <w:rFonts w:asciiTheme="minorEastAsia" w:hAnsiTheme="minorEastAsia" w:cstheme="minorEastAsia" w:hint="eastAsia"/>
                <w:sz w:val="24"/>
                <w:szCs w:val="24"/>
                <w:lang w:bidi="ar"/>
              </w:rPr>
              <w:lastRenderedPageBreak/>
              <w:t>元件和电路的额定电流、短路电流强度所需要的接触压力。接线端子应预留足够的接线孔，数量满足所有开关进出线电缆要求。</w:t>
            </w:r>
          </w:p>
          <w:p w14:paraId="6B60207A"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10.柜体尺寸满足ATS切换装置的安装及与变压器间的母线连接需求。</w:t>
            </w:r>
          </w:p>
          <w:p w14:paraId="61CAC694" w14:textId="1685B50F" w:rsidR="009376F1" w:rsidRDefault="00000000">
            <w:pPr>
              <w:spacing w:line="360" w:lineRule="exact"/>
              <w:ind w:firstLineChars="200" w:firstLine="482"/>
              <w:rPr>
                <w:rFonts w:asciiTheme="minorEastAsia" w:hAnsiTheme="minorEastAsia" w:cstheme="minorEastAsia" w:hint="eastAsia"/>
                <w:color w:val="000000"/>
                <w:sz w:val="24"/>
                <w:szCs w:val="24"/>
              </w:rPr>
            </w:pPr>
            <w:r>
              <w:rPr>
                <w:rFonts w:asciiTheme="minorEastAsia" w:hAnsiTheme="minorEastAsia" w:cstheme="minorEastAsia" w:hint="eastAsia"/>
                <w:b/>
                <w:bCs/>
                <w:sz w:val="24"/>
                <w:szCs w:val="24"/>
                <w:lang w:bidi="ar"/>
              </w:rPr>
              <w:t>注：以上标注▲指标</w:t>
            </w:r>
            <w:r w:rsidR="00A01076">
              <w:rPr>
                <w:rFonts w:asciiTheme="minorEastAsia" w:hAnsiTheme="minorEastAsia" w:cstheme="minorEastAsia" w:hint="eastAsia"/>
                <w:b/>
                <w:bCs/>
                <w:sz w:val="24"/>
                <w:szCs w:val="24"/>
                <w:lang w:bidi="ar"/>
              </w:rPr>
              <w:t>需在</w:t>
            </w:r>
            <w:r w:rsidR="0038722A">
              <w:rPr>
                <w:rFonts w:asciiTheme="minorEastAsia" w:hAnsiTheme="minorEastAsia" w:cstheme="minorEastAsia" w:hint="eastAsia"/>
                <w:b/>
                <w:bCs/>
                <w:sz w:val="24"/>
                <w:szCs w:val="24"/>
                <w:lang w:bidi="ar"/>
              </w:rPr>
              <w:t>投标时</w:t>
            </w:r>
            <w:r w:rsidR="00A01076">
              <w:rPr>
                <w:rFonts w:asciiTheme="minorEastAsia" w:hAnsiTheme="minorEastAsia" w:cstheme="minorEastAsia" w:hint="eastAsia"/>
                <w:b/>
                <w:bCs/>
                <w:sz w:val="24"/>
                <w:szCs w:val="24"/>
                <w:lang w:bidi="ar"/>
              </w:rPr>
              <w:t>提供产品彩页、说明书、技术规范书或者第三方权威检测报告</w:t>
            </w:r>
            <w:r w:rsidR="0005133D">
              <w:rPr>
                <w:rFonts w:asciiTheme="minorEastAsia" w:hAnsiTheme="minorEastAsia" w:cstheme="minorEastAsia" w:hint="eastAsia"/>
                <w:b/>
                <w:bCs/>
                <w:sz w:val="24"/>
                <w:szCs w:val="24"/>
                <w:lang w:bidi="ar"/>
              </w:rPr>
              <w:t>（CMA或CNAS）</w:t>
            </w:r>
            <w:r w:rsidR="00A01076">
              <w:rPr>
                <w:rFonts w:asciiTheme="minorEastAsia" w:hAnsiTheme="minorEastAsia" w:cstheme="minorEastAsia" w:hint="eastAsia"/>
                <w:b/>
                <w:bCs/>
                <w:sz w:val="24"/>
                <w:szCs w:val="24"/>
                <w:lang w:bidi="ar"/>
              </w:rPr>
              <w:t>等技术证明材料，另有要求的除外。</w:t>
            </w:r>
          </w:p>
        </w:tc>
      </w:tr>
    </w:tbl>
    <w:p w14:paraId="63366B5B" w14:textId="77777777" w:rsidR="009376F1" w:rsidRDefault="00000000">
      <w:pPr>
        <w:pStyle w:val="af6"/>
        <w:widowControl w:val="0"/>
        <w:numPr>
          <w:ilvl w:val="1"/>
          <w:numId w:val="3"/>
        </w:numPr>
        <w:spacing w:before="0" w:beforeAutospacing="0" w:after="0" w:afterAutospacing="0" w:line="360" w:lineRule="exact"/>
        <w:ind w:left="0" w:firstLineChars="200" w:firstLine="480"/>
        <w:contextualSpacing/>
        <w:jc w:val="both"/>
        <w:outlineLvl w:val="2"/>
        <w:rPr>
          <w:rFonts w:asciiTheme="minorEastAsia" w:eastAsiaTheme="minorEastAsia" w:hAnsiTheme="minorEastAsia" w:cstheme="minorEastAsia" w:hint="eastAsia"/>
        </w:rPr>
      </w:pPr>
      <w:r>
        <w:rPr>
          <w:rFonts w:asciiTheme="minorEastAsia" w:eastAsiaTheme="minorEastAsia" w:hAnsiTheme="minorEastAsia" w:cstheme="minorEastAsia" w:hint="eastAsia"/>
          <w:lang w:bidi="ar"/>
        </w:rPr>
        <w:lastRenderedPageBreak/>
        <w:t>低压密集母线</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763"/>
        <w:gridCol w:w="7248"/>
      </w:tblGrid>
      <w:tr w:rsidR="009376F1" w14:paraId="70431D2C" w14:textId="77777777">
        <w:trPr>
          <w:tblHeader/>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39C15E25"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序号</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4A459459"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名称</w:t>
            </w:r>
          </w:p>
        </w:tc>
        <w:tc>
          <w:tcPr>
            <w:tcW w:w="4129" w:type="pct"/>
            <w:tcBorders>
              <w:top w:val="single" w:sz="4" w:space="0" w:color="auto"/>
              <w:left w:val="single" w:sz="4" w:space="0" w:color="auto"/>
              <w:bottom w:val="single" w:sz="4" w:space="0" w:color="auto"/>
              <w:right w:val="single" w:sz="4" w:space="0" w:color="auto"/>
            </w:tcBorders>
            <w:shd w:val="clear" w:color="auto" w:fill="auto"/>
            <w:vAlign w:val="center"/>
          </w:tcPr>
          <w:p w14:paraId="6A58EB2D"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功能、性能、配置要求</w:t>
            </w:r>
          </w:p>
        </w:tc>
      </w:tr>
      <w:tr w:rsidR="009376F1" w14:paraId="71076CA7" w14:textId="77777777">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59C31C8A" w14:textId="77777777" w:rsidR="009376F1" w:rsidRDefault="00000000">
            <w:pPr>
              <w:spacing w:line="360" w:lineRule="exact"/>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D2AC834" w14:textId="77777777" w:rsidR="009376F1" w:rsidRDefault="00000000">
            <w:pPr>
              <w:spacing w:line="360" w:lineRule="exact"/>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★实质性要求</w:t>
            </w:r>
          </w:p>
        </w:tc>
        <w:tc>
          <w:tcPr>
            <w:tcW w:w="4129" w:type="pct"/>
            <w:tcBorders>
              <w:top w:val="single" w:sz="4" w:space="0" w:color="auto"/>
              <w:left w:val="single" w:sz="4" w:space="0" w:color="auto"/>
              <w:bottom w:val="single" w:sz="4" w:space="0" w:color="auto"/>
              <w:right w:val="single" w:sz="4" w:space="0" w:color="auto"/>
            </w:tcBorders>
            <w:shd w:val="clear" w:color="auto" w:fill="auto"/>
            <w:vAlign w:val="center"/>
          </w:tcPr>
          <w:p w14:paraId="5D4F4636"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不低于以下要求：</w:t>
            </w:r>
          </w:p>
          <w:p w14:paraId="45455EDB"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（1）额定工作电压：400VAC，额定绝缘电压：≥1000VAC</w:t>
            </w:r>
          </w:p>
          <w:p w14:paraId="1154DE37"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（2）额定频率：50Hz</w:t>
            </w:r>
          </w:p>
          <w:p w14:paraId="7FDD919C"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（3）额定电流：3200A</w:t>
            </w:r>
          </w:p>
          <w:p w14:paraId="7227FF43"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（4）相数 ：三相（三相五线制）</w:t>
            </w:r>
          </w:p>
          <w:p w14:paraId="0378954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（5）短时耐受电流（通电时间≥1S）：额定电流3200A，要求≥80kA；</w:t>
            </w:r>
          </w:p>
          <w:p w14:paraId="4403292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采用三相五线制的密集型母线槽,额定电流3200A，含温度监测功能。</w:t>
            </w:r>
          </w:p>
          <w:p w14:paraId="484E494E"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本期低压密集型母线槽产品结构组成应包括两部分：密集型母线槽本体和密集型母线槽配套件。</w:t>
            </w:r>
          </w:p>
          <w:p w14:paraId="7E5F1F81"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密集型母线槽本体应包括：直线段，弯头（水平弯头、垂直弯头、异型弯头等）。</w:t>
            </w:r>
          </w:p>
          <w:p w14:paraId="2248A6D4"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密集型母线槽的配套件应包括：变压器始端进线箱、低压柜始端进线箱、终端封、</w:t>
            </w:r>
            <w:proofErr w:type="gramStart"/>
            <w:r>
              <w:rPr>
                <w:rFonts w:asciiTheme="minorEastAsia" w:hAnsiTheme="minorEastAsia" w:cstheme="minorEastAsia" w:hint="eastAsia"/>
                <w:sz w:val="24"/>
                <w:szCs w:val="24"/>
                <w:lang w:bidi="ar"/>
              </w:rPr>
              <w:t>变压器端软连接</w:t>
            </w:r>
            <w:proofErr w:type="gramEnd"/>
            <w:r>
              <w:rPr>
                <w:rFonts w:asciiTheme="minorEastAsia" w:hAnsiTheme="minorEastAsia" w:cstheme="minorEastAsia" w:hint="eastAsia"/>
                <w:sz w:val="24"/>
                <w:szCs w:val="24"/>
                <w:lang w:bidi="ar"/>
              </w:rPr>
              <w:t>铜带、变压器端连接铜排（长度应保证与变压器的铜</w:t>
            </w:r>
            <w:proofErr w:type="gramStart"/>
            <w:r>
              <w:rPr>
                <w:rFonts w:asciiTheme="minorEastAsia" w:hAnsiTheme="minorEastAsia" w:cstheme="minorEastAsia" w:hint="eastAsia"/>
                <w:sz w:val="24"/>
                <w:szCs w:val="24"/>
                <w:lang w:bidi="ar"/>
              </w:rPr>
              <w:t>排能够硬</w:t>
            </w:r>
            <w:proofErr w:type="gramEnd"/>
            <w:r>
              <w:rPr>
                <w:rFonts w:asciiTheme="minorEastAsia" w:hAnsiTheme="minorEastAsia" w:cstheme="minorEastAsia" w:hint="eastAsia"/>
                <w:sz w:val="24"/>
                <w:szCs w:val="24"/>
                <w:lang w:bidi="ar"/>
              </w:rPr>
              <w:t>连接）、</w:t>
            </w:r>
            <w:proofErr w:type="gramStart"/>
            <w:r>
              <w:rPr>
                <w:rFonts w:asciiTheme="minorEastAsia" w:hAnsiTheme="minorEastAsia" w:cstheme="minorEastAsia" w:hint="eastAsia"/>
                <w:sz w:val="24"/>
                <w:szCs w:val="24"/>
                <w:lang w:bidi="ar"/>
              </w:rPr>
              <w:t>低压柜端连接</w:t>
            </w:r>
            <w:proofErr w:type="gramEnd"/>
            <w:r>
              <w:rPr>
                <w:rFonts w:asciiTheme="minorEastAsia" w:hAnsiTheme="minorEastAsia" w:cstheme="minorEastAsia" w:hint="eastAsia"/>
                <w:sz w:val="24"/>
                <w:szCs w:val="24"/>
                <w:lang w:bidi="ar"/>
              </w:rPr>
              <w:t>铜排（长度应保证与低压柜的铜</w:t>
            </w:r>
            <w:proofErr w:type="gramStart"/>
            <w:r>
              <w:rPr>
                <w:rFonts w:asciiTheme="minorEastAsia" w:hAnsiTheme="minorEastAsia" w:cstheme="minorEastAsia" w:hint="eastAsia"/>
                <w:sz w:val="24"/>
                <w:szCs w:val="24"/>
                <w:lang w:bidi="ar"/>
              </w:rPr>
              <w:t>排能够硬</w:t>
            </w:r>
            <w:proofErr w:type="gramEnd"/>
            <w:r>
              <w:rPr>
                <w:rFonts w:asciiTheme="minorEastAsia" w:hAnsiTheme="minorEastAsia" w:cstheme="minorEastAsia" w:hint="eastAsia"/>
                <w:sz w:val="24"/>
                <w:szCs w:val="24"/>
                <w:lang w:bidi="ar"/>
              </w:rPr>
              <w:t>连接）、连接器、智能测温系统、垂直弹簧支撑器、水平支架等。</w:t>
            </w:r>
          </w:p>
          <w:p w14:paraId="5834DC5F" w14:textId="77777777" w:rsidR="009376F1" w:rsidRDefault="00000000">
            <w:pPr>
              <w:spacing w:line="360" w:lineRule="exact"/>
              <w:ind w:firstLineChars="200" w:firstLine="482"/>
              <w:rPr>
                <w:rFonts w:asciiTheme="minorEastAsia" w:hAnsiTheme="minorEastAsia" w:cstheme="minorEastAsia" w:hint="eastAsia"/>
                <w:sz w:val="24"/>
                <w:szCs w:val="24"/>
              </w:rPr>
            </w:pPr>
            <w:r>
              <w:rPr>
                <w:rFonts w:asciiTheme="minorEastAsia" w:hAnsiTheme="minorEastAsia" w:cstheme="minorEastAsia" w:hint="eastAsia"/>
                <w:b/>
                <w:bCs/>
                <w:sz w:val="24"/>
                <w:szCs w:val="24"/>
                <w:lang w:bidi="ar"/>
              </w:rPr>
              <w:t>（1）变压器始端进线箱：</w:t>
            </w:r>
            <w:r>
              <w:rPr>
                <w:rFonts w:asciiTheme="minorEastAsia" w:hAnsiTheme="minorEastAsia" w:cstheme="minorEastAsia" w:hint="eastAsia"/>
                <w:sz w:val="24"/>
                <w:szCs w:val="24"/>
                <w:lang w:bidi="ar"/>
              </w:rPr>
              <w:t>包含（箱体、母线连接始端，即：始端母线、软连接铜带和连接铜排及箱内其余配件）。变压器始端进线箱的尺寸一般根据变压器柜的外形尺寸进行配套。</w:t>
            </w:r>
          </w:p>
          <w:p w14:paraId="7EF6FBAE" w14:textId="77777777" w:rsidR="009376F1" w:rsidRDefault="00000000">
            <w:pPr>
              <w:spacing w:line="360" w:lineRule="exact"/>
              <w:ind w:firstLineChars="200" w:firstLine="482"/>
              <w:rPr>
                <w:rFonts w:asciiTheme="minorEastAsia" w:hAnsiTheme="minorEastAsia" w:cstheme="minorEastAsia" w:hint="eastAsia"/>
                <w:sz w:val="24"/>
                <w:szCs w:val="24"/>
              </w:rPr>
            </w:pPr>
            <w:r>
              <w:rPr>
                <w:rFonts w:asciiTheme="minorEastAsia" w:hAnsiTheme="minorEastAsia" w:cstheme="minorEastAsia" w:hint="eastAsia"/>
                <w:b/>
                <w:bCs/>
                <w:sz w:val="24"/>
                <w:szCs w:val="24"/>
                <w:lang w:bidi="ar"/>
              </w:rPr>
              <w:t>（2）软连接铜带：</w:t>
            </w:r>
            <w:r>
              <w:rPr>
                <w:rFonts w:asciiTheme="minorEastAsia" w:hAnsiTheme="minorEastAsia" w:cstheme="minorEastAsia" w:hint="eastAsia"/>
                <w:sz w:val="24"/>
                <w:szCs w:val="24"/>
                <w:lang w:bidi="ar"/>
              </w:rPr>
              <w:t>母线始端与变压器</w:t>
            </w:r>
            <w:proofErr w:type="gramStart"/>
            <w:r>
              <w:rPr>
                <w:rFonts w:asciiTheme="minorEastAsia" w:hAnsiTheme="minorEastAsia" w:cstheme="minorEastAsia" w:hint="eastAsia"/>
                <w:sz w:val="24"/>
                <w:szCs w:val="24"/>
                <w:lang w:bidi="ar"/>
              </w:rPr>
              <w:t>柜进行</w:t>
            </w:r>
            <w:proofErr w:type="gramEnd"/>
            <w:r>
              <w:rPr>
                <w:rFonts w:asciiTheme="minorEastAsia" w:hAnsiTheme="minorEastAsia" w:cstheme="minorEastAsia" w:hint="eastAsia"/>
                <w:sz w:val="24"/>
                <w:szCs w:val="24"/>
                <w:lang w:bidi="ar"/>
              </w:rPr>
              <w:t>连接的功能配套件，电流可以是400A-6300A。</w:t>
            </w:r>
            <w:proofErr w:type="gramStart"/>
            <w:r>
              <w:rPr>
                <w:rFonts w:asciiTheme="minorEastAsia" w:hAnsiTheme="minorEastAsia" w:cstheme="minorEastAsia" w:hint="eastAsia"/>
                <w:sz w:val="24"/>
                <w:szCs w:val="24"/>
                <w:lang w:bidi="ar"/>
              </w:rPr>
              <w:t>变压器端软连接</w:t>
            </w:r>
            <w:proofErr w:type="gramEnd"/>
            <w:r>
              <w:rPr>
                <w:rFonts w:asciiTheme="minorEastAsia" w:hAnsiTheme="minorEastAsia" w:cstheme="minorEastAsia" w:hint="eastAsia"/>
                <w:sz w:val="24"/>
                <w:szCs w:val="24"/>
                <w:lang w:bidi="ar"/>
              </w:rPr>
              <w:t>铜带的长度一般都根据项目现场情况测量确定，ABCN四相为一套。</w:t>
            </w:r>
          </w:p>
          <w:p w14:paraId="642233E0" w14:textId="77777777" w:rsidR="009376F1" w:rsidRDefault="00000000">
            <w:pPr>
              <w:spacing w:line="360" w:lineRule="exact"/>
              <w:ind w:firstLineChars="200" w:firstLine="482"/>
              <w:rPr>
                <w:rFonts w:asciiTheme="minorEastAsia" w:hAnsiTheme="minorEastAsia" w:cstheme="minorEastAsia" w:hint="eastAsia"/>
                <w:sz w:val="24"/>
                <w:szCs w:val="24"/>
              </w:rPr>
            </w:pPr>
            <w:r>
              <w:rPr>
                <w:rFonts w:asciiTheme="minorEastAsia" w:hAnsiTheme="minorEastAsia" w:cstheme="minorEastAsia" w:hint="eastAsia"/>
                <w:b/>
                <w:bCs/>
                <w:sz w:val="24"/>
                <w:szCs w:val="24"/>
                <w:lang w:bidi="ar"/>
              </w:rPr>
              <w:t>（3）低压柜始端进线箱：</w:t>
            </w:r>
            <w:r>
              <w:rPr>
                <w:rFonts w:asciiTheme="minorEastAsia" w:hAnsiTheme="minorEastAsia" w:cstheme="minorEastAsia" w:hint="eastAsia"/>
                <w:sz w:val="24"/>
                <w:szCs w:val="24"/>
                <w:lang w:bidi="ar"/>
              </w:rPr>
              <w:t>包含（箱体、母线连接始端，即：始端母线和连接铜排及箱内其余配件）。低压柜始端进线箱的尺寸一般根据低压柜的外形尺寸进行配套。</w:t>
            </w:r>
          </w:p>
          <w:p w14:paraId="0F2D0759" w14:textId="77777777" w:rsidR="009376F1" w:rsidRDefault="00000000">
            <w:pPr>
              <w:spacing w:line="360" w:lineRule="exact"/>
              <w:ind w:firstLineChars="200" w:firstLine="482"/>
              <w:rPr>
                <w:rFonts w:asciiTheme="minorEastAsia" w:hAnsiTheme="minorEastAsia" w:cstheme="minorEastAsia" w:hint="eastAsia"/>
                <w:sz w:val="24"/>
                <w:szCs w:val="24"/>
              </w:rPr>
            </w:pPr>
            <w:r>
              <w:rPr>
                <w:rFonts w:asciiTheme="minorEastAsia" w:hAnsiTheme="minorEastAsia" w:cstheme="minorEastAsia" w:hint="eastAsia"/>
                <w:b/>
                <w:bCs/>
                <w:sz w:val="24"/>
                <w:szCs w:val="24"/>
                <w:lang w:bidi="ar"/>
              </w:rPr>
              <w:t>（4）智能测温系统：</w:t>
            </w:r>
            <w:r>
              <w:rPr>
                <w:rFonts w:asciiTheme="minorEastAsia" w:hAnsiTheme="minorEastAsia" w:cstheme="minorEastAsia" w:hint="eastAsia"/>
                <w:sz w:val="24"/>
                <w:szCs w:val="24"/>
                <w:lang w:bidi="ar"/>
              </w:rPr>
              <w:t>主要有监控主机、温度采集器、外接测温点以及供电和通讯回路组成。</w:t>
            </w:r>
          </w:p>
          <w:p w14:paraId="4D7F952F" w14:textId="77777777" w:rsidR="009376F1" w:rsidRDefault="00000000">
            <w:pPr>
              <w:spacing w:line="360" w:lineRule="exact"/>
              <w:ind w:firstLineChars="200" w:firstLine="482"/>
              <w:rPr>
                <w:rFonts w:asciiTheme="minorEastAsia" w:hAnsiTheme="minorEastAsia" w:cstheme="minorEastAsia" w:hint="eastAsia"/>
                <w:sz w:val="24"/>
                <w:szCs w:val="24"/>
              </w:rPr>
            </w:pPr>
            <w:r>
              <w:rPr>
                <w:rFonts w:asciiTheme="minorEastAsia" w:hAnsiTheme="minorEastAsia" w:cstheme="minorEastAsia" w:hint="eastAsia"/>
                <w:b/>
                <w:bCs/>
                <w:sz w:val="24"/>
                <w:szCs w:val="24"/>
                <w:lang w:bidi="ar"/>
              </w:rPr>
              <w:lastRenderedPageBreak/>
              <w:t>（5）连接器：</w:t>
            </w:r>
            <w:r>
              <w:rPr>
                <w:rFonts w:asciiTheme="minorEastAsia" w:hAnsiTheme="minorEastAsia" w:cstheme="minorEastAsia" w:hint="eastAsia"/>
                <w:sz w:val="24"/>
                <w:szCs w:val="24"/>
                <w:lang w:bidi="ar"/>
              </w:rPr>
              <w:t>密集型母线槽节与节之间连接的功能配套件。连接器由力矩螺栓、温度贴片、铜导体、绝缘件等组成。母线槽连接头应设计先进，日后可免维护。</w:t>
            </w:r>
          </w:p>
          <w:p w14:paraId="328AFA3A" w14:textId="77777777" w:rsidR="009376F1" w:rsidRDefault="00000000">
            <w:pPr>
              <w:spacing w:line="360" w:lineRule="exact"/>
              <w:ind w:firstLineChars="200" w:firstLine="482"/>
              <w:rPr>
                <w:rFonts w:asciiTheme="minorEastAsia" w:hAnsiTheme="minorEastAsia" w:cstheme="minorEastAsia" w:hint="eastAsia"/>
                <w:sz w:val="24"/>
                <w:szCs w:val="24"/>
              </w:rPr>
            </w:pPr>
            <w:r>
              <w:rPr>
                <w:rFonts w:asciiTheme="minorEastAsia" w:hAnsiTheme="minorEastAsia" w:cstheme="minorEastAsia" w:hint="eastAsia"/>
                <w:b/>
                <w:bCs/>
                <w:sz w:val="24"/>
                <w:szCs w:val="24"/>
                <w:lang w:bidi="ar"/>
              </w:rPr>
              <w:t>（6）垂直弹簧支撑器：</w:t>
            </w:r>
            <w:r>
              <w:rPr>
                <w:rFonts w:asciiTheme="minorEastAsia" w:hAnsiTheme="minorEastAsia" w:cstheme="minorEastAsia" w:hint="eastAsia"/>
                <w:sz w:val="24"/>
                <w:szCs w:val="24"/>
                <w:lang w:bidi="ar"/>
              </w:rPr>
              <w:t>当母线槽垂直安装时需采用弹簧支撑器，其作用为承载母线本身重量，消除运行时产生的线性膨胀；根据母线槽电流等级的不同，弹簧的数量也不同。</w:t>
            </w:r>
          </w:p>
          <w:p w14:paraId="18AE47DB" w14:textId="227FC2FD" w:rsidR="009376F1" w:rsidRDefault="00000000">
            <w:pPr>
              <w:spacing w:line="360" w:lineRule="exact"/>
              <w:ind w:firstLineChars="200" w:firstLine="482"/>
              <w:rPr>
                <w:rFonts w:asciiTheme="minorEastAsia" w:hAnsiTheme="minorEastAsia" w:cstheme="minorEastAsia" w:hint="eastAsia"/>
                <w:color w:val="000000"/>
                <w:sz w:val="24"/>
                <w:szCs w:val="24"/>
              </w:rPr>
            </w:pPr>
            <w:r>
              <w:rPr>
                <w:rFonts w:asciiTheme="minorEastAsia" w:hAnsiTheme="minorEastAsia" w:cstheme="minorEastAsia" w:hint="eastAsia"/>
                <w:b/>
                <w:bCs/>
                <w:sz w:val="24"/>
                <w:szCs w:val="24"/>
                <w:lang w:bidi="ar"/>
              </w:rPr>
              <w:t>注：</w:t>
            </w:r>
            <w:r w:rsidR="00A57CB0">
              <w:rPr>
                <w:rFonts w:asciiTheme="minorEastAsia" w:hAnsiTheme="minorEastAsia" w:cstheme="minorEastAsia" w:hint="eastAsia"/>
                <w:b/>
                <w:bCs/>
                <w:sz w:val="24"/>
                <w:szCs w:val="24"/>
                <w:lang w:bidi="ar"/>
              </w:rPr>
              <w:t>以上需在中标后五日内提供产品彩页、说明书、技术规范书或者第三方权威检测报告（CMA或CNAS）等技术证明材料，产品彩页、说明书、技术规范书应有厂家盖章，另有要求的除外。</w:t>
            </w:r>
          </w:p>
        </w:tc>
      </w:tr>
      <w:tr w:rsidR="009376F1" w14:paraId="6BA002D3" w14:textId="77777777">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44E0498A"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lastRenderedPageBreak/>
              <w:t>2</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6B720B2C"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非实质性要求</w:t>
            </w:r>
          </w:p>
        </w:tc>
        <w:tc>
          <w:tcPr>
            <w:tcW w:w="4129" w:type="pct"/>
            <w:tcBorders>
              <w:top w:val="single" w:sz="4" w:space="0" w:color="auto"/>
              <w:left w:val="single" w:sz="4" w:space="0" w:color="auto"/>
              <w:bottom w:val="single" w:sz="4" w:space="0" w:color="auto"/>
              <w:right w:val="single" w:sz="4" w:space="0" w:color="auto"/>
            </w:tcBorders>
            <w:shd w:val="clear" w:color="auto" w:fill="auto"/>
            <w:vAlign w:val="center"/>
          </w:tcPr>
          <w:p w14:paraId="1123813C"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不低于以下要求：</w:t>
            </w:r>
          </w:p>
          <w:p w14:paraId="1A21A428" w14:textId="77777777" w:rsidR="009376F1" w:rsidRDefault="00000000">
            <w:pPr>
              <w:spacing w:line="360" w:lineRule="exact"/>
              <w:ind w:firstLineChars="200" w:firstLine="482"/>
              <w:rPr>
                <w:rFonts w:asciiTheme="minorEastAsia" w:hAnsiTheme="minorEastAsia" w:cstheme="minorEastAsia" w:hint="eastAsia"/>
                <w:sz w:val="24"/>
                <w:szCs w:val="24"/>
              </w:rPr>
            </w:pPr>
            <w:r>
              <w:rPr>
                <w:rFonts w:asciiTheme="minorEastAsia" w:hAnsiTheme="minorEastAsia" w:cstheme="minorEastAsia" w:hint="eastAsia"/>
                <w:b/>
                <w:sz w:val="24"/>
                <w:szCs w:val="24"/>
                <w:lang w:bidi="ar"/>
              </w:rPr>
              <w:t>主要技术指标</w:t>
            </w:r>
          </w:p>
          <w:p w14:paraId="17A33F57" w14:textId="77777777" w:rsidR="009376F1" w:rsidRDefault="00000000">
            <w:pPr>
              <w:numPr>
                <w:ilvl w:val="0"/>
                <w:numId w:val="4"/>
              </w:numPr>
              <w:spacing w:line="360" w:lineRule="exact"/>
              <w:ind w:firstLineChars="200" w:firstLine="480"/>
              <w:rPr>
                <w:rFonts w:asciiTheme="minorEastAsia" w:hAnsiTheme="minorEastAsia" w:cstheme="minorEastAsia" w:hint="eastAsia"/>
                <w:sz w:val="24"/>
                <w:szCs w:val="24"/>
                <w:lang w:bidi="ar"/>
              </w:rPr>
            </w:pPr>
            <w:r>
              <w:rPr>
                <w:rFonts w:asciiTheme="minorEastAsia" w:hAnsiTheme="minorEastAsia" w:cstheme="minorEastAsia" w:hint="eastAsia"/>
                <w:sz w:val="24"/>
                <w:szCs w:val="24"/>
                <w:lang w:bidi="ar"/>
              </w:rPr>
              <w:t>额定峰值耐受电流：应符合下表规定。</w:t>
            </w:r>
          </w:p>
          <w:p w14:paraId="6CC1B7E8" w14:textId="77777777" w:rsidR="009376F1" w:rsidRDefault="00000000">
            <w:pPr>
              <w:ind w:firstLineChars="200" w:firstLine="480"/>
              <w:rPr>
                <w:rFonts w:asciiTheme="minorEastAsia" w:hAnsiTheme="minorEastAsia" w:cstheme="minorEastAsia" w:hint="eastAsia"/>
                <w:sz w:val="24"/>
                <w:szCs w:val="24"/>
              </w:rPr>
            </w:pPr>
            <w:r>
              <w:rPr>
                <w:rFonts w:asciiTheme="minorEastAsia" w:hAnsiTheme="minorEastAsia" w:cstheme="minorEastAsia" w:hint="eastAsia"/>
                <w:noProof/>
                <w:color w:val="000000"/>
                <w:sz w:val="24"/>
                <w:szCs w:val="24"/>
              </w:rPr>
              <w:drawing>
                <wp:anchor distT="0" distB="0" distL="114300" distR="114300" simplePos="0" relativeHeight="251659264" behindDoc="1" locked="0" layoutInCell="1" allowOverlap="1" wp14:anchorId="0F850EB8" wp14:editId="7E925EA4">
                  <wp:simplePos x="0" y="0"/>
                  <wp:positionH relativeFrom="page">
                    <wp:posOffset>310515</wp:posOffset>
                  </wp:positionH>
                  <wp:positionV relativeFrom="page">
                    <wp:posOffset>869950</wp:posOffset>
                  </wp:positionV>
                  <wp:extent cx="4258310" cy="1099820"/>
                  <wp:effectExtent l="0" t="0" r="8890" b="5080"/>
                  <wp:wrapThrough wrapText="bothSides">
                    <wp:wrapPolygon edited="0">
                      <wp:start x="0" y="0"/>
                      <wp:lineTo x="0" y="21326"/>
                      <wp:lineTo x="21548" y="21326"/>
                      <wp:lineTo x="21548" y="0"/>
                      <wp:lineTo x="0" y="0"/>
                    </wp:wrapPolygon>
                  </wp:wrapThrough>
                  <wp:docPr id="2" name="图片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
                          <pic:cNvPicPr>
                            <a:picLocks noChangeAspect="1"/>
                          </pic:cNvPicPr>
                        </pic:nvPicPr>
                        <pic:blipFill>
                          <a:blip r:embed="rId12"/>
                          <a:stretch>
                            <a:fillRect/>
                          </a:stretch>
                        </pic:blipFill>
                        <pic:spPr>
                          <a:xfrm>
                            <a:off x="0" y="0"/>
                            <a:ext cx="4258310" cy="1099820"/>
                          </a:xfrm>
                          <a:prstGeom prst="rect">
                            <a:avLst/>
                          </a:prstGeom>
                          <a:noFill/>
                          <a:ln>
                            <a:noFill/>
                          </a:ln>
                        </pic:spPr>
                      </pic:pic>
                    </a:graphicData>
                  </a:graphic>
                </wp:anchor>
              </w:drawing>
            </w:r>
            <w:r>
              <w:rPr>
                <w:rFonts w:asciiTheme="minorEastAsia" w:hAnsiTheme="minorEastAsia" w:cstheme="minorEastAsia" w:hint="eastAsia"/>
                <w:sz w:val="24"/>
                <w:szCs w:val="24"/>
                <w:lang w:bidi="ar"/>
              </w:rPr>
              <w:t>（2）绝缘材料耐热温度≥130℃</w:t>
            </w:r>
          </w:p>
          <w:p w14:paraId="5EB92E2C"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（3）阻燃性FV-0</w:t>
            </w:r>
          </w:p>
          <w:p w14:paraId="012D4799"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（4）冷却方式：自冷</w:t>
            </w:r>
          </w:p>
          <w:p w14:paraId="4120647E"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（5）绝缘电阻：相间（含N线）绝缘电阻≥500MΩ，相间（含N线）与外壳之间绝缘电阻≥500MΩ。</w:t>
            </w:r>
          </w:p>
          <w:p w14:paraId="12BBFA30"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（6）电气间隙与爬电距离：爬电距离应不小于12mm，电气间隙应不小于10mm。</w:t>
            </w:r>
          </w:p>
          <w:p w14:paraId="5079BC28"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（7）温升：母线槽内各点的温升应当均匀，额定电流情况下任何导电体（包括连接头）的极限温升应当不超过70K，外壳极限温升不超过55K。</w:t>
            </w:r>
          </w:p>
          <w:p w14:paraId="693437A0"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（8）连接头螺栓扭矩：≥65N·m。</w:t>
            </w:r>
          </w:p>
          <w:p w14:paraId="1346E0F3"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（9）电压降ΔU：</w:t>
            </w:r>
          </w:p>
          <w:p w14:paraId="21308C5E" w14:textId="77777777" w:rsidR="009376F1" w:rsidRDefault="00000000">
            <w:pPr>
              <w:spacing w:line="360" w:lineRule="exact"/>
              <w:ind w:firstLineChars="200" w:firstLine="480"/>
              <w:rPr>
                <w:rFonts w:asciiTheme="minorEastAsia" w:hAnsiTheme="minorEastAsia" w:cstheme="minorEastAsia" w:hint="eastAsia"/>
                <w:b/>
                <w:bCs/>
                <w:sz w:val="24"/>
                <w:szCs w:val="24"/>
              </w:rPr>
            </w:pPr>
            <w:r>
              <w:rPr>
                <w:rFonts w:asciiTheme="minorEastAsia" w:hAnsiTheme="minorEastAsia" w:cstheme="minorEastAsia" w:hint="eastAsia"/>
                <w:sz w:val="24"/>
                <w:szCs w:val="24"/>
                <w:lang w:bidi="ar"/>
              </w:rPr>
              <w:t>每米单位长度，功率因数在0.8-1的条件下，应满足：在电压变动频度r≤1时,10kV及以下电压等级电压变动限制值 d≤4%；在电压变动频度1≤r≤10时,10kV及以下电压等级电压变动限制值d≤3%。</w:t>
            </w:r>
          </w:p>
          <w:p w14:paraId="5E85AD91" w14:textId="77777777" w:rsidR="009376F1" w:rsidRDefault="00000000">
            <w:pPr>
              <w:spacing w:line="360" w:lineRule="exact"/>
              <w:ind w:firstLineChars="200" w:firstLine="482"/>
              <w:rPr>
                <w:rFonts w:asciiTheme="minorEastAsia" w:hAnsiTheme="minorEastAsia" w:cstheme="minorEastAsia" w:hint="eastAsia"/>
                <w:b/>
                <w:bCs/>
                <w:sz w:val="24"/>
                <w:szCs w:val="24"/>
              </w:rPr>
            </w:pPr>
            <w:r>
              <w:rPr>
                <w:rFonts w:asciiTheme="minorEastAsia" w:hAnsiTheme="minorEastAsia" w:cstheme="minorEastAsia" w:hint="eastAsia"/>
                <w:b/>
                <w:bCs/>
                <w:sz w:val="24"/>
                <w:szCs w:val="24"/>
                <w:lang w:bidi="ar"/>
              </w:rPr>
              <w:t>外观、结构要求</w:t>
            </w:r>
          </w:p>
          <w:p w14:paraId="49606F17"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（1）外观：密集型母线槽外观应紧凑，以减少安装空间。</w:t>
            </w:r>
          </w:p>
          <w:p w14:paraId="13928FEA"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（2）结构形式：密集型母线槽采用高性能绝缘材料进行绝缘隔</w:t>
            </w:r>
            <w:r>
              <w:rPr>
                <w:rFonts w:asciiTheme="minorEastAsia" w:hAnsiTheme="minorEastAsia" w:cstheme="minorEastAsia" w:hint="eastAsia"/>
                <w:sz w:val="24"/>
                <w:szCs w:val="24"/>
                <w:lang w:bidi="ar"/>
              </w:rPr>
              <w:lastRenderedPageBreak/>
              <w:t>离，导体之间紧密贴合，呈三明治结构。母线槽应具备安装智能温升监测装置的结构。</w:t>
            </w:r>
          </w:p>
          <w:p w14:paraId="78A7AD37"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（3）防烟囱效应：密集型母线槽内不应存在连续空间，要避免形成“烟囱效应”。</w:t>
            </w:r>
          </w:p>
          <w:p w14:paraId="53AD136F" w14:textId="77777777" w:rsidR="009376F1" w:rsidRDefault="00000000">
            <w:pPr>
              <w:spacing w:line="360" w:lineRule="exact"/>
              <w:ind w:firstLineChars="200" w:firstLine="482"/>
              <w:rPr>
                <w:rFonts w:asciiTheme="minorEastAsia" w:hAnsiTheme="minorEastAsia" w:cstheme="minorEastAsia" w:hint="eastAsia"/>
                <w:b/>
                <w:bCs/>
                <w:sz w:val="24"/>
                <w:szCs w:val="24"/>
              </w:rPr>
            </w:pPr>
            <w:r>
              <w:rPr>
                <w:rFonts w:asciiTheme="minorEastAsia" w:hAnsiTheme="minorEastAsia" w:cstheme="minorEastAsia" w:hint="eastAsia"/>
                <w:b/>
                <w:bCs/>
                <w:sz w:val="24"/>
                <w:szCs w:val="24"/>
                <w:lang w:bidi="ar"/>
              </w:rPr>
              <w:t>外壳材料和工艺</w:t>
            </w:r>
          </w:p>
          <w:p w14:paraId="31CF7E4A"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（1）外壳材料：为保证母线槽的强度和刚度，密集母线槽系统外壳应采用优质冷轧镀锌钢板或镁铝合金材料。可以加强抗外力冲击能力，并具有低的磁滞涡流损耗、质量轻、强度大、电抗低等特性。</w:t>
            </w:r>
          </w:p>
          <w:p w14:paraId="002CA51E"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▲（2）外壳防腐：密集母线槽外壳表面应作静电粉末喷涂处理，以达到良好的防腐蚀效果。</w:t>
            </w:r>
          </w:p>
          <w:p w14:paraId="4BC7274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（3）外壳防护等级：密集型母线槽室内部分的外壳防护等级应不小于IP54；室内潮湿或有防喷水要求的场所外壳防护等级应不小于IP65；室外外壳防护等级应不小于IP65。</w:t>
            </w:r>
          </w:p>
          <w:p w14:paraId="323A64D3" w14:textId="77777777" w:rsidR="009376F1" w:rsidRDefault="00000000">
            <w:pPr>
              <w:spacing w:line="360" w:lineRule="exact"/>
              <w:ind w:firstLineChars="200" w:firstLine="482"/>
              <w:rPr>
                <w:rFonts w:asciiTheme="minorEastAsia" w:hAnsiTheme="minorEastAsia" w:cstheme="minorEastAsia" w:hint="eastAsia"/>
                <w:b/>
                <w:bCs/>
                <w:sz w:val="24"/>
                <w:szCs w:val="24"/>
              </w:rPr>
            </w:pPr>
            <w:r>
              <w:rPr>
                <w:rFonts w:asciiTheme="minorEastAsia" w:hAnsiTheme="minorEastAsia" w:cstheme="minorEastAsia" w:hint="eastAsia"/>
                <w:b/>
                <w:bCs/>
                <w:sz w:val="24"/>
                <w:szCs w:val="24"/>
                <w:lang w:bidi="ar"/>
              </w:rPr>
              <w:t>导体材料和工艺</w:t>
            </w:r>
          </w:p>
          <w:p w14:paraId="053AC3F4"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导体材料：母线槽导体材料要求采用高导电率的铜板，且铜的纯度必须≥99.95%，铜导体导电率：≥97%。或采用优质1#电解铜导体的选择应符合GB5585.2-85标准要求；铜排接头处镀银，全长包裹高性能的绝缘材料。</w:t>
            </w:r>
          </w:p>
          <w:p w14:paraId="3A7C1E30"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（2）导体完整性：为保证母线槽的载流能力及结构强度，母线直线段导体全长应保持完整，不得有中间冲孔、末端截面收缩等不良设计。</w:t>
            </w:r>
          </w:p>
          <w:p w14:paraId="469EFA4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（3）导体支撑：导体支撑物之间的距离不应超过0.6米，应采用高强度、耐高温材料。</w:t>
            </w:r>
          </w:p>
          <w:p w14:paraId="5BF3F2F2"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（4）母线扩展性能：为保证良好的母线扩展性能，相同电流等级的母线槽导体</w:t>
            </w:r>
            <w:proofErr w:type="gramStart"/>
            <w:r>
              <w:rPr>
                <w:rFonts w:asciiTheme="minorEastAsia" w:hAnsiTheme="minorEastAsia" w:cstheme="minorEastAsia" w:hint="eastAsia"/>
                <w:sz w:val="24"/>
                <w:szCs w:val="24"/>
                <w:lang w:bidi="ar"/>
              </w:rPr>
              <w:t>铜排应采用</w:t>
            </w:r>
            <w:proofErr w:type="gramEnd"/>
            <w:r>
              <w:rPr>
                <w:rFonts w:asciiTheme="minorEastAsia" w:hAnsiTheme="minorEastAsia" w:cstheme="minorEastAsia" w:hint="eastAsia"/>
                <w:sz w:val="24"/>
                <w:szCs w:val="24"/>
                <w:lang w:bidi="ar"/>
              </w:rPr>
              <w:t>相同的厚度。</w:t>
            </w:r>
          </w:p>
          <w:p w14:paraId="38BC0B80" w14:textId="77777777" w:rsidR="009376F1" w:rsidRDefault="00000000">
            <w:pPr>
              <w:spacing w:line="360" w:lineRule="exact"/>
              <w:ind w:firstLineChars="200" w:firstLine="480"/>
              <w:rPr>
                <w:rFonts w:asciiTheme="minorEastAsia" w:hAnsiTheme="minorEastAsia" w:cstheme="minorEastAsia" w:hint="eastAsia"/>
                <w:b/>
                <w:bCs/>
                <w:sz w:val="24"/>
                <w:szCs w:val="24"/>
              </w:rPr>
            </w:pPr>
            <w:r>
              <w:rPr>
                <w:rFonts w:asciiTheme="minorEastAsia" w:hAnsiTheme="minorEastAsia" w:cstheme="minorEastAsia" w:hint="eastAsia"/>
                <w:sz w:val="24"/>
                <w:szCs w:val="24"/>
                <w:lang w:bidi="ar"/>
              </w:rPr>
              <w:t>▲</w:t>
            </w:r>
            <w:r>
              <w:rPr>
                <w:rFonts w:asciiTheme="minorEastAsia" w:hAnsiTheme="minorEastAsia" w:cstheme="minorEastAsia" w:hint="eastAsia"/>
                <w:b/>
                <w:bCs/>
                <w:sz w:val="24"/>
                <w:szCs w:val="24"/>
                <w:lang w:bidi="ar"/>
              </w:rPr>
              <w:t>绝缘材料</w:t>
            </w:r>
          </w:p>
          <w:p w14:paraId="21120252"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密集母线绝缘材料的技术性能不得低于美国杜邦、美国3M或国产知名品牌电工聚酯薄膜的技术性能，绝缘材料耐热等级为B级，并保证在高温时无有毒气体排放，保证在高温场合的长绝缘寿命与可靠性。</w:t>
            </w:r>
          </w:p>
          <w:p w14:paraId="4AEFCEF1" w14:textId="77777777" w:rsidR="009376F1" w:rsidRDefault="00000000">
            <w:pPr>
              <w:spacing w:line="360" w:lineRule="exact"/>
              <w:ind w:firstLineChars="200" w:firstLine="480"/>
              <w:rPr>
                <w:rFonts w:asciiTheme="minorEastAsia" w:hAnsiTheme="minorEastAsia" w:cstheme="minorEastAsia" w:hint="eastAsia"/>
                <w:b/>
                <w:bCs/>
                <w:sz w:val="24"/>
                <w:szCs w:val="24"/>
              </w:rPr>
            </w:pPr>
            <w:r>
              <w:rPr>
                <w:rFonts w:asciiTheme="minorEastAsia" w:hAnsiTheme="minorEastAsia" w:cstheme="minorEastAsia" w:hint="eastAsia"/>
                <w:sz w:val="24"/>
                <w:szCs w:val="24"/>
                <w:lang w:bidi="ar"/>
              </w:rPr>
              <w:t>▲</w:t>
            </w:r>
            <w:r>
              <w:rPr>
                <w:rFonts w:asciiTheme="minorEastAsia" w:hAnsiTheme="minorEastAsia" w:cstheme="minorEastAsia" w:hint="eastAsia"/>
                <w:b/>
                <w:bCs/>
                <w:sz w:val="24"/>
                <w:szCs w:val="24"/>
                <w:lang w:bidi="ar"/>
              </w:rPr>
              <w:t>母线槽耐压</w:t>
            </w:r>
          </w:p>
          <w:p w14:paraId="6CE2D481"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所有母线槽部件，如直线段、弯头、法兰等要求全部通过交流高压试验（5000V或3500V）后方可出厂。</w:t>
            </w:r>
          </w:p>
          <w:p w14:paraId="54FF5AB7" w14:textId="77777777" w:rsidR="009376F1" w:rsidRDefault="00000000">
            <w:pPr>
              <w:spacing w:line="360" w:lineRule="exact"/>
              <w:ind w:firstLineChars="200" w:firstLine="482"/>
              <w:rPr>
                <w:rFonts w:asciiTheme="minorEastAsia" w:hAnsiTheme="minorEastAsia" w:cstheme="minorEastAsia" w:hint="eastAsia"/>
                <w:b/>
                <w:bCs/>
                <w:sz w:val="24"/>
                <w:szCs w:val="24"/>
              </w:rPr>
            </w:pPr>
            <w:r>
              <w:rPr>
                <w:rFonts w:asciiTheme="minorEastAsia" w:hAnsiTheme="minorEastAsia" w:cstheme="minorEastAsia" w:hint="eastAsia"/>
                <w:b/>
                <w:bCs/>
                <w:sz w:val="24"/>
                <w:szCs w:val="24"/>
                <w:lang w:bidi="ar"/>
              </w:rPr>
              <w:t>母线槽热膨胀处理</w:t>
            </w:r>
          </w:p>
          <w:p w14:paraId="6347F013"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母线槽在环境温度-5℃～40℃条件下能够解决自身的热伸缩问题，无须增设专用膨胀节，可通过接头调节热膨胀。</w:t>
            </w:r>
          </w:p>
          <w:p w14:paraId="59D201AF" w14:textId="77777777" w:rsidR="009376F1" w:rsidRDefault="00000000">
            <w:pPr>
              <w:spacing w:line="360" w:lineRule="exact"/>
              <w:ind w:firstLineChars="200" w:firstLine="482"/>
              <w:outlineLvl w:val="5"/>
              <w:rPr>
                <w:rFonts w:asciiTheme="minorEastAsia" w:hAnsiTheme="minorEastAsia" w:cstheme="minorEastAsia" w:hint="eastAsia"/>
                <w:b/>
                <w:sz w:val="24"/>
                <w:szCs w:val="24"/>
              </w:rPr>
            </w:pPr>
            <w:r>
              <w:rPr>
                <w:rFonts w:asciiTheme="minorEastAsia" w:hAnsiTheme="minorEastAsia" w:cstheme="minorEastAsia" w:hint="eastAsia"/>
                <w:b/>
                <w:bCs/>
                <w:sz w:val="24"/>
                <w:szCs w:val="24"/>
                <w:lang w:bidi="ar"/>
              </w:rPr>
              <w:t>母线槽接地系统</w:t>
            </w:r>
          </w:p>
          <w:p w14:paraId="68978F48"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lastRenderedPageBreak/>
              <w:t>▲（1）密集型母线槽外壳应设置可靠的接地装置。提供证明材料，详细说明外壳的电气安全保护方式,并提供配套的保护连接件及保护连接导体等说明材料。</w:t>
            </w:r>
          </w:p>
          <w:p w14:paraId="1960AEE6"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（2）专设PE铜排的母线槽，其接地连续性和可靠性应满足IEC60439标准中的相关规定。</w:t>
            </w:r>
          </w:p>
          <w:p w14:paraId="2D227D0E" w14:textId="77777777" w:rsidR="009376F1" w:rsidRDefault="00000000">
            <w:pPr>
              <w:spacing w:line="360" w:lineRule="exact"/>
              <w:ind w:firstLineChars="200" w:firstLine="482"/>
              <w:outlineLvl w:val="5"/>
              <w:rPr>
                <w:rFonts w:asciiTheme="minorEastAsia" w:hAnsiTheme="minorEastAsia" w:cstheme="minorEastAsia" w:hint="eastAsia"/>
                <w:b/>
                <w:sz w:val="24"/>
                <w:szCs w:val="24"/>
              </w:rPr>
            </w:pPr>
            <w:r>
              <w:rPr>
                <w:rFonts w:asciiTheme="minorEastAsia" w:hAnsiTheme="minorEastAsia" w:cstheme="minorEastAsia" w:hint="eastAsia"/>
                <w:b/>
                <w:bCs/>
                <w:sz w:val="24"/>
                <w:szCs w:val="24"/>
                <w:lang w:bidi="ar"/>
              </w:rPr>
              <w:t>母线槽防止涡流损耗</w:t>
            </w:r>
            <w:r>
              <w:rPr>
                <w:rFonts w:asciiTheme="minorEastAsia" w:hAnsiTheme="minorEastAsia" w:cstheme="minorEastAsia" w:hint="eastAsia"/>
                <w:b/>
                <w:sz w:val="24"/>
                <w:szCs w:val="24"/>
                <w:lang w:bidi="ar"/>
              </w:rPr>
              <w:t xml:space="preserve"> </w:t>
            </w:r>
          </w:p>
          <w:p w14:paraId="1F245136"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大电流密集型母线槽产品要有防止由电磁感应造成母线涡流</w:t>
            </w:r>
            <w:proofErr w:type="gramStart"/>
            <w:r>
              <w:rPr>
                <w:rFonts w:asciiTheme="minorEastAsia" w:hAnsiTheme="minorEastAsia" w:cstheme="minorEastAsia" w:hint="eastAsia"/>
                <w:sz w:val="24"/>
                <w:szCs w:val="24"/>
                <w:lang w:bidi="ar"/>
              </w:rPr>
              <w:t>及动热</w:t>
            </w:r>
            <w:proofErr w:type="gramEnd"/>
            <w:r>
              <w:rPr>
                <w:rFonts w:asciiTheme="minorEastAsia" w:hAnsiTheme="minorEastAsia" w:cstheme="minorEastAsia" w:hint="eastAsia"/>
                <w:sz w:val="24"/>
                <w:szCs w:val="24"/>
                <w:lang w:bidi="ar"/>
              </w:rPr>
              <w:t>稳定问题的解决措施。</w:t>
            </w:r>
          </w:p>
          <w:p w14:paraId="4F4C5743" w14:textId="77777777" w:rsidR="009376F1" w:rsidRDefault="00000000">
            <w:pPr>
              <w:spacing w:line="360" w:lineRule="exact"/>
              <w:ind w:firstLineChars="200" w:firstLine="482"/>
              <w:outlineLvl w:val="5"/>
              <w:rPr>
                <w:rFonts w:asciiTheme="minorEastAsia" w:hAnsiTheme="minorEastAsia" w:cstheme="minorEastAsia" w:hint="eastAsia"/>
                <w:b/>
                <w:bCs/>
                <w:sz w:val="24"/>
                <w:szCs w:val="24"/>
              </w:rPr>
            </w:pPr>
            <w:r>
              <w:rPr>
                <w:rFonts w:asciiTheme="minorEastAsia" w:hAnsiTheme="minorEastAsia" w:cstheme="minorEastAsia" w:hint="eastAsia"/>
                <w:b/>
                <w:bCs/>
                <w:sz w:val="24"/>
                <w:szCs w:val="24"/>
                <w:lang w:bidi="ar"/>
              </w:rPr>
              <w:t>母线槽防错设计</w:t>
            </w:r>
          </w:p>
          <w:p w14:paraId="3EBC8C97"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密集型母线槽产品应设计良好，从总体上保证母线安装方便，易于维护，具有良好的防错设计，最大限度的避免因人为因素而造成的产品故障。</w:t>
            </w:r>
          </w:p>
          <w:p w14:paraId="626A623B" w14:textId="77777777" w:rsidR="009376F1" w:rsidRDefault="00000000">
            <w:pPr>
              <w:spacing w:line="360" w:lineRule="exact"/>
              <w:ind w:firstLineChars="200" w:firstLine="482"/>
              <w:outlineLvl w:val="5"/>
              <w:rPr>
                <w:rFonts w:asciiTheme="minorEastAsia" w:hAnsiTheme="minorEastAsia" w:cstheme="minorEastAsia" w:hint="eastAsia"/>
                <w:b/>
                <w:bCs/>
                <w:sz w:val="24"/>
                <w:szCs w:val="24"/>
              </w:rPr>
            </w:pPr>
            <w:r>
              <w:rPr>
                <w:rFonts w:asciiTheme="minorEastAsia" w:hAnsiTheme="minorEastAsia" w:cstheme="minorEastAsia" w:hint="eastAsia"/>
                <w:b/>
                <w:bCs/>
                <w:sz w:val="24"/>
                <w:szCs w:val="24"/>
                <w:lang w:bidi="ar"/>
              </w:rPr>
              <w:t>母线槽与柜体连接处要求</w:t>
            </w:r>
          </w:p>
          <w:p w14:paraId="2647686C"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密集型母线槽与设备如开关柜、变压器等连接处，满足正常运行要求。</w:t>
            </w:r>
          </w:p>
          <w:p w14:paraId="1C7DBBCC" w14:textId="77777777" w:rsidR="009376F1" w:rsidRDefault="00000000">
            <w:pPr>
              <w:spacing w:line="360" w:lineRule="exact"/>
              <w:ind w:firstLineChars="200" w:firstLine="482"/>
              <w:outlineLvl w:val="5"/>
              <w:rPr>
                <w:rFonts w:asciiTheme="minorEastAsia" w:hAnsiTheme="minorEastAsia" w:cstheme="minorEastAsia" w:hint="eastAsia"/>
                <w:b/>
                <w:bCs/>
                <w:sz w:val="24"/>
                <w:szCs w:val="24"/>
              </w:rPr>
            </w:pPr>
            <w:r>
              <w:rPr>
                <w:rFonts w:asciiTheme="minorEastAsia" w:hAnsiTheme="minorEastAsia" w:cstheme="minorEastAsia" w:hint="eastAsia"/>
                <w:b/>
                <w:bCs/>
                <w:sz w:val="24"/>
                <w:szCs w:val="24"/>
                <w:lang w:bidi="ar"/>
              </w:rPr>
              <w:t>母线槽支持跨距要求</w:t>
            </w:r>
          </w:p>
          <w:p w14:paraId="1E9A3C4E"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密集母线采用单片铜母线导体，其截面及支持跨距满足短路热稳定及短路</w:t>
            </w:r>
            <w:proofErr w:type="gramStart"/>
            <w:r>
              <w:rPr>
                <w:rFonts w:asciiTheme="minorEastAsia" w:hAnsiTheme="minorEastAsia" w:cstheme="minorEastAsia" w:hint="eastAsia"/>
                <w:sz w:val="24"/>
                <w:szCs w:val="24"/>
                <w:lang w:bidi="ar"/>
              </w:rPr>
              <w:t>动稳定</w:t>
            </w:r>
            <w:proofErr w:type="gramEnd"/>
            <w:r>
              <w:rPr>
                <w:rFonts w:asciiTheme="minorEastAsia" w:hAnsiTheme="minorEastAsia" w:cstheme="minorEastAsia" w:hint="eastAsia"/>
                <w:sz w:val="24"/>
                <w:szCs w:val="24"/>
                <w:lang w:bidi="ar"/>
              </w:rPr>
              <w:t>的要求，支持跨距同时避开共振区，母线铜导体直线段连续段为3米。</w:t>
            </w:r>
          </w:p>
          <w:p w14:paraId="1E0842D9" w14:textId="77777777" w:rsidR="009376F1" w:rsidRDefault="00000000">
            <w:pPr>
              <w:spacing w:line="360" w:lineRule="exact"/>
              <w:ind w:firstLineChars="200" w:firstLine="482"/>
              <w:outlineLvl w:val="5"/>
              <w:rPr>
                <w:rFonts w:asciiTheme="minorEastAsia" w:hAnsiTheme="minorEastAsia" w:cstheme="minorEastAsia" w:hint="eastAsia"/>
                <w:b/>
                <w:sz w:val="24"/>
                <w:szCs w:val="24"/>
              </w:rPr>
            </w:pPr>
            <w:r>
              <w:rPr>
                <w:rFonts w:asciiTheme="minorEastAsia" w:hAnsiTheme="minorEastAsia" w:cstheme="minorEastAsia" w:hint="eastAsia"/>
                <w:b/>
                <w:bCs/>
                <w:sz w:val="24"/>
                <w:szCs w:val="24"/>
                <w:lang w:bidi="ar"/>
              </w:rPr>
              <w:t>母线槽安装支架要求</w:t>
            </w:r>
          </w:p>
          <w:p w14:paraId="3DF92F63" w14:textId="77777777" w:rsidR="009376F1" w:rsidRDefault="00000000">
            <w:pPr>
              <w:widowControl/>
              <w:autoSpaceDE w:val="0"/>
              <w:autoSpaceDN w:val="0"/>
              <w:snapToGrid w:val="0"/>
              <w:spacing w:line="360" w:lineRule="exact"/>
              <w:ind w:firstLineChars="200" w:firstLine="480"/>
              <w:textAlignment w:val="bottom"/>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厂家应根据母线槽的各种安装方式，提供各种母线槽安装支架，包括水平支架、垂直支架及弹簧支撑架；各类支架应有足够的强度，具有较强的抗腐蚀能力和耐氧化性。</w:t>
            </w:r>
          </w:p>
          <w:p w14:paraId="1B9BB76B" w14:textId="77777777" w:rsidR="009376F1" w:rsidRDefault="00000000">
            <w:pPr>
              <w:spacing w:line="360" w:lineRule="exact"/>
              <w:ind w:firstLineChars="200" w:firstLine="482"/>
              <w:outlineLvl w:val="5"/>
              <w:rPr>
                <w:rFonts w:asciiTheme="minorEastAsia" w:hAnsiTheme="minorEastAsia" w:cstheme="minorEastAsia" w:hint="eastAsia"/>
                <w:b/>
                <w:bCs/>
                <w:sz w:val="24"/>
                <w:szCs w:val="24"/>
              </w:rPr>
            </w:pPr>
            <w:r>
              <w:rPr>
                <w:rFonts w:asciiTheme="minorEastAsia" w:hAnsiTheme="minorEastAsia" w:cstheme="minorEastAsia" w:hint="eastAsia"/>
                <w:b/>
                <w:bCs/>
                <w:sz w:val="24"/>
                <w:szCs w:val="24"/>
                <w:lang w:bidi="ar"/>
              </w:rPr>
              <w:t>母线槽材料环保要求</w:t>
            </w:r>
          </w:p>
          <w:p w14:paraId="3FD83E2A" w14:textId="77777777" w:rsidR="009376F1" w:rsidRDefault="00000000">
            <w:pPr>
              <w:widowControl/>
              <w:autoSpaceDE w:val="0"/>
              <w:autoSpaceDN w:val="0"/>
              <w:snapToGrid w:val="0"/>
              <w:spacing w:line="360" w:lineRule="exact"/>
              <w:ind w:firstLineChars="200" w:firstLine="480"/>
              <w:textAlignment w:val="bottom"/>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所有材料必须符合环境保护要求，产品可被回收再利用。</w:t>
            </w:r>
          </w:p>
          <w:p w14:paraId="65D5B73C" w14:textId="77777777" w:rsidR="009376F1" w:rsidRDefault="00000000">
            <w:pPr>
              <w:spacing w:line="360" w:lineRule="exact"/>
              <w:ind w:firstLineChars="200" w:firstLine="482"/>
              <w:outlineLvl w:val="5"/>
              <w:rPr>
                <w:rFonts w:asciiTheme="minorEastAsia" w:hAnsiTheme="minorEastAsia" w:cstheme="minorEastAsia" w:hint="eastAsia"/>
                <w:b/>
                <w:sz w:val="24"/>
                <w:szCs w:val="24"/>
              </w:rPr>
            </w:pPr>
            <w:r>
              <w:rPr>
                <w:rFonts w:asciiTheme="minorEastAsia" w:hAnsiTheme="minorEastAsia" w:cstheme="minorEastAsia" w:hint="eastAsia"/>
                <w:b/>
                <w:bCs/>
                <w:sz w:val="24"/>
                <w:szCs w:val="24"/>
                <w:lang w:bidi="ar"/>
              </w:rPr>
              <w:t>母线槽寿命</w:t>
            </w:r>
          </w:p>
          <w:p w14:paraId="52E35ACD" w14:textId="77777777" w:rsidR="009376F1" w:rsidRDefault="00000000">
            <w:pPr>
              <w:spacing w:line="360" w:lineRule="exact"/>
              <w:ind w:firstLineChars="200" w:firstLine="480"/>
              <w:rPr>
                <w:rFonts w:asciiTheme="minorEastAsia" w:hAnsiTheme="minorEastAsia" w:cstheme="minorEastAsia" w:hint="eastAsia"/>
                <w:color w:val="000000"/>
                <w:sz w:val="24"/>
                <w:szCs w:val="24"/>
              </w:rPr>
            </w:pPr>
            <w:r>
              <w:rPr>
                <w:rFonts w:asciiTheme="minorEastAsia" w:hAnsiTheme="minorEastAsia" w:cstheme="minorEastAsia" w:hint="eastAsia"/>
                <w:sz w:val="24"/>
                <w:szCs w:val="24"/>
                <w:lang w:bidi="ar"/>
              </w:rPr>
              <w:t>低压密集型母线槽的使用寿命不低于30年。</w:t>
            </w:r>
          </w:p>
          <w:p w14:paraId="771F5ACA" w14:textId="77777777" w:rsidR="009376F1" w:rsidRDefault="00000000">
            <w:pPr>
              <w:spacing w:line="360" w:lineRule="exact"/>
              <w:ind w:firstLineChars="200" w:firstLine="482"/>
              <w:rPr>
                <w:rFonts w:asciiTheme="minorEastAsia" w:hAnsiTheme="minorEastAsia" w:cstheme="minorEastAsia" w:hint="eastAsia"/>
                <w:b/>
                <w:bCs/>
                <w:sz w:val="24"/>
                <w:szCs w:val="24"/>
              </w:rPr>
            </w:pPr>
            <w:r>
              <w:rPr>
                <w:rFonts w:asciiTheme="minorEastAsia" w:hAnsiTheme="minorEastAsia" w:cstheme="minorEastAsia" w:hint="eastAsia"/>
                <w:b/>
                <w:bCs/>
                <w:sz w:val="24"/>
                <w:szCs w:val="24"/>
                <w:lang w:bidi="ar"/>
              </w:rPr>
              <w:t>智能测温系统</w:t>
            </w:r>
          </w:p>
          <w:p w14:paraId="08EADBF1"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软件功能描述：</w:t>
            </w:r>
          </w:p>
          <w:p w14:paraId="35045709"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1）监控主机能实时采集温度所有温度采集器的数据，并通过触摸</w:t>
            </w:r>
            <w:proofErr w:type="gramStart"/>
            <w:r>
              <w:rPr>
                <w:rFonts w:asciiTheme="minorEastAsia" w:hAnsiTheme="minorEastAsia" w:cstheme="minorEastAsia" w:hint="eastAsia"/>
                <w:sz w:val="24"/>
                <w:szCs w:val="24"/>
                <w:lang w:bidi="ar"/>
              </w:rPr>
              <w:t>屏集中</w:t>
            </w:r>
            <w:proofErr w:type="gramEnd"/>
            <w:r>
              <w:rPr>
                <w:rFonts w:asciiTheme="minorEastAsia" w:hAnsiTheme="minorEastAsia" w:cstheme="minorEastAsia" w:hint="eastAsia"/>
                <w:sz w:val="24"/>
                <w:szCs w:val="24"/>
                <w:lang w:bidi="ar"/>
              </w:rPr>
              <w:t>显示，包括母线接点温度、环境温湿度、外壳温度等数据，并通过通讯接口进行数据上传。</w:t>
            </w:r>
          </w:p>
          <w:p w14:paraId="028BCDBD"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2）温度采集器用红外非接触式测温方式监测连接器相线接触点温度，安装便捷无隐患。</w:t>
            </w:r>
          </w:p>
          <w:p w14:paraId="48607A7D"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 xml:space="preserve">3）外接测温点采用高精度热敏电阻监测母线外壳温度。 </w:t>
            </w:r>
          </w:p>
          <w:p w14:paraId="3847FB68"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4）环境温湿度传感器监测母线所处环境参数。</w:t>
            </w:r>
          </w:p>
          <w:p w14:paraId="3C84A823"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5）自主知识产权监控软件具有超限报警及趋势预警功能，确保</w:t>
            </w:r>
            <w:r>
              <w:rPr>
                <w:rFonts w:asciiTheme="minorEastAsia" w:hAnsiTheme="minorEastAsia" w:cstheme="minorEastAsia" w:hint="eastAsia"/>
                <w:sz w:val="24"/>
                <w:szCs w:val="24"/>
                <w:lang w:bidi="ar"/>
              </w:rPr>
              <w:lastRenderedPageBreak/>
              <w:t>设备安全，防患于未然。</w:t>
            </w:r>
          </w:p>
          <w:p w14:paraId="48331B02" w14:textId="1A6822C7" w:rsidR="009376F1" w:rsidRDefault="00000000">
            <w:pPr>
              <w:spacing w:line="360" w:lineRule="exact"/>
              <w:ind w:firstLineChars="200" w:firstLine="482"/>
              <w:rPr>
                <w:rFonts w:asciiTheme="minorEastAsia" w:hAnsiTheme="minorEastAsia" w:cstheme="minorEastAsia" w:hint="eastAsia"/>
                <w:sz w:val="24"/>
                <w:szCs w:val="24"/>
              </w:rPr>
            </w:pPr>
            <w:r>
              <w:rPr>
                <w:rFonts w:asciiTheme="minorEastAsia" w:hAnsiTheme="minorEastAsia" w:cstheme="minorEastAsia" w:hint="eastAsia"/>
                <w:b/>
                <w:bCs/>
                <w:sz w:val="24"/>
                <w:szCs w:val="24"/>
                <w:lang w:bidi="ar"/>
              </w:rPr>
              <w:t>注：以上标注▲指标</w:t>
            </w:r>
            <w:r w:rsidR="00CD26D6">
              <w:rPr>
                <w:rFonts w:asciiTheme="minorEastAsia" w:hAnsiTheme="minorEastAsia" w:cstheme="minorEastAsia" w:hint="eastAsia"/>
                <w:b/>
                <w:bCs/>
                <w:sz w:val="24"/>
                <w:szCs w:val="24"/>
                <w:lang w:bidi="ar"/>
              </w:rPr>
              <w:t>需在</w:t>
            </w:r>
            <w:r w:rsidR="00791CAE">
              <w:rPr>
                <w:rFonts w:asciiTheme="minorEastAsia" w:hAnsiTheme="minorEastAsia" w:cstheme="minorEastAsia" w:hint="eastAsia"/>
                <w:b/>
                <w:bCs/>
                <w:sz w:val="24"/>
                <w:szCs w:val="24"/>
                <w:lang w:bidi="ar"/>
              </w:rPr>
              <w:t>投标时</w:t>
            </w:r>
            <w:r w:rsidR="00CD26D6">
              <w:rPr>
                <w:rFonts w:asciiTheme="minorEastAsia" w:hAnsiTheme="minorEastAsia" w:cstheme="minorEastAsia" w:hint="eastAsia"/>
                <w:b/>
                <w:bCs/>
                <w:sz w:val="24"/>
                <w:szCs w:val="24"/>
                <w:lang w:bidi="ar"/>
              </w:rPr>
              <w:t>提供产品彩页、说明书、技术规范书或者第三方权威检测报告（CMA或CNAS）等技术证明材料，另有要求的除外。</w:t>
            </w:r>
          </w:p>
        </w:tc>
      </w:tr>
    </w:tbl>
    <w:p w14:paraId="74995674" w14:textId="77777777" w:rsidR="009376F1" w:rsidRDefault="00000000">
      <w:pPr>
        <w:pStyle w:val="af6"/>
        <w:widowControl w:val="0"/>
        <w:numPr>
          <w:ilvl w:val="1"/>
          <w:numId w:val="3"/>
        </w:numPr>
        <w:spacing w:before="0" w:beforeAutospacing="0" w:after="0" w:afterAutospacing="0" w:line="360" w:lineRule="exact"/>
        <w:ind w:left="0" w:firstLineChars="200" w:firstLine="480"/>
        <w:contextualSpacing/>
        <w:jc w:val="both"/>
        <w:outlineLvl w:val="2"/>
        <w:rPr>
          <w:rFonts w:asciiTheme="minorEastAsia" w:eastAsiaTheme="minorEastAsia" w:hAnsiTheme="minorEastAsia" w:cstheme="minorEastAsia" w:hint="eastAsia"/>
        </w:rPr>
      </w:pPr>
      <w:r>
        <w:rPr>
          <w:rFonts w:asciiTheme="minorEastAsia" w:eastAsiaTheme="minorEastAsia" w:hAnsiTheme="minorEastAsia" w:cstheme="minorEastAsia" w:hint="eastAsia"/>
          <w:lang w:bidi="ar"/>
        </w:rPr>
        <w:lastRenderedPageBreak/>
        <w:t>低压配电柜（空调主机配电柜）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751"/>
        <w:gridCol w:w="7262"/>
      </w:tblGrid>
      <w:tr w:rsidR="009376F1" w14:paraId="329DC4C7" w14:textId="77777777">
        <w:trPr>
          <w:tblHeader/>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39969F72"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序号</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626FA344"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名称</w:t>
            </w:r>
          </w:p>
        </w:tc>
        <w:tc>
          <w:tcPr>
            <w:tcW w:w="4135" w:type="pct"/>
            <w:tcBorders>
              <w:top w:val="single" w:sz="4" w:space="0" w:color="auto"/>
              <w:left w:val="single" w:sz="4" w:space="0" w:color="auto"/>
              <w:bottom w:val="single" w:sz="4" w:space="0" w:color="auto"/>
              <w:right w:val="single" w:sz="4" w:space="0" w:color="auto"/>
            </w:tcBorders>
            <w:shd w:val="clear" w:color="auto" w:fill="auto"/>
            <w:vAlign w:val="center"/>
          </w:tcPr>
          <w:p w14:paraId="6FD75326"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功能、性能、配置要求</w:t>
            </w:r>
          </w:p>
        </w:tc>
      </w:tr>
      <w:tr w:rsidR="009376F1" w14:paraId="766EC01C" w14:textId="77777777">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6992D664"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1379AD6"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★实质性要求</w:t>
            </w:r>
          </w:p>
        </w:tc>
        <w:tc>
          <w:tcPr>
            <w:tcW w:w="4135" w:type="pct"/>
            <w:tcBorders>
              <w:top w:val="single" w:sz="4" w:space="0" w:color="auto"/>
              <w:left w:val="single" w:sz="4" w:space="0" w:color="auto"/>
              <w:bottom w:val="single" w:sz="4" w:space="0" w:color="auto"/>
              <w:right w:val="single" w:sz="4" w:space="0" w:color="auto"/>
            </w:tcBorders>
            <w:shd w:val="clear" w:color="auto" w:fill="auto"/>
            <w:vAlign w:val="center"/>
          </w:tcPr>
          <w:p w14:paraId="0D3BDBC9"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不低于以下要求：</w:t>
            </w:r>
          </w:p>
          <w:p w14:paraId="4C6B71E7"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机房配电系统采用交流50HZ，380V/220V，接地系统采用TN-S方式，进线电源采用三相五线制。</w:t>
            </w:r>
          </w:p>
          <w:p w14:paraId="50FD9A7C"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1.空调主机配电柜容量和开关要求：</w:t>
            </w:r>
          </w:p>
          <w:p w14:paraId="2C1C72A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（1）容量：800A</w:t>
            </w:r>
          </w:p>
          <w:p w14:paraId="5A66F77C"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（2）输入：800A/4P*2+800A/4P ATS*1；</w:t>
            </w:r>
          </w:p>
          <w:p w14:paraId="3B313E31"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输出：630A/3P*2+125A/3P*2+10A/3P*1+10A/1P*4。</w:t>
            </w:r>
          </w:p>
          <w:p w14:paraId="6B2BB816"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2.电气性能</w:t>
            </w:r>
          </w:p>
          <w:p w14:paraId="07421F7A"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（1）电气设备额定电压：400V。</w:t>
            </w:r>
          </w:p>
          <w:p w14:paraId="0EBE4BFD"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（2）额定频率：50Hz。</w:t>
            </w:r>
          </w:p>
          <w:p w14:paraId="3575D30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（3）相数 ：三相（三相五线制）。</w:t>
            </w:r>
          </w:p>
          <w:p w14:paraId="042D43CE"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（4）800A/380V柜额定电流： 水平母线 800A，垂直母线应不小于630A。</w:t>
            </w:r>
          </w:p>
          <w:p w14:paraId="578EF94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（5）额定绝缘电压：690V。</w:t>
            </w:r>
          </w:p>
          <w:p w14:paraId="22FDB831"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（6）额定短时耐受电流（1s）：水平母线100kA 垂直母线50kA。</w:t>
            </w:r>
          </w:p>
          <w:p w14:paraId="7A8FE76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3.根据具体柜体/箱体来定，ATS、塑壳断路器，可监控电流、开关状态，配电柜63A及以下断路器全部采用微型断路器，125A~1250A开关采用塑壳断路器，1250A及以上断路器选用框架式断路器。250A以下开关，采用热磁脱扣；250A及以上开关，采用电子脱扣器。塑壳及框架断路器极限分断能力＞65KA，微型断路器极限分断能力＞6KA。要求ATS、断路器、开关采用合格产品。</w:t>
            </w:r>
          </w:p>
          <w:p w14:paraId="7DAD0559"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4.进出线方式</w:t>
            </w:r>
          </w:p>
          <w:p w14:paraId="71B32AAE"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现场设备为上走线布线方式，各</w:t>
            </w:r>
            <w:proofErr w:type="gramStart"/>
            <w:r>
              <w:rPr>
                <w:rFonts w:asciiTheme="minorEastAsia" w:hAnsiTheme="minorEastAsia" w:cstheme="minorEastAsia" w:hint="eastAsia"/>
                <w:sz w:val="24"/>
                <w:szCs w:val="24"/>
                <w:lang w:bidi="ar"/>
              </w:rPr>
              <w:t>柜须采用上进上</w:t>
            </w:r>
            <w:proofErr w:type="gramEnd"/>
            <w:r>
              <w:rPr>
                <w:rFonts w:asciiTheme="minorEastAsia" w:hAnsiTheme="minorEastAsia" w:cstheme="minorEastAsia" w:hint="eastAsia"/>
                <w:sz w:val="24"/>
                <w:szCs w:val="24"/>
                <w:lang w:bidi="ar"/>
              </w:rPr>
              <w:t>出线方式。</w:t>
            </w:r>
          </w:p>
          <w:p w14:paraId="01793F17"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5.遥测、遥信功能</w:t>
            </w:r>
          </w:p>
          <w:p w14:paraId="2375FBCC"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（1）投标人应使用智能配电设备投标，智能配电设备应具有接口电路可与监控电路（系统监控单元）连接，其通信接口和通信协议应符合YD/T1363.3的规定。</w:t>
            </w:r>
          </w:p>
          <w:p w14:paraId="00497B8F"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（2）低压开关设备厂家须协助后期动力系统监控集成商的工作（应提供监控协议、相关软件及对接开发），不收取相关费用。（提供承诺书，格式自拟）</w:t>
            </w:r>
          </w:p>
          <w:p w14:paraId="1E15CFA4"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（3）</w:t>
            </w:r>
            <w:proofErr w:type="gramStart"/>
            <w:r>
              <w:rPr>
                <w:rFonts w:asciiTheme="minorEastAsia" w:hAnsiTheme="minorEastAsia" w:cstheme="minorEastAsia" w:hint="eastAsia"/>
                <w:sz w:val="24"/>
                <w:szCs w:val="24"/>
                <w:lang w:bidi="ar"/>
              </w:rPr>
              <w:t>各柜型就地</w:t>
            </w:r>
            <w:proofErr w:type="gramEnd"/>
            <w:r>
              <w:rPr>
                <w:rFonts w:asciiTheme="minorEastAsia" w:hAnsiTheme="minorEastAsia" w:cstheme="minorEastAsia" w:hint="eastAsia"/>
                <w:sz w:val="24"/>
                <w:szCs w:val="24"/>
                <w:lang w:bidi="ar"/>
              </w:rPr>
              <w:t>显示及监控要求</w:t>
            </w:r>
          </w:p>
          <w:p w14:paraId="45CB88A1"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lastRenderedPageBreak/>
              <w:t>就地显示及监控要求表</w:t>
            </w:r>
          </w:p>
          <w:tbl>
            <w:tblPr>
              <w:tblW w:w="7227" w:type="dxa"/>
              <w:jc w:val="center"/>
              <w:tblLayout w:type="fixed"/>
              <w:tblLook w:val="04A0" w:firstRow="1" w:lastRow="0" w:firstColumn="1" w:lastColumn="0" w:noHBand="0" w:noVBand="1"/>
            </w:tblPr>
            <w:tblGrid>
              <w:gridCol w:w="986"/>
              <w:gridCol w:w="1601"/>
              <w:gridCol w:w="4449"/>
            </w:tblGrid>
            <w:tr w:rsidR="009376F1" w14:paraId="4BE19359" w14:textId="77777777">
              <w:trPr>
                <w:trHeight w:val="285"/>
                <w:tblHeader/>
                <w:jc w:val="center"/>
              </w:trPr>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4561FE" w14:textId="77777777" w:rsidR="009376F1" w:rsidRDefault="00000000">
                  <w:pPr>
                    <w:widowControl/>
                    <w:spacing w:line="360" w:lineRule="exact"/>
                    <w:jc w:val="center"/>
                    <w:rPr>
                      <w:rFonts w:asciiTheme="minorEastAsia" w:hAnsiTheme="minorEastAsia" w:cstheme="minorEastAsia" w:hint="eastAsia"/>
                      <w:sz w:val="24"/>
                      <w:szCs w:val="24"/>
                    </w:rPr>
                  </w:pPr>
                  <w:proofErr w:type="gramStart"/>
                  <w:r>
                    <w:rPr>
                      <w:rFonts w:asciiTheme="minorEastAsia" w:hAnsiTheme="minorEastAsia" w:cstheme="minorEastAsia" w:hint="eastAsia"/>
                      <w:sz w:val="24"/>
                      <w:szCs w:val="24"/>
                      <w:lang w:bidi="ar"/>
                    </w:rPr>
                    <w:t>柜型</w:t>
                  </w:r>
                  <w:proofErr w:type="gramEnd"/>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7CCD12CE" w14:textId="77777777" w:rsidR="009376F1" w:rsidRDefault="00000000">
                  <w:pPr>
                    <w:widowControl/>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就地显示及遥测</w:t>
                  </w:r>
                </w:p>
              </w:tc>
              <w:tc>
                <w:tcPr>
                  <w:tcW w:w="3300" w:type="pct"/>
                  <w:tcBorders>
                    <w:top w:val="single" w:sz="4" w:space="0" w:color="auto"/>
                    <w:left w:val="nil"/>
                    <w:bottom w:val="single" w:sz="4" w:space="0" w:color="auto"/>
                    <w:right w:val="single" w:sz="4" w:space="0" w:color="auto"/>
                  </w:tcBorders>
                  <w:shd w:val="clear" w:color="auto" w:fill="auto"/>
                  <w:noWrap/>
                  <w:vAlign w:val="center"/>
                </w:tcPr>
                <w:p w14:paraId="62575841" w14:textId="77777777" w:rsidR="009376F1" w:rsidRDefault="00000000">
                  <w:pPr>
                    <w:widowControl/>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就地显示及遥信</w:t>
                  </w:r>
                </w:p>
              </w:tc>
            </w:tr>
            <w:tr w:rsidR="009376F1" w14:paraId="355DD797" w14:textId="77777777">
              <w:trPr>
                <w:trHeight w:val="285"/>
                <w:jc w:val="center"/>
              </w:trPr>
              <w:tc>
                <w:tcPr>
                  <w:tcW w:w="692" w:type="pct"/>
                  <w:tcBorders>
                    <w:top w:val="nil"/>
                    <w:left w:val="single" w:sz="4" w:space="0" w:color="auto"/>
                    <w:bottom w:val="single" w:sz="4" w:space="0" w:color="auto"/>
                    <w:right w:val="single" w:sz="4" w:space="0" w:color="auto"/>
                  </w:tcBorders>
                  <w:shd w:val="clear" w:color="auto" w:fill="auto"/>
                  <w:noWrap/>
                  <w:vAlign w:val="center"/>
                </w:tcPr>
                <w:p w14:paraId="27DEA017" w14:textId="77777777" w:rsidR="009376F1" w:rsidRDefault="00000000">
                  <w:pPr>
                    <w:widowControl/>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框架断路器</w:t>
                  </w:r>
                </w:p>
              </w:tc>
              <w:tc>
                <w:tcPr>
                  <w:tcW w:w="1006" w:type="pct"/>
                  <w:tcBorders>
                    <w:top w:val="nil"/>
                    <w:left w:val="nil"/>
                    <w:bottom w:val="single" w:sz="4" w:space="0" w:color="auto"/>
                    <w:right w:val="single" w:sz="4" w:space="0" w:color="auto"/>
                  </w:tcBorders>
                  <w:shd w:val="clear" w:color="auto" w:fill="auto"/>
                  <w:noWrap/>
                  <w:vAlign w:val="center"/>
                </w:tcPr>
                <w:p w14:paraId="22B05545" w14:textId="77777777" w:rsidR="009376F1" w:rsidRDefault="00000000">
                  <w:pPr>
                    <w:widowControl/>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三相电压、三相电流</w:t>
                  </w:r>
                </w:p>
              </w:tc>
              <w:tc>
                <w:tcPr>
                  <w:tcW w:w="3300" w:type="pct"/>
                  <w:tcBorders>
                    <w:top w:val="nil"/>
                    <w:left w:val="nil"/>
                    <w:bottom w:val="single" w:sz="4" w:space="0" w:color="auto"/>
                    <w:right w:val="single" w:sz="4" w:space="0" w:color="auto"/>
                  </w:tcBorders>
                  <w:shd w:val="clear" w:color="auto" w:fill="auto"/>
                  <w:noWrap/>
                  <w:vAlign w:val="center"/>
                </w:tcPr>
                <w:p w14:paraId="61C3F368" w14:textId="77777777" w:rsidR="009376F1" w:rsidRDefault="00000000">
                  <w:pPr>
                    <w:widowControl/>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断路器状态（分合闸、正常故障）、缺相、欠压、过压故障告警</w:t>
                  </w:r>
                </w:p>
              </w:tc>
            </w:tr>
            <w:tr w:rsidR="009376F1" w14:paraId="562569BC" w14:textId="77777777">
              <w:trPr>
                <w:trHeight w:val="285"/>
                <w:jc w:val="center"/>
              </w:trPr>
              <w:tc>
                <w:tcPr>
                  <w:tcW w:w="692" w:type="pct"/>
                  <w:tcBorders>
                    <w:top w:val="nil"/>
                    <w:left w:val="single" w:sz="4" w:space="0" w:color="auto"/>
                    <w:bottom w:val="single" w:sz="4" w:space="0" w:color="auto"/>
                    <w:right w:val="single" w:sz="4" w:space="0" w:color="auto"/>
                  </w:tcBorders>
                  <w:shd w:val="clear" w:color="auto" w:fill="auto"/>
                  <w:noWrap/>
                  <w:vAlign w:val="center"/>
                </w:tcPr>
                <w:p w14:paraId="6C248A87" w14:textId="77777777" w:rsidR="009376F1" w:rsidRDefault="00000000">
                  <w:pPr>
                    <w:widowControl/>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塑壳断路器</w:t>
                  </w:r>
                </w:p>
              </w:tc>
              <w:tc>
                <w:tcPr>
                  <w:tcW w:w="1006" w:type="pct"/>
                  <w:tcBorders>
                    <w:top w:val="nil"/>
                    <w:left w:val="nil"/>
                    <w:bottom w:val="single" w:sz="4" w:space="0" w:color="auto"/>
                    <w:right w:val="single" w:sz="4" w:space="0" w:color="auto"/>
                  </w:tcBorders>
                  <w:shd w:val="clear" w:color="auto" w:fill="auto"/>
                  <w:noWrap/>
                  <w:vAlign w:val="center"/>
                </w:tcPr>
                <w:p w14:paraId="50E3529B" w14:textId="77777777" w:rsidR="009376F1" w:rsidRDefault="00000000">
                  <w:pPr>
                    <w:widowControl/>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三相电压、三相电流</w:t>
                  </w:r>
                </w:p>
              </w:tc>
              <w:tc>
                <w:tcPr>
                  <w:tcW w:w="3300" w:type="pct"/>
                  <w:tcBorders>
                    <w:top w:val="nil"/>
                    <w:left w:val="nil"/>
                    <w:bottom w:val="single" w:sz="4" w:space="0" w:color="auto"/>
                    <w:right w:val="single" w:sz="4" w:space="0" w:color="auto"/>
                  </w:tcBorders>
                  <w:shd w:val="clear" w:color="auto" w:fill="auto"/>
                  <w:noWrap/>
                  <w:vAlign w:val="center"/>
                </w:tcPr>
                <w:p w14:paraId="3BE4DE00" w14:textId="77777777" w:rsidR="009376F1" w:rsidRDefault="00000000">
                  <w:pPr>
                    <w:widowControl/>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断路器分合闸状态、故障告警</w:t>
                  </w:r>
                </w:p>
              </w:tc>
            </w:tr>
          </w:tbl>
          <w:p w14:paraId="745632ED" w14:textId="2EDBDC32"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6.投标产品应取得3C强制认证。（</w:t>
            </w:r>
            <w:r w:rsidR="00DD2542">
              <w:rPr>
                <w:rFonts w:asciiTheme="minorEastAsia" w:hAnsiTheme="minorEastAsia" w:cstheme="minorEastAsia" w:hint="eastAsia"/>
                <w:sz w:val="24"/>
                <w:szCs w:val="24"/>
                <w:lang w:bidi="ar"/>
              </w:rPr>
              <w:t>中标后</w:t>
            </w:r>
            <w:proofErr w:type="gramStart"/>
            <w:r w:rsidR="00DD2542">
              <w:rPr>
                <w:rFonts w:asciiTheme="minorEastAsia" w:hAnsiTheme="minorEastAsia" w:cstheme="minorEastAsia" w:hint="eastAsia"/>
                <w:sz w:val="24"/>
                <w:szCs w:val="24"/>
                <w:lang w:bidi="ar"/>
              </w:rPr>
              <w:t>提供</w:t>
            </w:r>
            <w:r>
              <w:rPr>
                <w:rFonts w:asciiTheme="minorEastAsia" w:hAnsiTheme="minorEastAsia" w:cstheme="minorEastAsia" w:hint="eastAsia"/>
                <w:sz w:val="24"/>
                <w:szCs w:val="24"/>
                <w:lang w:bidi="ar"/>
              </w:rPr>
              <w:t>提供</w:t>
            </w:r>
            <w:proofErr w:type="gramEnd"/>
            <w:r>
              <w:rPr>
                <w:rFonts w:asciiTheme="minorEastAsia" w:hAnsiTheme="minorEastAsia" w:cstheme="minorEastAsia" w:hint="eastAsia"/>
                <w:sz w:val="24"/>
                <w:szCs w:val="24"/>
                <w:lang w:bidi="ar"/>
              </w:rPr>
              <w:t>同系列产品3C证书或符合性自我声明）</w:t>
            </w:r>
          </w:p>
          <w:p w14:paraId="29ECA1F0"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7.投标人应使用全新生产的产品投标。</w:t>
            </w:r>
          </w:p>
          <w:p w14:paraId="760D4721" w14:textId="45E80970" w:rsidR="009376F1" w:rsidRDefault="00000000">
            <w:pPr>
              <w:pStyle w:val="2"/>
              <w:widowControl/>
              <w:spacing w:before="0" w:after="0" w:line="360" w:lineRule="exact"/>
              <w:ind w:firstLineChars="200" w:firstLine="482"/>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bidi="ar"/>
              </w:rPr>
              <w:t>注：</w:t>
            </w:r>
            <w:r w:rsidR="00045343">
              <w:rPr>
                <w:rFonts w:asciiTheme="minorEastAsia" w:hAnsiTheme="minorEastAsia" w:cstheme="minorEastAsia" w:hint="eastAsia"/>
                <w:sz w:val="24"/>
                <w:szCs w:val="24"/>
                <w:lang w:bidi="ar"/>
              </w:rPr>
              <w:t>以上需</w:t>
            </w:r>
            <w:r w:rsidR="00045343">
              <w:rPr>
                <w:rFonts w:asciiTheme="minorEastAsia" w:hAnsiTheme="minorEastAsia" w:cstheme="minorEastAsia" w:hint="eastAsia"/>
                <w:b w:val="0"/>
                <w:bCs w:val="0"/>
                <w:sz w:val="24"/>
                <w:szCs w:val="24"/>
                <w:lang w:bidi="ar"/>
              </w:rPr>
              <w:t>在中标后五日内</w:t>
            </w:r>
            <w:r w:rsidR="00045343">
              <w:rPr>
                <w:rFonts w:asciiTheme="minorEastAsia" w:hAnsiTheme="minorEastAsia" w:cstheme="minorEastAsia" w:hint="eastAsia"/>
                <w:sz w:val="24"/>
                <w:szCs w:val="24"/>
                <w:lang w:bidi="ar"/>
              </w:rPr>
              <w:t>提供产品彩页、说明书、技术规范书或者第三方权威检测报告</w:t>
            </w:r>
            <w:r w:rsidR="00045343">
              <w:rPr>
                <w:rFonts w:asciiTheme="minorEastAsia" w:hAnsiTheme="minorEastAsia" w:cstheme="minorEastAsia" w:hint="eastAsia"/>
                <w:b w:val="0"/>
                <w:bCs w:val="0"/>
                <w:sz w:val="24"/>
                <w:szCs w:val="24"/>
                <w:lang w:bidi="ar"/>
              </w:rPr>
              <w:t>（</w:t>
            </w:r>
            <w:r w:rsidR="00045343">
              <w:rPr>
                <w:rFonts w:asciiTheme="minorEastAsia" w:hAnsiTheme="minorEastAsia" w:cstheme="minorEastAsia" w:hint="eastAsia"/>
                <w:b w:val="0"/>
                <w:bCs w:val="0"/>
                <w:sz w:val="24"/>
                <w:szCs w:val="24"/>
                <w:lang w:bidi="ar"/>
              </w:rPr>
              <w:t>CMA</w:t>
            </w:r>
            <w:r w:rsidR="00045343">
              <w:rPr>
                <w:rFonts w:asciiTheme="minorEastAsia" w:hAnsiTheme="minorEastAsia" w:cstheme="minorEastAsia" w:hint="eastAsia"/>
                <w:b w:val="0"/>
                <w:bCs w:val="0"/>
                <w:sz w:val="24"/>
                <w:szCs w:val="24"/>
                <w:lang w:bidi="ar"/>
              </w:rPr>
              <w:t>或</w:t>
            </w:r>
            <w:r w:rsidR="00045343">
              <w:rPr>
                <w:rFonts w:asciiTheme="minorEastAsia" w:hAnsiTheme="minorEastAsia" w:cstheme="minorEastAsia" w:hint="eastAsia"/>
                <w:b w:val="0"/>
                <w:bCs w:val="0"/>
                <w:sz w:val="24"/>
                <w:szCs w:val="24"/>
                <w:lang w:bidi="ar"/>
              </w:rPr>
              <w:t>CNAS</w:t>
            </w:r>
            <w:r w:rsidR="00045343">
              <w:rPr>
                <w:rFonts w:asciiTheme="minorEastAsia" w:hAnsiTheme="minorEastAsia" w:cstheme="minorEastAsia" w:hint="eastAsia"/>
                <w:b w:val="0"/>
                <w:bCs w:val="0"/>
                <w:sz w:val="24"/>
                <w:szCs w:val="24"/>
                <w:lang w:bidi="ar"/>
              </w:rPr>
              <w:t>）</w:t>
            </w:r>
            <w:r w:rsidR="00045343">
              <w:rPr>
                <w:rFonts w:asciiTheme="minorEastAsia" w:hAnsiTheme="minorEastAsia" w:cstheme="minorEastAsia" w:hint="eastAsia"/>
                <w:sz w:val="24"/>
                <w:szCs w:val="24"/>
                <w:lang w:bidi="ar"/>
              </w:rPr>
              <w:t>等技术证明材料，</w:t>
            </w:r>
            <w:r w:rsidR="00045343">
              <w:rPr>
                <w:rFonts w:asciiTheme="minorEastAsia" w:hAnsiTheme="minorEastAsia" w:cstheme="minorEastAsia" w:hint="eastAsia"/>
                <w:b w:val="0"/>
                <w:bCs w:val="0"/>
                <w:sz w:val="24"/>
                <w:szCs w:val="24"/>
                <w:lang w:bidi="ar"/>
              </w:rPr>
              <w:t>产品彩页、说明书、技术规范书应有厂家盖章，</w:t>
            </w:r>
            <w:r w:rsidR="00045343">
              <w:rPr>
                <w:rFonts w:asciiTheme="minorEastAsia" w:hAnsiTheme="minorEastAsia" w:cstheme="minorEastAsia" w:hint="eastAsia"/>
                <w:sz w:val="24"/>
                <w:szCs w:val="24"/>
                <w:lang w:bidi="ar"/>
              </w:rPr>
              <w:t>另有要求的除外。</w:t>
            </w:r>
          </w:p>
        </w:tc>
      </w:tr>
      <w:tr w:rsidR="009376F1" w14:paraId="4DA97345" w14:textId="77777777">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11CCED95"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lastRenderedPageBreak/>
              <w:t>2</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DC326E5" w14:textId="77777777" w:rsidR="009376F1" w:rsidRDefault="00000000">
            <w:pPr>
              <w:spacing w:line="36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非实质性要求</w:t>
            </w:r>
          </w:p>
        </w:tc>
        <w:tc>
          <w:tcPr>
            <w:tcW w:w="4135" w:type="pct"/>
            <w:tcBorders>
              <w:top w:val="single" w:sz="4" w:space="0" w:color="auto"/>
              <w:left w:val="single" w:sz="4" w:space="0" w:color="auto"/>
              <w:bottom w:val="single" w:sz="4" w:space="0" w:color="auto"/>
              <w:right w:val="single" w:sz="4" w:space="0" w:color="auto"/>
            </w:tcBorders>
            <w:shd w:val="clear" w:color="auto" w:fill="auto"/>
            <w:vAlign w:val="center"/>
          </w:tcPr>
          <w:p w14:paraId="42B8211E"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不低于以下要求：</w:t>
            </w:r>
          </w:p>
          <w:p w14:paraId="2CDB548A"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1.电气性能</w:t>
            </w:r>
          </w:p>
          <w:p w14:paraId="75470766"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▲（1）机械使用寿命操作次数：塑壳断路器250A及</w:t>
            </w:r>
            <w:proofErr w:type="gramStart"/>
            <w:r>
              <w:rPr>
                <w:rFonts w:asciiTheme="minorEastAsia" w:hAnsiTheme="minorEastAsia" w:cstheme="minorEastAsia" w:hint="eastAsia"/>
                <w:sz w:val="24"/>
                <w:szCs w:val="24"/>
                <w:lang w:bidi="ar"/>
              </w:rPr>
              <w:t>以下≥</w:t>
            </w:r>
            <w:proofErr w:type="gramEnd"/>
            <w:r>
              <w:rPr>
                <w:rFonts w:asciiTheme="minorEastAsia" w:hAnsiTheme="minorEastAsia" w:cstheme="minorEastAsia" w:hint="eastAsia"/>
                <w:sz w:val="24"/>
                <w:szCs w:val="24"/>
                <w:lang w:bidi="ar"/>
              </w:rPr>
              <w:t>25000次，塑壳断路器630A及</w:t>
            </w:r>
            <w:proofErr w:type="gramStart"/>
            <w:r>
              <w:rPr>
                <w:rFonts w:asciiTheme="minorEastAsia" w:hAnsiTheme="minorEastAsia" w:cstheme="minorEastAsia" w:hint="eastAsia"/>
                <w:sz w:val="24"/>
                <w:szCs w:val="24"/>
                <w:lang w:bidi="ar"/>
              </w:rPr>
              <w:t>以下≥</w:t>
            </w:r>
            <w:proofErr w:type="gramEnd"/>
            <w:r>
              <w:rPr>
                <w:rFonts w:asciiTheme="minorEastAsia" w:hAnsiTheme="minorEastAsia" w:cstheme="minorEastAsia" w:hint="eastAsia"/>
                <w:sz w:val="24"/>
                <w:szCs w:val="24"/>
                <w:lang w:bidi="ar"/>
              </w:rPr>
              <w:t>15000次，塑壳断路器1000A≥10000次，框架断路器2000A≥20000次。</w:t>
            </w:r>
          </w:p>
          <w:p w14:paraId="40F3C90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▲（2）电气使用寿命操作次数：塑壳断路器250A及以下额定电流时≥10000次，塑壳断路器630A及以下额定电流时≥8000次，塑壳断路器额定电流时1000A≥5000次,框架断路器2000A≥8000次。</w:t>
            </w:r>
          </w:p>
          <w:p w14:paraId="63738D1F"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2.柜体结构</w:t>
            </w:r>
          </w:p>
          <w:p w14:paraId="62F9C2F7"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（1）低压开关柜的外壳必须是金属的框架式拼装结构，框架要求多层折弯，外壳材料须为进口</w:t>
            </w:r>
            <w:proofErr w:type="gramStart"/>
            <w:r>
              <w:rPr>
                <w:rFonts w:asciiTheme="minorEastAsia" w:hAnsiTheme="minorEastAsia" w:cstheme="minorEastAsia" w:hint="eastAsia"/>
                <w:sz w:val="24"/>
                <w:szCs w:val="24"/>
                <w:lang w:bidi="ar"/>
              </w:rPr>
              <w:t>敷</w:t>
            </w:r>
            <w:proofErr w:type="gramEnd"/>
            <w:r>
              <w:rPr>
                <w:rFonts w:asciiTheme="minorEastAsia" w:hAnsiTheme="minorEastAsia" w:cstheme="minorEastAsia" w:hint="eastAsia"/>
                <w:sz w:val="24"/>
                <w:szCs w:val="24"/>
                <w:lang w:bidi="ar"/>
              </w:rPr>
              <w:t>铝锌钢板2.0mm厚（除通风、排气口、观察窗外），</w:t>
            </w:r>
            <w:proofErr w:type="gramStart"/>
            <w:r>
              <w:rPr>
                <w:rFonts w:asciiTheme="minorEastAsia" w:hAnsiTheme="minorEastAsia" w:cstheme="minorEastAsia" w:hint="eastAsia"/>
                <w:sz w:val="24"/>
                <w:szCs w:val="24"/>
                <w:lang w:bidi="ar"/>
              </w:rPr>
              <w:t>不</w:t>
            </w:r>
            <w:proofErr w:type="gramEnd"/>
            <w:r>
              <w:rPr>
                <w:rFonts w:asciiTheme="minorEastAsia" w:hAnsiTheme="minorEastAsia" w:cstheme="minorEastAsia" w:hint="eastAsia"/>
                <w:sz w:val="24"/>
                <w:szCs w:val="24"/>
                <w:lang w:bidi="ar"/>
              </w:rPr>
              <w:t>得用网状编织物、</w:t>
            </w:r>
            <w:proofErr w:type="gramStart"/>
            <w:r>
              <w:rPr>
                <w:rFonts w:asciiTheme="minorEastAsia" w:hAnsiTheme="minorEastAsia" w:cstheme="minorEastAsia" w:hint="eastAsia"/>
                <w:sz w:val="24"/>
                <w:szCs w:val="24"/>
                <w:lang w:bidi="ar"/>
              </w:rPr>
              <w:t>不</w:t>
            </w:r>
            <w:proofErr w:type="gramEnd"/>
            <w:r>
              <w:rPr>
                <w:rFonts w:asciiTheme="minorEastAsia" w:hAnsiTheme="minorEastAsia" w:cstheme="minorEastAsia" w:hint="eastAsia"/>
                <w:sz w:val="24"/>
                <w:szCs w:val="24"/>
                <w:lang w:bidi="ar"/>
              </w:rPr>
              <w:t>耐火或类似材料制造，并具有足够的机械及耐火强度。开关柜面板采用树脂静电喷塑，要求光滑平整、色彩一致、牢固耐腐，面板颜色由供应商提供色板，采购人确定。</w:t>
            </w:r>
          </w:p>
          <w:p w14:paraId="22B95C5E"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（2）装置功能</w:t>
            </w:r>
            <w:proofErr w:type="gramStart"/>
            <w:r>
              <w:rPr>
                <w:rFonts w:asciiTheme="minorEastAsia" w:hAnsiTheme="minorEastAsia" w:cstheme="minorEastAsia" w:hint="eastAsia"/>
                <w:sz w:val="24"/>
                <w:szCs w:val="24"/>
                <w:lang w:bidi="ar"/>
              </w:rPr>
              <w:t>单元室严格</w:t>
            </w:r>
            <w:proofErr w:type="gramEnd"/>
            <w:r>
              <w:rPr>
                <w:rFonts w:asciiTheme="minorEastAsia" w:hAnsiTheme="minorEastAsia" w:cstheme="minorEastAsia" w:hint="eastAsia"/>
                <w:sz w:val="24"/>
                <w:szCs w:val="24"/>
                <w:lang w:bidi="ar"/>
              </w:rPr>
              <w:t>分开，外壳防护等级应满足IP4X要求。</w:t>
            </w:r>
          </w:p>
          <w:p w14:paraId="3C19456F"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（3）当盖板和门是外壳的一部分时，盖板和门应由金属制成，其防护等级与外壳相同。盖板和门的材料不应采用网状编织物、拉制的金属网以及类似的材料。</w:t>
            </w:r>
          </w:p>
          <w:p w14:paraId="30899183"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（4）在正常操作时不需要打开的盖板（固定盖板），若不使用工具，</w:t>
            </w:r>
            <w:proofErr w:type="gramStart"/>
            <w:r>
              <w:rPr>
                <w:rFonts w:asciiTheme="minorEastAsia" w:hAnsiTheme="minorEastAsia" w:cstheme="minorEastAsia" w:hint="eastAsia"/>
                <w:sz w:val="24"/>
                <w:szCs w:val="24"/>
                <w:lang w:bidi="ar"/>
              </w:rPr>
              <w:t>应不能</w:t>
            </w:r>
            <w:proofErr w:type="gramEnd"/>
            <w:r>
              <w:rPr>
                <w:rFonts w:asciiTheme="minorEastAsia" w:hAnsiTheme="minorEastAsia" w:cstheme="minorEastAsia" w:hint="eastAsia"/>
                <w:sz w:val="24"/>
                <w:szCs w:val="24"/>
                <w:lang w:bidi="ar"/>
              </w:rPr>
              <w:t>打开、拆下或移动，并应有适当的连锁装置来保证操作者的安全。仅当该隔室内可能触及的主回路部分不带电时才能打开盖板或门。</w:t>
            </w:r>
          </w:p>
          <w:p w14:paraId="28A00E6E"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lastRenderedPageBreak/>
              <w:t>（5）应保证触头的接触压力或温升满足相关的国标、行标。</w:t>
            </w:r>
          </w:p>
          <w:p w14:paraId="1F566283"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（6）</w:t>
            </w:r>
            <w:proofErr w:type="gramStart"/>
            <w:r>
              <w:rPr>
                <w:rFonts w:asciiTheme="minorEastAsia" w:hAnsiTheme="minorEastAsia" w:cstheme="minorEastAsia" w:hint="eastAsia"/>
                <w:sz w:val="24"/>
                <w:szCs w:val="24"/>
                <w:lang w:bidi="ar"/>
              </w:rPr>
              <w:t>柜内相排应有</w:t>
            </w:r>
            <w:proofErr w:type="gramEnd"/>
            <w:r>
              <w:rPr>
                <w:rFonts w:asciiTheme="minorEastAsia" w:hAnsiTheme="minorEastAsia" w:cstheme="minorEastAsia" w:hint="eastAsia"/>
                <w:sz w:val="24"/>
                <w:szCs w:val="24"/>
                <w:lang w:bidi="ar"/>
              </w:rPr>
              <w:t>相序标识。</w:t>
            </w:r>
          </w:p>
          <w:p w14:paraId="500DF92E"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（7）各开关均应预留充足的电缆接线端子和接线空间，250A容量的开关</w:t>
            </w:r>
            <w:proofErr w:type="gramStart"/>
            <w:r>
              <w:rPr>
                <w:rFonts w:asciiTheme="minorEastAsia" w:hAnsiTheme="minorEastAsia" w:cstheme="minorEastAsia" w:hint="eastAsia"/>
                <w:sz w:val="24"/>
                <w:szCs w:val="24"/>
                <w:lang w:bidi="ar"/>
              </w:rPr>
              <w:t>要求每相及</w:t>
            </w:r>
            <w:proofErr w:type="gramEnd"/>
            <w:r>
              <w:rPr>
                <w:rFonts w:asciiTheme="minorEastAsia" w:hAnsiTheme="minorEastAsia" w:cstheme="minorEastAsia" w:hint="eastAsia"/>
                <w:sz w:val="24"/>
                <w:szCs w:val="24"/>
                <w:lang w:bidi="ar"/>
              </w:rPr>
              <w:t>中性线最少可接2根120电缆。1250A容量的开关</w:t>
            </w:r>
            <w:proofErr w:type="gramStart"/>
            <w:r>
              <w:rPr>
                <w:rFonts w:asciiTheme="minorEastAsia" w:hAnsiTheme="minorEastAsia" w:cstheme="minorEastAsia" w:hint="eastAsia"/>
                <w:sz w:val="24"/>
                <w:szCs w:val="24"/>
                <w:lang w:bidi="ar"/>
              </w:rPr>
              <w:t>要求每相及</w:t>
            </w:r>
            <w:proofErr w:type="gramEnd"/>
            <w:r>
              <w:rPr>
                <w:rFonts w:asciiTheme="minorEastAsia" w:hAnsiTheme="minorEastAsia" w:cstheme="minorEastAsia" w:hint="eastAsia"/>
                <w:sz w:val="24"/>
                <w:szCs w:val="24"/>
                <w:lang w:bidi="ar"/>
              </w:rPr>
              <w:t>中性线最少可接3根300电缆。</w:t>
            </w:r>
          </w:p>
          <w:p w14:paraId="431D3F64"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3.外壳</w:t>
            </w:r>
          </w:p>
          <w:p w14:paraId="5415A576"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（1）外壳防护等级不小于为IP40。垂直母线采用绝缘保护，防止偶然接触，打开门后其内部防护等级达IP20。</w:t>
            </w:r>
          </w:p>
          <w:p w14:paraId="5D797A4E"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（2）每</w:t>
            </w:r>
            <w:proofErr w:type="gramStart"/>
            <w:r>
              <w:rPr>
                <w:rFonts w:asciiTheme="minorEastAsia" w:hAnsiTheme="minorEastAsia" w:cstheme="minorEastAsia" w:hint="eastAsia"/>
                <w:sz w:val="24"/>
                <w:szCs w:val="24"/>
                <w:lang w:bidi="ar"/>
              </w:rPr>
              <w:t>回路出线</w:t>
            </w:r>
            <w:proofErr w:type="gramEnd"/>
            <w:r>
              <w:rPr>
                <w:rFonts w:asciiTheme="minorEastAsia" w:hAnsiTheme="minorEastAsia" w:cstheme="minorEastAsia" w:hint="eastAsia"/>
                <w:sz w:val="24"/>
                <w:szCs w:val="24"/>
                <w:lang w:bidi="ar"/>
              </w:rPr>
              <w:t>均应标出回路名称。</w:t>
            </w:r>
          </w:p>
          <w:p w14:paraId="1855E56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（3）柜顶部提供开有电缆孔的底板并带有阻燃橡皮圈。</w:t>
            </w:r>
          </w:p>
          <w:p w14:paraId="324E0C1D"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4.母线</w:t>
            </w:r>
          </w:p>
          <w:p w14:paraId="773385C1"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（1）输入与输出断路器之间全部要求</w:t>
            </w:r>
            <w:proofErr w:type="gramStart"/>
            <w:r>
              <w:rPr>
                <w:rFonts w:asciiTheme="minorEastAsia" w:hAnsiTheme="minorEastAsia" w:cstheme="minorEastAsia" w:hint="eastAsia"/>
                <w:sz w:val="24"/>
                <w:szCs w:val="24"/>
                <w:lang w:bidi="ar"/>
              </w:rPr>
              <w:t>铜母排连接</w:t>
            </w:r>
            <w:proofErr w:type="gramEnd"/>
            <w:r>
              <w:rPr>
                <w:rFonts w:asciiTheme="minorEastAsia" w:hAnsiTheme="minorEastAsia" w:cstheme="minorEastAsia" w:hint="eastAsia"/>
                <w:sz w:val="24"/>
                <w:szCs w:val="24"/>
                <w:lang w:bidi="ar"/>
              </w:rPr>
              <w:t>，铜</w:t>
            </w:r>
            <w:proofErr w:type="gramStart"/>
            <w:r>
              <w:rPr>
                <w:rFonts w:asciiTheme="minorEastAsia" w:hAnsiTheme="minorEastAsia" w:cstheme="minorEastAsia" w:hint="eastAsia"/>
                <w:sz w:val="24"/>
                <w:szCs w:val="24"/>
                <w:lang w:bidi="ar"/>
              </w:rPr>
              <w:t>排要求</w:t>
            </w:r>
            <w:proofErr w:type="gramEnd"/>
            <w:r>
              <w:rPr>
                <w:rFonts w:asciiTheme="minorEastAsia" w:hAnsiTheme="minorEastAsia" w:cstheme="minorEastAsia" w:hint="eastAsia"/>
                <w:sz w:val="24"/>
                <w:szCs w:val="24"/>
                <w:lang w:bidi="ar"/>
              </w:rPr>
              <w:t>用热缩套管包封，三相采用黄绿红三色区分。</w:t>
            </w:r>
          </w:p>
          <w:p w14:paraId="0E9F396C"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▲（2）开关柜采用三相五线制，母线应选用国标T2电解铜材制造，纯度不低于99.9%，铜排载流量需按100%容量配置。</w:t>
            </w:r>
          </w:p>
          <w:p w14:paraId="0D6AA4E7"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（3）每段母线末端预留连接孔或其他措施，以便增加新配电柜等设备时母线延伸连接。PE、N线及连接排上均开有充足的模数</w:t>
            </w:r>
            <w:proofErr w:type="gramStart"/>
            <w:r>
              <w:rPr>
                <w:rFonts w:asciiTheme="minorEastAsia" w:hAnsiTheme="minorEastAsia" w:cstheme="minorEastAsia" w:hint="eastAsia"/>
                <w:sz w:val="24"/>
                <w:szCs w:val="24"/>
                <w:lang w:bidi="ar"/>
              </w:rPr>
              <w:t>孔用于</w:t>
            </w:r>
            <w:proofErr w:type="gramEnd"/>
            <w:r>
              <w:rPr>
                <w:rFonts w:asciiTheme="minorEastAsia" w:hAnsiTheme="minorEastAsia" w:cstheme="minorEastAsia" w:hint="eastAsia"/>
                <w:sz w:val="24"/>
                <w:szCs w:val="24"/>
                <w:lang w:bidi="ar"/>
              </w:rPr>
              <w:t>电缆的连接。</w:t>
            </w:r>
          </w:p>
          <w:p w14:paraId="4F44DC07"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（4）</w:t>
            </w:r>
            <w:proofErr w:type="gramStart"/>
            <w:r>
              <w:rPr>
                <w:rFonts w:asciiTheme="minorEastAsia" w:hAnsiTheme="minorEastAsia" w:cstheme="minorEastAsia" w:hint="eastAsia"/>
                <w:sz w:val="24"/>
                <w:szCs w:val="24"/>
                <w:lang w:bidi="ar"/>
              </w:rPr>
              <w:t>铜母排标识</w:t>
            </w:r>
            <w:proofErr w:type="gramEnd"/>
            <w:r>
              <w:rPr>
                <w:rFonts w:asciiTheme="minorEastAsia" w:hAnsiTheme="minorEastAsia" w:cstheme="minorEastAsia" w:hint="eastAsia"/>
                <w:sz w:val="24"/>
                <w:szCs w:val="24"/>
                <w:lang w:bidi="ar"/>
              </w:rPr>
              <w:t>颜色应符合国家标准。</w:t>
            </w:r>
          </w:p>
          <w:p w14:paraId="1FB9D588"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5.柜体分隔措施</w:t>
            </w:r>
          </w:p>
          <w:p w14:paraId="374185D8"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水平母线隔室与功能单元隔室、电缆隔室之间选用进口</w:t>
            </w:r>
            <w:proofErr w:type="gramStart"/>
            <w:r>
              <w:rPr>
                <w:rFonts w:asciiTheme="minorEastAsia" w:hAnsiTheme="minorEastAsia" w:cstheme="minorEastAsia" w:hint="eastAsia"/>
                <w:sz w:val="24"/>
                <w:szCs w:val="24"/>
                <w:lang w:bidi="ar"/>
              </w:rPr>
              <w:t>覆</w:t>
            </w:r>
            <w:proofErr w:type="gramEnd"/>
            <w:r>
              <w:rPr>
                <w:rFonts w:asciiTheme="minorEastAsia" w:hAnsiTheme="minorEastAsia" w:cstheme="minorEastAsia" w:hint="eastAsia"/>
                <w:sz w:val="24"/>
                <w:szCs w:val="24"/>
                <w:lang w:bidi="ar"/>
              </w:rPr>
              <w:t>铝锌钢板或绝缘板隔离，具有灭弧、熄弧、自熄、阻燃等功能。</w:t>
            </w:r>
          </w:p>
          <w:p w14:paraId="67B8753A"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6. 机械</w:t>
            </w:r>
            <w:proofErr w:type="gramStart"/>
            <w:r>
              <w:rPr>
                <w:rFonts w:asciiTheme="minorEastAsia" w:hAnsiTheme="minorEastAsia" w:cstheme="minorEastAsia" w:hint="eastAsia"/>
                <w:sz w:val="24"/>
                <w:szCs w:val="24"/>
                <w:lang w:bidi="ar"/>
              </w:rPr>
              <w:t>联锁</w:t>
            </w:r>
            <w:proofErr w:type="gramEnd"/>
          </w:p>
          <w:p w14:paraId="2A761008"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开关柜的门和抽出单元采用机械联锁装置。</w:t>
            </w:r>
          </w:p>
          <w:p w14:paraId="0E51D43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7.绝缘水平</w:t>
            </w:r>
          </w:p>
          <w:p w14:paraId="7446ABCD"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工频耐受电压（有效值） 2kV 1min控制和辅助回路工频耐受电压（有效值） 1.5kV</w:t>
            </w:r>
          </w:p>
          <w:p w14:paraId="5639BA4D"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8.允许温升</w:t>
            </w:r>
          </w:p>
          <w:p w14:paraId="7FAD0C49"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在环境温度不高于+35℃时,在额定频率下长期通过额定电流。其温升不应超过下列数值:空气中铜触头 65K 外壳及支架 20K。</w:t>
            </w:r>
          </w:p>
          <w:p w14:paraId="2CBD5770"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9.开关分路和容量</w:t>
            </w:r>
          </w:p>
          <w:p w14:paraId="76D03488"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具体的开关分路及容量等情况请参照招标文件相关图纸。每个柜子的分路情况允许根据各供货方的设备情况做适当调整，但调整内容应特别注明，而且，不允许减少分路数量和容量，不应影响电力机房的平面布局。</w:t>
            </w:r>
          </w:p>
          <w:p w14:paraId="2C7C453C"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10.电磁兼容</w:t>
            </w:r>
          </w:p>
          <w:p w14:paraId="3678E424"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电子性器件的电磁兼容性指标应符合国家或国际相关标准。</w:t>
            </w:r>
          </w:p>
          <w:p w14:paraId="56D50EA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lastRenderedPageBreak/>
              <w:t>11.馈线回路的馈线开关模块拔出后，应有连锁机构</w:t>
            </w:r>
            <w:proofErr w:type="gramStart"/>
            <w:r>
              <w:rPr>
                <w:rFonts w:asciiTheme="minorEastAsia" w:hAnsiTheme="minorEastAsia" w:cstheme="minorEastAsia" w:hint="eastAsia"/>
                <w:sz w:val="24"/>
                <w:szCs w:val="24"/>
                <w:lang w:bidi="ar"/>
              </w:rPr>
              <w:t>把母排带电体</w:t>
            </w:r>
            <w:proofErr w:type="gramEnd"/>
            <w:r>
              <w:rPr>
                <w:rFonts w:asciiTheme="minorEastAsia" w:hAnsiTheme="minorEastAsia" w:cstheme="minorEastAsia" w:hint="eastAsia"/>
                <w:sz w:val="24"/>
                <w:szCs w:val="24"/>
                <w:lang w:bidi="ar"/>
              </w:rPr>
              <w:t>隔离，防止人员和设备直接触碰带电体。</w:t>
            </w:r>
          </w:p>
          <w:p w14:paraId="469FBA6A"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12.每个回路有单独的表计，可循环显示本回路的三相电流、电压和温度。</w:t>
            </w:r>
          </w:p>
          <w:p w14:paraId="78BF529D"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13.低压系统配置人机界面至少采用数字电表，数字电表安装于柜门。用于监控各进线及支路电压、电流、频率、视在功率、有功功率、无功功率、功率因数、负载百分比、电度、21次谐波和开关</w:t>
            </w:r>
            <w:proofErr w:type="gramStart"/>
            <w:r>
              <w:rPr>
                <w:rFonts w:asciiTheme="minorEastAsia" w:hAnsiTheme="minorEastAsia" w:cstheme="minorEastAsia" w:hint="eastAsia"/>
                <w:sz w:val="24"/>
                <w:szCs w:val="24"/>
                <w:lang w:bidi="ar"/>
              </w:rPr>
              <w:t>量状态</w:t>
            </w:r>
            <w:proofErr w:type="gramEnd"/>
            <w:r>
              <w:rPr>
                <w:rFonts w:asciiTheme="minorEastAsia" w:hAnsiTheme="minorEastAsia" w:cstheme="minorEastAsia" w:hint="eastAsia"/>
                <w:sz w:val="24"/>
                <w:szCs w:val="24"/>
                <w:lang w:bidi="ar"/>
              </w:rPr>
              <w:t>等电气参量。配置远程RS485通讯接口，可将采集到的参数传送到机房监控系统。</w:t>
            </w:r>
          </w:p>
          <w:p w14:paraId="5ED156A1"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14.抗震要求</w:t>
            </w:r>
          </w:p>
          <w:p w14:paraId="1FF55999"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投标设备及其抗震加固应满足安装地点的电信房屋抗震设防烈度的要求（8级）。投标人交货时应提供投标产品的抗震检测报告或抗震合格证。</w:t>
            </w:r>
          </w:p>
          <w:p w14:paraId="227B06C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设备应在底部预制不低于4个M12固定螺栓孔位，相关孔位应分布在4角合适处。</w:t>
            </w:r>
          </w:p>
          <w:p w14:paraId="64BF7248"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15.遥测、遥信功能</w:t>
            </w:r>
          </w:p>
          <w:p w14:paraId="1F900F45"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（1）低压开关设备按照设计要求加装智能仪表，能够进行电量测量、综合显示（就地数显）、谐波分析、开关量输入/输出，具有RS485/422接口，具备遥测、遥信功能。</w:t>
            </w:r>
          </w:p>
          <w:p w14:paraId="74A69F1B"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（2）框架和塑壳断路器均应带有一付干接点和一付故障接点。</w:t>
            </w:r>
            <w:proofErr w:type="gramStart"/>
            <w:r>
              <w:rPr>
                <w:rFonts w:asciiTheme="minorEastAsia" w:hAnsiTheme="minorEastAsia" w:cstheme="minorEastAsia" w:hint="eastAsia"/>
                <w:sz w:val="24"/>
                <w:szCs w:val="24"/>
                <w:lang w:bidi="ar"/>
              </w:rPr>
              <w:t>低压柜需具备</w:t>
            </w:r>
            <w:proofErr w:type="gramEnd"/>
            <w:r>
              <w:rPr>
                <w:rFonts w:asciiTheme="minorEastAsia" w:hAnsiTheme="minorEastAsia" w:cstheme="minorEastAsia" w:hint="eastAsia"/>
                <w:sz w:val="24"/>
                <w:szCs w:val="24"/>
                <w:lang w:bidi="ar"/>
              </w:rPr>
              <w:t>干接点端子排，通过端子</w:t>
            </w:r>
            <w:proofErr w:type="gramStart"/>
            <w:r>
              <w:rPr>
                <w:rFonts w:asciiTheme="minorEastAsia" w:hAnsiTheme="minorEastAsia" w:cstheme="minorEastAsia" w:hint="eastAsia"/>
                <w:sz w:val="24"/>
                <w:szCs w:val="24"/>
                <w:lang w:bidi="ar"/>
              </w:rPr>
              <w:t>排可以</w:t>
            </w:r>
            <w:proofErr w:type="gramEnd"/>
            <w:r>
              <w:rPr>
                <w:rFonts w:asciiTheme="minorEastAsia" w:hAnsiTheme="minorEastAsia" w:cstheme="minorEastAsia" w:hint="eastAsia"/>
                <w:sz w:val="24"/>
                <w:szCs w:val="24"/>
                <w:lang w:bidi="ar"/>
              </w:rPr>
              <w:t>送出开关状态、故障告警的遥信信息。低压柜所有关的干接点信号或遥测应加装相关仪表进行收集和汇总后，并对外提供RS485/422接口。</w:t>
            </w:r>
          </w:p>
          <w:p w14:paraId="3732D53B"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（3）低压柜电力仪表的各类告警参数、通信地址等在仪表掉电后仍能保持，来电后不需要对以上参数进行重新设定。</w:t>
            </w:r>
          </w:p>
          <w:p w14:paraId="342B0D2E" w14:textId="77777777" w:rsidR="009376F1" w:rsidRDefault="00000000">
            <w:pPr>
              <w:spacing w:line="360" w:lineRule="exact"/>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lang w:bidi="ar"/>
              </w:rPr>
              <w:t>（4）不同低压柜的电力仪表应能串在一条RS485/422总线上，每5台低压配电柜的智能仪表应提供一个统一的RS485/422通信接口，预留在端子排上便于接入上级监控系统。</w:t>
            </w:r>
          </w:p>
          <w:p w14:paraId="72A561E5" w14:textId="6DCCB486" w:rsidR="009376F1" w:rsidRDefault="00000000">
            <w:pPr>
              <w:pStyle w:val="2"/>
              <w:widowControl/>
              <w:spacing w:before="0" w:after="0" w:line="360" w:lineRule="exact"/>
              <w:ind w:firstLineChars="200" w:firstLine="482"/>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注：以上标注▲指标需</w:t>
            </w:r>
            <w:r w:rsidR="000C2F40">
              <w:rPr>
                <w:rFonts w:asciiTheme="minorEastAsia" w:hAnsiTheme="minorEastAsia" w:cstheme="minorEastAsia" w:hint="eastAsia"/>
                <w:b w:val="0"/>
                <w:bCs w:val="0"/>
                <w:sz w:val="24"/>
                <w:szCs w:val="24"/>
                <w:lang w:bidi="ar"/>
              </w:rPr>
              <w:t>在投标时</w:t>
            </w:r>
            <w:r w:rsidR="000C2F40">
              <w:rPr>
                <w:rFonts w:asciiTheme="minorEastAsia" w:hAnsiTheme="minorEastAsia" w:cstheme="minorEastAsia" w:hint="eastAsia"/>
                <w:sz w:val="24"/>
                <w:szCs w:val="24"/>
                <w:lang w:bidi="ar"/>
              </w:rPr>
              <w:t>提供产品彩页、说明书、技术规范书或者第三方权威检测报告</w:t>
            </w:r>
            <w:r w:rsidR="000C2F40">
              <w:rPr>
                <w:rFonts w:asciiTheme="minorEastAsia" w:hAnsiTheme="minorEastAsia" w:cstheme="minorEastAsia" w:hint="eastAsia"/>
                <w:b w:val="0"/>
                <w:bCs w:val="0"/>
                <w:sz w:val="24"/>
                <w:szCs w:val="24"/>
                <w:lang w:bidi="ar"/>
              </w:rPr>
              <w:t>（</w:t>
            </w:r>
            <w:r w:rsidR="000C2F40">
              <w:rPr>
                <w:rFonts w:asciiTheme="minorEastAsia" w:hAnsiTheme="minorEastAsia" w:cstheme="minorEastAsia" w:hint="eastAsia"/>
                <w:b w:val="0"/>
                <w:bCs w:val="0"/>
                <w:sz w:val="24"/>
                <w:szCs w:val="24"/>
                <w:lang w:bidi="ar"/>
              </w:rPr>
              <w:t>CMA</w:t>
            </w:r>
            <w:r w:rsidR="000C2F40">
              <w:rPr>
                <w:rFonts w:asciiTheme="minorEastAsia" w:hAnsiTheme="minorEastAsia" w:cstheme="minorEastAsia" w:hint="eastAsia"/>
                <w:b w:val="0"/>
                <w:bCs w:val="0"/>
                <w:sz w:val="24"/>
                <w:szCs w:val="24"/>
                <w:lang w:bidi="ar"/>
              </w:rPr>
              <w:t>或</w:t>
            </w:r>
            <w:r w:rsidR="000C2F40">
              <w:rPr>
                <w:rFonts w:asciiTheme="minorEastAsia" w:hAnsiTheme="minorEastAsia" w:cstheme="minorEastAsia" w:hint="eastAsia"/>
                <w:b w:val="0"/>
                <w:bCs w:val="0"/>
                <w:sz w:val="24"/>
                <w:szCs w:val="24"/>
                <w:lang w:bidi="ar"/>
              </w:rPr>
              <w:t>CNAS</w:t>
            </w:r>
            <w:r w:rsidR="000C2F40">
              <w:rPr>
                <w:rFonts w:asciiTheme="minorEastAsia" w:hAnsiTheme="minorEastAsia" w:cstheme="minorEastAsia" w:hint="eastAsia"/>
                <w:b w:val="0"/>
                <w:bCs w:val="0"/>
                <w:sz w:val="24"/>
                <w:szCs w:val="24"/>
                <w:lang w:bidi="ar"/>
              </w:rPr>
              <w:t>）</w:t>
            </w:r>
            <w:r w:rsidR="000C2F40">
              <w:rPr>
                <w:rFonts w:asciiTheme="minorEastAsia" w:hAnsiTheme="minorEastAsia" w:cstheme="minorEastAsia" w:hint="eastAsia"/>
                <w:sz w:val="24"/>
                <w:szCs w:val="24"/>
                <w:lang w:bidi="ar"/>
              </w:rPr>
              <w:t>等技术证明材料，另有要求的除外。</w:t>
            </w:r>
          </w:p>
        </w:tc>
      </w:tr>
    </w:tbl>
    <w:p w14:paraId="78B7F940"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lastRenderedPageBreak/>
        <w:t>2.项目相关图纸</w:t>
      </w:r>
    </w:p>
    <w:p w14:paraId="44E20EA0" w14:textId="77777777" w:rsidR="009376F1" w:rsidRDefault="00000000">
      <w:pPr>
        <w:adjustRightInd w:val="0"/>
        <w:snapToGrid w:val="0"/>
        <w:spacing w:line="360" w:lineRule="exact"/>
        <w:ind w:firstLineChars="200" w:firstLine="480"/>
        <w:rPr>
          <w:rFonts w:asciiTheme="minorEastAsia" w:hAnsiTheme="minorEastAsia" w:cstheme="minorEastAsia" w:hint="eastAsia"/>
          <w:color w:val="000000"/>
          <w:kern w:val="0"/>
          <w:sz w:val="24"/>
          <w:szCs w:val="24"/>
        </w:rPr>
      </w:pPr>
      <w:r>
        <w:rPr>
          <w:rFonts w:asciiTheme="minorEastAsia" w:hAnsiTheme="minorEastAsia" w:cstheme="minorEastAsia" w:hint="eastAsia"/>
          <w:bCs/>
          <w:sz w:val="24"/>
          <w:szCs w:val="24"/>
          <w:lang w:bidi="ar"/>
        </w:rPr>
        <w:t>设备具体的开关分路容量、数量及制作要求等情况以及安装要求、拓扑图参见附件设计纸。（</w:t>
      </w:r>
      <w:r>
        <w:rPr>
          <w:rFonts w:asciiTheme="minorEastAsia" w:hAnsiTheme="minorEastAsia" w:cstheme="minorEastAsia" w:hint="eastAsia"/>
          <w:b/>
          <w:sz w:val="24"/>
          <w:szCs w:val="24"/>
          <w:lang w:bidi="ar"/>
        </w:rPr>
        <w:t>附件-《紫金山实验室科研条件保障机房一期增补工程电源系统技术规范书附图-配电柜制作图》</w:t>
      </w:r>
      <w:r>
        <w:rPr>
          <w:rFonts w:asciiTheme="minorEastAsia" w:hAnsiTheme="minorEastAsia" w:cstheme="minorEastAsia" w:hint="eastAsia"/>
          <w:bCs/>
          <w:sz w:val="24"/>
          <w:szCs w:val="24"/>
          <w:lang w:bidi="ar"/>
        </w:rPr>
        <w:t>）</w:t>
      </w:r>
    </w:p>
    <w:p w14:paraId="2F57EC10"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color w:val="000000"/>
          <w:kern w:val="0"/>
          <w:sz w:val="24"/>
          <w:szCs w:val="24"/>
          <w:lang w:bidi="ar"/>
        </w:rPr>
        <w:t>★</w:t>
      </w:r>
      <w:r>
        <w:rPr>
          <w:rFonts w:asciiTheme="minorEastAsia" w:hAnsiTheme="minorEastAsia" w:cstheme="minorEastAsia" w:hint="eastAsia"/>
          <w:bCs/>
          <w:sz w:val="24"/>
          <w:szCs w:val="24"/>
          <w:lang w:bidi="ar"/>
        </w:rPr>
        <w:t>（二）商务要求</w:t>
      </w:r>
    </w:p>
    <w:p w14:paraId="5B07F6C8"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1.实施要求</w:t>
      </w:r>
    </w:p>
    <w:p w14:paraId="5B932FBF"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lastRenderedPageBreak/>
        <w:t>（1）中标供应商承担所有设备、材料的运输、保管、安装、调试和开通。本项目安装地点位于3楼，小型设备可使用货梯，中大型设备及部分安装材料需从吊装口进入。吊装口有玻璃幕墙遮挡，中标供应商需负责吊装实施、玻璃幕墙的拆除和恢复。</w:t>
      </w:r>
    </w:p>
    <w:p w14:paraId="389B8B1A"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（2）中标供应商应按国家或行业要求组织运输、安装、调试和开通。</w:t>
      </w:r>
    </w:p>
    <w:p w14:paraId="423440AF"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（3）中标供应商应根据本招标文件的要求提供相应的产品及专用的工具仪表等。</w:t>
      </w:r>
    </w:p>
    <w:p w14:paraId="69A2440D"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 xml:space="preserve">（4）中标供应商应提供测试所需的相关设备和仪表等。 </w:t>
      </w:r>
    </w:p>
    <w:p w14:paraId="111995B2"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（5）中标供应商应确保其产品的可行性。若出现由于中标供应商提供的产品不满足要求或其所提供的技术支持和服务不全面而导致的问题，由中标供应商无偿补足，并负全部责任。</w:t>
      </w:r>
    </w:p>
    <w:p w14:paraId="1D908184"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2.交付要求</w:t>
      </w:r>
    </w:p>
    <w:p w14:paraId="4BC5731A"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（1）交付时间：中标供应商应在合同签订后45天内全部到货。货物到达现场后，中标供应商必须派专人到达现场进行货物的签收。</w:t>
      </w:r>
    </w:p>
    <w:p w14:paraId="70DD9797"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（2）交付地点：采购人指定地点。</w:t>
      </w:r>
    </w:p>
    <w:p w14:paraId="000D7252"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3.运输包装</w:t>
      </w:r>
    </w:p>
    <w:p w14:paraId="1EE76E03"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（1）所有设备应合理、有效地包装，以使其有效防止各种损坏，如受潮、受热、剥落、腐蚀、变形等，并便于吊装、搬运。在储存温度为-20℃～+55℃、相对湿度不大于85%的库房中，设备的技术性能不致变化。</w:t>
      </w:r>
    </w:p>
    <w:p w14:paraId="2F7421BD"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2）在包装箱中，应附有产品合格证书（包括机组合格证、部件合格证、材料合格证等）、产品说明书、装箱单、易损件备件及专用工具清单等。包装箱外面应注明数量、设备名称、编号及起吊位置、警示标记、外形尺寸、毛重等。所有文字应为中文或中、英文两种，以中文为准，随包装箱带有的文件、资料应防潮密封，并放置在包装箱内明显的地方。</w:t>
      </w:r>
    </w:p>
    <w:p w14:paraId="153F1D10"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（3）中标供应商应对设备的整个交货过程负责，包括运输、装卸及安全措施。</w:t>
      </w:r>
    </w:p>
    <w:p w14:paraId="314ABAA4"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4.人员要求</w:t>
      </w:r>
    </w:p>
    <w:p w14:paraId="1AE6F887"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（1）中标供应商投入本项目的从业人员需包含1名项目经理，不少于1名技术骨干。</w:t>
      </w:r>
    </w:p>
    <w:p w14:paraId="29D90971"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（2）中标供应商投入本项目的安装实施人员须按规定持证上岗、规范操作，中标供应商承担所有生产安全责任。采购人有权现场查验。</w:t>
      </w:r>
    </w:p>
    <w:p w14:paraId="064C08F3"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5.质量保证</w:t>
      </w:r>
    </w:p>
    <w:p w14:paraId="2DFFFE09"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本项目要求产品质保期3年，质保期自双方验收合格之日起算，质</w:t>
      </w:r>
      <w:proofErr w:type="gramStart"/>
      <w:r>
        <w:rPr>
          <w:rFonts w:asciiTheme="minorEastAsia" w:hAnsiTheme="minorEastAsia" w:cstheme="minorEastAsia" w:hint="eastAsia"/>
          <w:bCs/>
          <w:sz w:val="24"/>
          <w:szCs w:val="24"/>
          <w:lang w:bidi="ar"/>
        </w:rPr>
        <w:t>保内容</w:t>
      </w:r>
      <w:proofErr w:type="gramEnd"/>
      <w:r>
        <w:rPr>
          <w:rFonts w:asciiTheme="minorEastAsia" w:hAnsiTheme="minorEastAsia" w:cstheme="minorEastAsia" w:hint="eastAsia"/>
          <w:bCs/>
          <w:sz w:val="24"/>
          <w:szCs w:val="24"/>
          <w:lang w:bidi="ar"/>
        </w:rPr>
        <w:t>包括硬件质保及软件升级服务，费用包含在总报价中。</w:t>
      </w:r>
    </w:p>
    <w:p w14:paraId="50C17C1B"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6.售后服务</w:t>
      </w:r>
    </w:p>
    <w:p w14:paraId="29C2F3AC"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（1）服务网点和备品备件</w:t>
      </w:r>
    </w:p>
    <w:p w14:paraId="370ADB7C"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中标供应商必须在设备使用期（不少于15年）内保证所有零部件、备件的供应。</w:t>
      </w:r>
    </w:p>
    <w:p w14:paraId="36930142"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（2）质保期内服务</w:t>
      </w:r>
    </w:p>
    <w:p w14:paraId="40A41951"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1）从验收合格之日起，在质保期内，由于设备质量因素而造成的损坏，均由中标供应商负责维修、更换，费用包含在投标总价中。</w:t>
      </w:r>
    </w:p>
    <w:p w14:paraId="726C182E"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2）在质保期内，中标供应商应</w:t>
      </w:r>
      <w:proofErr w:type="gramStart"/>
      <w:r>
        <w:rPr>
          <w:rFonts w:asciiTheme="minorEastAsia" w:hAnsiTheme="minorEastAsia" w:cstheme="minorEastAsia" w:hint="eastAsia"/>
          <w:bCs/>
          <w:sz w:val="24"/>
          <w:szCs w:val="24"/>
          <w:lang w:bidi="ar"/>
        </w:rPr>
        <w:t>无偿并</w:t>
      </w:r>
      <w:proofErr w:type="gramEnd"/>
      <w:r>
        <w:rPr>
          <w:rFonts w:asciiTheme="minorEastAsia" w:hAnsiTheme="minorEastAsia" w:cstheme="minorEastAsia" w:hint="eastAsia"/>
          <w:bCs/>
          <w:sz w:val="24"/>
          <w:szCs w:val="24"/>
          <w:lang w:bidi="ar"/>
        </w:rPr>
        <w:t>迅速更换由于元器件缺陷及制造工艺等问</w:t>
      </w:r>
      <w:r>
        <w:rPr>
          <w:rFonts w:asciiTheme="minorEastAsia" w:hAnsiTheme="minorEastAsia" w:cstheme="minorEastAsia" w:hint="eastAsia"/>
          <w:bCs/>
          <w:sz w:val="24"/>
          <w:szCs w:val="24"/>
          <w:lang w:bidi="ar"/>
        </w:rPr>
        <w:lastRenderedPageBreak/>
        <w:t>题而发生故障的产品。</w:t>
      </w:r>
    </w:p>
    <w:p w14:paraId="37E8A229"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3）中标供应商应提供质保期满后的维修办法及维修报价。</w:t>
      </w:r>
    </w:p>
    <w:p w14:paraId="72A1C5B3"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4）中标供应商负责质保期内所有软硬件故障诊断、定位、维修和恢复。</w:t>
      </w:r>
    </w:p>
    <w:p w14:paraId="432A56D1"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5）中标供应商提供7*24小时电话技术支持、故障响应服务，提供原厂技术支持和保证，以保证有故障时确保能及时响应以及维修完好。</w:t>
      </w:r>
    </w:p>
    <w:p w14:paraId="4A517441"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6）中标供应商提供全天7*24小时电话响应服务，在接到报修电话后，随时提供电话技术支持。远程不能解决的故障，及时进行有效的现场技术服务，1小时内响应，重大故障须在电话报修后2小时内抵达现场，其他故障在4小时内抵达现场。是否重大故障，遵循采购人在报修时的判断。</w:t>
      </w:r>
    </w:p>
    <w:p w14:paraId="31E5C3C5"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7）中标供应商须在维修人员到达现场后2小时内完成故障定位，对于定位后6小时内无法修复的故障，应在定位后24小时内采取临时应急措施恢复设备功能，包括但不限于使用备品备件替换坏件、使用备机替换坏机等。</w:t>
      </w:r>
    </w:p>
    <w:p w14:paraId="56943475"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 xml:space="preserve">8）中标供应商在30天内同一故障维修超过3次未消除的情况下，需24小时驻场直至故障消除。 </w:t>
      </w:r>
    </w:p>
    <w:p w14:paraId="0EAD48D2"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 xml:space="preserve">9）中标供应商每次维修完成后3个工作日内出具详细的维修报告（书面和电子档，书面报告需加盖公章）。 </w:t>
      </w:r>
    </w:p>
    <w:p w14:paraId="28CF4B60"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10）中标供应商在质保到期前90天内替换、维修的设备及其部件，应提供自维修完成日起180天的维保（维保期内再次出现同一故障免费</w:t>
      </w:r>
      <w:proofErr w:type="gramStart"/>
      <w:r>
        <w:rPr>
          <w:rFonts w:asciiTheme="minorEastAsia" w:hAnsiTheme="minorEastAsia" w:cstheme="minorEastAsia" w:hint="eastAsia"/>
          <w:bCs/>
          <w:sz w:val="24"/>
          <w:szCs w:val="24"/>
          <w:lang w:bidi="ar"/>
        </w:rPr>
        <w:t>维保日自再次</w:t>
      </w:r>
      <w:proofErr w:type="gramEnd"/>
      <w:r>
        <w:rPr>
          <w:rFonts w:asciiTheme="minorEastAsia" w:hAnsiTheme="minorEastAsia" w:cstheme="minorEastAsia" w:hint="eastAsia"/>
          <w:bCs/>
          <w:sz w:val="24"/>
          <w:szCs w:val="24"/>
          <w:lang w:bidi="ar"/>
        </w:rPr>
        <w:t xml:space="preserve">维修完成日起顺延90天），其中产生的所有费用归中标供应商承担。 </w:t>
      </w:r>
    </w:p>
    <w:p w14:paraId="338B665C"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11）在质保到期前</w:t>
      </w:r>
      <w:proofErr w:type="gramStart"/>
      <w:r>
        <w:rPr>
          <w:rFonts w:asciiTheme="minorEastAsia" w:hAnsiTheme="minorEastAsia" w:cstheme="minorEastAsia" w:hint="eastAsia"/>
          <w:bCs/>
          <w:sz w:val="24"/>
          <w:szCs w:val="24"/>
          <w:lang w:bidi="ar"/>
        </w:rPr>
        <w:t>报修但</w:t>
      </w:r>
      <w:proofErr w:type="gramEnd"/>
      <w:r>
        <w:rPr>
          <w:rFonts w:asciiTheme="minorEastAsia" w:hAnsiTheme="minorEastAsia" w:cstheme="minorEastAsia" w:hint="eastAsia"/>
          <w:bCs/>
          <w:sz w:val="24"/>
          <w:szCs w:val="24"/>
          <w:lang w:bidi="ar"/>
        </w:rPr>
        <w:t>在质保到期时未完成维修的，中标供应商须完成维修。该次维修适用上述第（10）条规定。</w:t>
      </w:r>
    </w:p>
    <w:p w14:paraId="05E2B204" w14:textId="77777777" w:rsidR="009376F1" w:rsidRDefault="00000000">
      <w:pPr>
        <w:adjustRightInd w:val="0"/>
        <w:snapToGrid w:val="0"/>
        <w:spacing w:line="360" w:lineRule="exact"/>
        <w:ind w:firstLineChars="200" w:firstLine="480"/>
        <w:rPr>
          <w:rFonts w:asciiTheme="minorEastAsia" w:hAnsiTheme="minorEastAsia" w:cstheme="minorEastAsia" w:hint="eastAsia"/>
          <w:bCs/>
          <w:sz w:val="24"/>
          <w:szCs w:val="24"/>
        </w:rPr>
      </w:pPr>
      <w:r>
        <w:rPr>
          <w:rFonts w:asciiTheme="minorEastAsia" w:hAnsiTheme="minorEastAsia" w:cstheme="minorEastAsia" w:hint="eastAsia"/>
          <w:bCs/>
          <w:sz w:val="24"/>
          <w:szCs w:val="24"/>
          <w:lang w:bidi="ar"/>
        </w:rPr>
        <w:t>12）中标供应商提供一次年度维护保养并出具维护总结报告。</w:t>
      </w:r>
    </w:p>
    <w:p w14:paraId="64D3E7B7" w14:textId="77777777" w:rsidR="009376F1" w:rsidRDefault="00000000">
      <w:pPr>
        <w:widowControl/>
        <w:spacing w:line="360" w:lineRule="exact"/>
        <w:ind w:firstLineChars="200" w:firstLine="480"/>
      </w:pPr>
      <w:r>
        <w:rPr>
          <w:rFonts w:asciiTheme="minorEastAsia" w:hAnsiTheme="minorEastAsia" w:cstheme="minorEastAsia" w:hint="eastAsia"/>
          <w:bCs/>
          <w:sz w:val="24"/>
          <w:szCs w:val="24"/>
          <w:lang w:bidi="ar"/>
        </w:rPr>
        <w:t>13）设备日常巡检：每年不低于两次设备日常巡检并提供巡检报告，要求提供巡检内容清单及巡检方案。</w:t>
      </w:r>
    </w:p>
    <w:p w14:paraId="306D5463" w14:textId="77777777" w:rsidR="009376F1" w:rsidRDefault="00000000">
      <w:pPr>
        <w:pStyle w:val="af6"/>
        <w:widowControl w:val="0"/>
        <w:spacing w:before="0" w:beforeAutospacing="0" w:after="0" w:afterAutospacing="0"/>
        <w:ind w:firstLineChars="200" w:firstLine="480"/>
        <w:jc w:val="both"/>
        <w:rPr>
          <w:rFonts w:hint="eastAsia"/>
        </w:rPr>
      </w:pPr>
      <w:r>
        <w:rPr>
          <w:rFonts w:asciiTheme="minorEastAsia" w:eastAsiaTheme="minorEastAsia" w:hAnsiTheme="minorEastAsia" w:cstheme="minorEastAsia" w:hint="eastAsia"/>
          <w:bCs/>
          <w:kern w:val="2"/>
          <w:lang w:bidi="ar"/>
        </w:rPr>
        <w:t>7.付款条件</w:t>
      </w:r>
    </w:p>
    <w:p w14:paraId="6D4B2BEF" w14:textId="77777777" w:rsidR="009376F1" w:rsidRDefault="00000000">
      <w:pPr>
        <w:widowControl/>
        <w:adjustRightInd w:val="0"/>
        <w:snapToGrid w:val="0"/>
        <w:spacing w:line="288" w:lineRule="auto"/>
        <w:ind w:firstLineChars="200" w:firstLine="480"/>
        <w:rPr>
          <w:rFonts w:ascii="宋体" w:hAnsi="宋体" w:cs="宋体" w:hint="eastAsia"/>
          <w:kern w:val="0"/>
          <w:sz w:val="24"/>
          <w:szCs w:val="24"/>
        </w:rPr>
      </w:pPr>
      <w:r>
        <w:rPr>
          <w:rFonts w:ascii="宋体" w:hAnsi="宋体" w:cs="宋体" w:hint="eastAsia"/>
          <w:kern w:val="0"/>
          <w:sz w:val="24"/>
          <w:szCs w:val="24"/>
        </w:rPr>
        <w:t>合同签订10个工作日内支付合同金额的30%；机房项目实施完成并通过验收后支付合同金额的40%；试运行90天后无质量问题，中标供应商开具全额发票（增值税税率13%），采购人收到发票后10个工作日内支付27%；验收合格后稳定运行满三年后支付剩余尾款。</w:t>
      </w:r>
    </w:p>
    <w:p w14:paraId="77E16515" w14:textId="77777777" w:rsidR="009376F1" w:rsidRDefault="00000000">
      <w:pPr>
        <w:adjustRightInd w:val="0"/>
        <w:snapToGrid w:val="0"/>
        <w:rPr>
          <w:rFonts w:ascii="宋体" w:hAnsi="宋体" w:cs="Courier New" w:hint="eastAsia"/>
          <w:sz w:val="24"/>
          <w:szCs w:val="24"/>
        </w:rPr>
      </w:pPr>
      <w:r>
        <w:rPr>
          <w:rFonts w:ascii="宋体" w:hAnsi="宋体" w:cs="宋体" w:hint="eastAsia"/>
          <w:bCs/>
          <w:sz w:val="24"/>
          <w:szCs w:val="24"/>
        </w:rPr>
        <w:t>注：满足合同约定支付条件的，采购人收到供应商发票后10个工作日内，将资金支付到合同约定的供应商账户。</w:t>
      </w:r>
    </w:p>
    <w:p w14:paraId="1CEFE12C" w14:textId="77777777" w:rsidR="009376F1" w:rsidRDefault="009376F1">
      <w:pPr>
        <w:pStyle w:val="af6"/>
        <w:widowControl w:val="0"/>
        <w:spacing w:before="0" w:beforeAutospacing="0" w:after="0" w:afterAutospacing="0"/>
        <w:jc w:val="both"/>
        <w:rPr>
          <w:rFonts w:hint="eastAsia"/>
        </w:rPr>
      </w:pPr>
    </w:p>
    <w:p w14:paraId="399E2948" w14:textId="77777777" w:rsidR="009376F1" w:rsidRDefault="00000000">
      <w:pPr>
        <w:pStyle w:val="af6"/>
        <w:numPr>
          <w:ilvl w:val="0"/>
          <w:numId w:val="5"/>
        </w:numPr>
        <w:spacing w:after="120"/>
        <w:rPr>
          <w:rFonts w:hint="eastAsia"/>
          <w:u w:color="000000"/>
          <w:lang w:val="zh-TW"/>
        </w:rPr>
      </w:pPr>
      <w:r>
        <w:rPr>
          <w:u w:color="000000"/>
          <w:lang w:val="zh-TW"/>
        </w:rPr>
        <w:br w:type="page"/>
      </w:r>
    </w:p>
    <w:p w14:paraId="03A26FE6" w14:textId="77777777" w:rsidR="009376F1" w:rsidRDefault="00000000">
      <w:pPr>
        <w:jc w:val="center"/>
        <w:rPr>
          <w:rFonts w:ascii="黑体" w:eastAsia="黑体" w:hAnsi="黑体" w:cs="黑体" w:hint="eastAsia"/>
          <w:color w:val="000000" w:themeColor="text1"/>
          <w:kern w:val="44"/>
          <w:sz w:val="36"/>
          <w:szCs w:val="36"/>
          <w:u w:color="000000"/>
          <w:lang w:val="zh-TW"/>
        </w:rPr>
      </w:pPr>
      <w:r>
        <w:rPr>
          <w:rFonts w:ascii="黑体" w:eastAsia="黑体" w:hAnsi="黑体" w:cs="黑体"/>
          <w:color w:val="000000" w:themeColor="text1"/>
          <w:kern w:val="44"/>
          <w:sz w:val="36"/>
          <w:szCs w:val="36"/>
          <w:u w:color="000000"/>
          <w:lang w:val="zh-TW"/>
        </w:rPr>
        <w:lastRenderedPageBreak/>
        <w:t>第</w:t>
      </w:r>
      <w:r>
        <w:rPr>
          <w:rFonts w:ascii="黑体" w:eastAsia="黑体" w:hAnsi="黑体" w:cs="黑体" w:hint="eastAsia"/>
          <w:color w:val="000000" w:themeColor="text1"/>
          <w:kern w:val="44"/>
          <w:sz w:val="36"/>
          <w:szCs w:val="36"/>
          <w:u w:color="000000"/>
          <w:lang w:val="zh-TW"/>
        </w:rPr>
        <w:t>五</w:t>
      </w:r>
      <w:r>
        <w:rPr>
          <w:rFonts w:ascii="黑体" w:eastAsia="黑体" w:hAnsi="黑体" w:cs="黑体"/>
          <w:color w:val="000000" w:themeColor="text1"/>
          <w:kern w:val="44"/>
          <w:sz w:val="36"/>
          <w:szCs w:val="36"/>
          <w:u w:color="000000"/>
          <w:lang w:val="zh-TW"/>
        </w:rPr>
        <w:t xml:space="preserve">章  </w:t>
      </w:r>
      <w:r>
        <w:rPr>
          <w:rFonts w:ascii="黑体" w:eastAsia="黑体" w:hAnsi="黑体" w:cs="黑体" w:hint="eastAsia"/>
          <w:color w:val="000000" w:themeColor="text1"/>
          <w:kern w:val="44"/>
          <w:sz w:val="36"/>
          <w:szCs w:val="36"/>
          <w:u w:color="000000"/>
          <w:lang w:val="zh-TW"/>
        </w:rPr>
        <w:t>评标方法与评标标准</w:t>
      </w:r>
      <w:bookmarkEnd w:id="50"/>
    </w:p>
    <w:p w14:paraId="09AB7BA3" w14:textId="77777777" w:rsidR="009376F1" w:rsidRDefault="00000000">
      <w:pPr>
        <w:spacing w:line="360" w:lineRule="auto"/>
        <w:ind w:firstLineChars="200" w:firstLine="482"/>
        <w:rPr>
          <w:rFonts w:ascii="Times New Roman" w:hAnsi="Times New Roman" w:cs="Times New Roman"/>
          <w:b/>
          <w:color w:val="000000" w:themeColor="text1"/>
          <w:sz w:val="24"/>
          <w:szCs w:val="24"/>
        </w:rPr>
      </w:pPr>
      <w:bookmarkStart w:id="52" w:name="_Toc49090575"/>
      <w:bookmarkStart w:id="53" w:name="_Toc120614281"/>
      <w:bookmarkStart w:id="54" w:name="_Toc26554093"/>
      <w:r>
        <w:rPr>
          <w:rFonts w:ascii="Times New Roman" w:hAnsi="Times New Roman" w:cs="Times New Roman"/>
          <w:b/>
          <w:color w:val="000000" w:themeColor="text1"/>
          <w:sz w:val="24"/>
          <w:szCs w:val="24"/>
        </w:rPr>
        <w:t>一、评标方法与定标原则</w:t>
      </w:r>
    </w:p>
    <w:p w14:paraId="12B2CEB8" w14:textId="77777777" w:rsidR="009376F1" w:rsidRDefault="00000000">
      <w:pPr>
        <w:spacing w:line="360" w:lineRule="auto"/>
        <w:ind w:firstLineChars="200" w:firstLine="4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评标工作组将对确定为实质性响应</w:t>
      </w:r>
      <w:r>
        <w:rPr>
          <w:rFonts w:ascii="Times New Roman" w:hAnsi="Times New Roman" w:cs="Times New Roman" w:hint="eastAsia"/>
          <w:bCs/>
          <w:color w:val="000000" w:themeColor="text1"/>
          <w:sz w:val="24"/>
          <w:szCs w:val="24"/>
        </w:rPr>
        <w:t>招标</w:t>
      </w:r>
      <w:r>
        <w:rPr>
          <w:rFonts w:ascii="Times New Roman" w:hAnsi="Times New Roman" w:cs="Times New Roman"/>
          <w:bCs/>
          <w:color w:val="000000" w:themeColor="text1"/>
          <w:sz w:val="24"/>
          <w:szCs w:val="24"/>
        </w:rPr>
        <w:t>文件要求的投标文件进行评价和比较，评标采用综合评分法。对未中标人，将不作任何解释。</w:t>
      </w:r>
    </w:p>
    <w:p w14:paraId="70B12CA7" w14:textId="77777777" w:rsidR="009376F1" w:rsidRDefault="00000000">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采用综合评分法的，按评审后得分由高到低顺序排列。得分相同的，按投标报价由低到高顺序排列。得分且投标报价相同的，按技术指标优劣顺序排列。</w:t>
      </w:r>
    </w:p>
    <w:p w14:paraId="580AEB44" w14:textId="77777777" w:rsidR="009376F1" w:rsidRDefault="00000000">
      <w:pPr>
        <w:numPr>
          <w:ilvl w:val="0"/>
          <w:numId w:val="6"/>
        </w:numPr>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评标标准</w:t>
      </w:r>
      <w:bookmarkEnd w:id="52"/>
      <w:bookmarkEnd w:id="53"/>
      <w:bookmarkEnd w:id="54"/>
    </w:p>
    <w:tbl>
      <w:tblPr>
        <w:tblW w:w="8817" w:type="dxa"/>
        <w:tblLayout w:type="fixed"/>
        <w:tblCellMar>
          <w:top w:w="15" w:type="dxa"/>
          <w:left w:w="15" w:type="dxa"/>
          <w:bottom w:w="15" w:type="dxa"/>
          <w:right w:w="15" w:type="dxa"/>
        </w:tblCellMar>
        <w:tblLook w:val="04A0" w:firstRow="1" w:lastRow="0" w:firstColumn="1" w:lastColumn="0" w:noHBand="0" w:noVBand="1"/>
      </w:tblPr>
      <w:tblGrid>
        <w:gridCol w:w="704"/>
        <w:gridCol w:w="963"/>
        <w:gridCol w:w="851"/>
        <w:gridCol w:w="6299"/>
      </w:tblGrid>
      <w:tr w:rsidR="009376F1" w14:paraId="72670DEC" w14:textId="77777777">
        <w:trPr>
          <w:trHeight w:val="228"/>
        </w:trPr>
        <w:tc>
          <w:tcPr>
            <w:tcW w:w="704" w:type="dxa"/>
            <w:tcBorders>
              <w:top w:val="single" w:sz="4" w:space="0" w:color="000000"/>
              <w:left w:val="single" w:sz="4" w:space="0" w:color="000000"/>
              <w:bottom w:val="single" w:sz="4" w:space="0" w:color="000000"/>
              <w:right w:val="single" w:sz="4" w:space="0" w:color="000000"/>
            </w:tcBorders>
            <w:vAlign w:val="center"/>
          </w:tcPr>
          <w:p w14:paraId="35F07F6C" w14:textId="77777777" w:rsidR="009376F1" w:rsidRDefault="00000000">
            <w:pPr>
              <w:widowControl/>
              <w:spacing w:line="40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rPr>
              <w:t>序号</w:t>
            </w:r>
          </w:p>
        </w:tc>
        <w:tc>
          <w:tcPr>
            <w:tcW w:w="963" w:type="dxa"/>
            <w:tcBorders>
              <w:top w:val="single" w:sz="4" w:space="0" w:color="000000"/>
              <w:left w:val="single" w:sz="4" w:space="0" w:color="000000"/>
              <w:bottom w:val="single" w:sz="4" w:space="0" w:color="000000"/>
              <w:right w:val="single" w:sz="4" w:space="0" w:color="000000"/>
            </w:tcBorders>
            <w:vAlign w:val="center"/>
          </w:tcPr>
          <w:p w14:paraId="66552567" w14:textId="77777777" w:rsidR="009376F1" w:rsidRDefault="00000000">
            <w:pPr>
              <w:widowControl/>
              <w:spacing w:line="40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rPr>
              <w:t>项目</w:t>
            </w:r>
          </w:p>
        </w:tc>
        <w:tc>
          <w:tcPr>
            <w:tcW w:w="851" w:type="dxa"/>
            <w:tcBorders>
              <w:top w:val="single" w:sz="4" w:space="0" w:color="000000"/>
              <w:left w:val="single" w:sz="4" w:space="0" w:color="000000"/>
              <w:bottom w:val="single" w:sz="4" w:space="0" w:color="000000"/>
              <w:right w:val="single" w:sz="4" w:space="0" w:color="000000"/>
            </w:tcBorders>
            <w:vAlign w:val="center"/>
          </w:tcPr>
          <w:p w14:paraId="6B88D215" w14:textId="77777777" w:rsidR="009376F1" w:rsidRDefault="00000000">
            <w:pPr>
              <w:widowControl/>
              <w:spacing w:line="40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rPr>
              <w:t>分值</w:t>
            </w:r>
          </w:p>
        </w:tc>
        <w:tc>
          <w:tcPr>
            <w:tcW w:w="6299" w:type="dxa"/>
            <w:tcBorders>
              <w:top w:val="single" w:sz="4" w:space="0" w:color="000000"/>
              <w:left w:val="single" w:sz="4" w:space="0" w:color="000000"/>
              <w:bottom w:val="single" w:sz="4" w:space="0" w:color="000000"/>
              <w:right w:val="single" w:sz="4" w:space="0" w:color="000000"/>
            </w:tcBorders>
            <w:vAlign w:val="center"/>
          </w:tcPr>
          <w:p w14:paraId="7AF05E85" w14:textId="77777777" w:rsidR="009376F1" w:rsidRDefault="00000000">
            <w:pPr>
              <w:widowControl/>
              <w:spacing w:line="400" w:lineRule="exact"/>
              <w:jc w:val="center"/>
              <w:textAlignment w:val="center"/>
              <w:rPr>
                <w:rFonts w:ascii="宋体" w:eastAsia="宋体" w:hAnsi="宋体" w:cs="宋体" w:hint="eastAsia"/>
                <w:b/>
                <w:sz w:val="24"/>
                <w:szCs w:val="24"/>
              </w:rPr>
            </w:pPr>
            <w:r>
              <w:rPr>
                <w:rFonts w:ascii="宋体" w:eastAsia="宋体" w:hAnsi="宋体" w:cs="宋体" w:hint="eastAsia"/>
                <w:b/>
                <w:sz w:val="24"/>
                <w:szCs w:val="24"/>
              </w:rPr>
              <w:t>评审标准</w:t>
            </w:r>
          </w:p>
        </w:tc>
      </w:tr>
      <w:tr w:rsidR="009376F1" w14:paraId="464E31D4" w14:textId="77777777">
        <w:trPr>
          <w:trHeight w:val="1353"/>
        </w:trPr>
        <w:tc>
          <w:tcPr>
            <w:tcW w:w="704" w:type="dxa"/>
            <w:tcBorders>
              <w:top w:val="single" w:sz="4" w:space="0" w:color="000000"/>
              <w:left w:val="single" w:sz="4" w:space="0" w:color="000000"/>
              <w:bottom w:val="single" w:sz="4" w:space="0" w:color="000000"/>
              <w:right w:val="single" w:sz="4" w:space="0" w:color="000000"/>
            </w:tcBorders>
            <w:vAlign w:val="center"/>
          </w:tcPr>
          <w:p w14:paraId="768E0F71" w14:textId="77777777" w:rsidR="009376F1" w:rsidRDefault="00000000">
            <w:pPr>
              <w:widowControl/>
              <w:spacing w:line="400" w:lineRule="exact"/>
              <w:jc w:val="center"/>
              <w:textAlignment w:val="center"/>
              <w:rPr>
                <w:rFonts w:ascii="宋体" w:eastAsia="宋体" w:hAnsi="宋体" w:cs="宋体" w:hint="eastAsia"/>
                <w:sz w:val="24"/>
                <w:szCs w:val="24"/>
              </w:rPr>
            </w:pPr>
            <w:r>
              <w:rPr>
                <w:rFonts w:ascii="宋体" w:eastAsia="宋体" w:hAnsi="宋体" w:cs="宋体" w:hint="eastAsia"/>
                <w:sz w:val="24"/>
                <w:szCs w:val="24"/>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42F353DE" w14:textId="77777777" w:rsidR="009376F1" w:rsidRDefault="00000000">
            <w:pPr>
              <w:widowControl/>
              <w:spacing w:line="400" w:lineRule="exact"/>
              <w:jc w:val="center"/>
              <w:textAlignment w:val="center"/>
              <w:rPr>
                <w:rFonts w:ascii="宋体" w:eastAsia="宋体" w:hAnsi="宋体" w:cs="宋体" w:hint="eastAsia"/>
                <w:sz w:val="24"/>
                <w:szCs w:val="24"/>
              </w:rPr>
            </w:pPr>
            <w:r>
              <w:rPr>
                <w:rFonts w:ascii="宋体" w:eastAsia="宋体" w:hAnsi="宋体" w:cs="宋体" w:hint="eastAsia"/>
                <w:sz w:val="24"/>
                <w:szCs w:val="24"/>
              </w:rPr>
              <w:t>价格</w:t>
            </w:r>
          </w:p>
        </w:tc>
        <w:tc>
          <w:tcPr>
            <w:tcW w:w="851" w:type="dxa"/>
            <w:tcBorders>
              <w:top w:val="single" w:sz="4" w:space="0" w:color="000000"/>
              <w:left w:val="single" w:sz="4" w:space="0" w:color="000000"/>
              <w:bottom w:val="single" w:sz="4" w:space="0" w:color="000000"/>
              <w:right w:val="single" w:sz="4" w:space="0" w:color="000000"/>
            </w:tcBorders>
            <w:vAlign w:val="center"/>
          </w:tcPr>
          <w:p w14:paraId="0BE54232" w14:textId="77777777" w:rsidR="009376F1" w:rsidRDefault="00000000">
            <w:pPr>
              <w:widowControl/>
              <w:spacing w:line="400" w:lineRule="exact"/>
              <w:jc w:val="center"/>
              <w:textAlignment w:val="center"/>
              <w:rPr>
                <w:rFonts w:ascii="宋体" w:eastAsia="宋体" w:hAnsi="宋体" w:cs="宋体" w:hint="eastAsia"/>
                <w:sz w:val="24"/>
                <w:szCs w:val="24"/>
              </w:rPr>
            </w:pPr>
            <w:r>
              <w:rPr>
                <w:rFonts w:ascii="宋体" w:eastAsia="宋体" w:hAnsi="宋体" w:cs="宋体" w:hint="eastAsia"/>
                <w:sz w:val="24"/>
                <w:szCs w:val="24"/>
              </w:rPr>
              <w:t>40</w:t>
            </w:r>
          </w:p>
        </w:tc>
        <w:tc>
          <w:tcPr>
            <w:tcW w:w="6299" w:type="dxa"/>
            <w:tcBorders>
              <w:top w:val="single" w:sz="4" w:space="0" w:color="000000"/>
              <w:left w:val="single" w:sz="4" w:space="0" w:color="000000"/>
              <w:right w:val="single" w:sz="4" w:space="0" w:color="000000"/>
            </w:tcBorders>
            <w:vAlign w:val="center"/>
          </w:tcPr>
          <w:p w14:paraId="752923C5" w14:textId="77777777" w:rsidR="009376F1" w:rsidRDefault="00000000">
            <w:pPr>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t>以进入详细评审的各投标人评审价的最低值为A值，A值为价格分的满分，即40分。其他投标人的价格</w:t>
            </w:r>
            <w:proofErr w:type="gramStart"/>
            <w:r>
              <w:rPr>
                <w:rFonts w:ascii="宋体" w:eastAsia="宋体" w:hAnsi="宋体" w:cs="宋体" w:hint="eastAsia"/>
                <w:sz w:val="24"/>
                <w:szCs w:val="24"/>
              </w:rPr>
              <w:t>分统一</w:t>
            </w:r>
            <w:proofErr w:type="gramEnd"/>
            <w:r>
              <w:rPr>
                <w:rFonts w:ascii="宋体" w:eastAsia="宋体" w:hAnsi="宋体" w:cs="宋体" w:hint="eastAsia"/>
                <w:sz w:val="24"/>
                <w:szCs w:val="24"/>
              </w:rPr>
              <w:t>按照以下公式计算：投标人评审价得分=（A／该投标人评审价）×40。</w:t>
            </w:r>
          </w:p>
        </w:tc>
      </w:tr>
      <w:tr w:rsidR="009376F1" w14:paraId="779F9269" w14:textId="77777777">
        <w:trPr>
          <w:trHeight w:val="1353"/>
        </w:trPr>
        <w:tc>
          <w:tcPr>
            <w:tcW w:w="704" w:type="dxa"/>
            <w:tcBorders>
              <w:top w:val="single" w:sz="4" w:space="0" w:color="000000"/>
              <w:left w:val="single" w:sz="4" w:space="0" w:color="000000"/>
              <w:bottom w:val="single" w:sz="4" w:space="0" w:color="000000"/>
              <w:right w:val="single" w:sz="4" w:space="0" w:color="000000"/>
            </w:tcBorders>
            <w:vAlign w:val="center"/>
          </w:tcPr>
          <w:p w14:paraId="40DA7632" w14:textId="77777777" w:rsidR="009376F1" w:rsidRDefault="00000000">
            <w:pPr>
              <w:widowControl/>
              <w:spacing w:line="400" w:lineRule="exact"/>
              <w:jc w:val="center"/>
              <w:textAlignment w:val="center"/>
              <w:rPr>
                <w:rFonts w:ascii="宋体" w:eastAsia="宋体" w:hAnsi="宋体" w:cs="宋体" w:hint="eastAsia"/>
                <w:sz w:val="24"/>
                <w:szCs w:val="24"/>
              </w:rPr>
            </w:pPr>
            <w:r>
              <w:rPr>
                <w:rFonts w:ascii="宋体" w:eastAsia="宋体" w:hAnsi="宋体" w:cs="宋体" w:hint="eastAsia"/>
                <w:sz w:val="24"/>
                <w:szCs w:val="24"/>
              </w:rPr>
              <w:t>2</w:t>
            </w:r>
          </w:p>
        </w:tc>
        <w:tc>
          <w:tcPr>
            <w:tcW w:w="963" w:type="dxa"/>
            <w:tcBorders>
              <w:top w:val="single" w:sz="4" w:space="0" w:color="000000"/>
              <w:left w:val="single" w:sz="4" w:space="0" w:color="000000"/>
              <w:bottom w:val="single" w:sz="4" w:space="0" w:color="000000"/>
              <w:right w:val="single" w:sz="4" w:space="0" w:color="000000"/>
            </w:tcBorders>
            <w:vAlign w:val="center"/>
          </w:tcPr>
          <w:p w14:paraId="17F53063" w14:textId="77777777" w:rsidR="009376F1" w:rsidRDefault="00000000">
            <w:pPr>
              <w:widowControl/>
              <w:spacing w:line="400" w:lineRule="exact"/>
              <w:jc w:val="center"/>
              <w:textAlignment w:val="center"/>
              <w:rPr>
                <w:rFonts w:ascii="宋体" w:eastAsia="宋体" w:hAnsi="宋体" w:cs="宋体" w:hint="eastAsia"/>
                <w:sz w:val="24"/>
                <w:szCs w:val="24"/>
              </w:rPr>
            </w:pPr>
            <w:r>
              <w:rPr>
                <w:rFonts w:ascii="宋体" w:eastAsia="宋体" w:hAnsi="宋体" w:cs="宋体" w:hint="eastAsia"/>
                <w:sz w:val="24"/>
                <w:szCs w:val="24"/>
              </w:rPr>
              <w:t>产品功能、性能、配置要求</w:t>
            </w:r>
          </w:p>
        </w:tc>
        <w:tc>
          <w:tcPr>
            <w:tcW w:w="851" w:type="dxa"/>
            <w:tcBorders>
              <w:top w:val="single" w:sz="4" w:space="0" w:color="000000"/>
              <w:left w:val="single" w:sz="4" w:space="0" w:color="000000"/>
              <w:bottom w:val="single" w:sz="4" w:space="0" w:color="000000"/>
              <w:right w:val="single" w:sz="4" w:space="0" w:color="000000"/>
            </w:tcBorders>
            <w:vAlign w:val="center"/>
          </w:tcPr>
          <w:p w14:paraId="344DFFBC" w14:textId="77777777" w:rsidR="009376F1" w:rsidRDefault="00000000">
            <w:pPr>
              <w:widowControl/>
              <w:spacing w:line="400" w:lineRule="exact"/>
              <w:jc w:val="center"/>
              <w:textAlignment w:val="center"/>
              <w:rPr>
                <w:rFonts w:ascii="宋体" w:eastAsia="宋体" w:hAnsi="宋体" w:cs="宋体" w:hint="eastAsia"/>
                <w:sz w:val="24"/>
                <w:szCs w:val="24"/>
              </w:rPr>
            </w:pPr>
            <w:r>
              <w:rPr>
                <w:rFonts w:ascii="宋体" w:eastAsia="宋体" w:hAnsi="宋体" w:cs="宋体" w:hint="eastAsia"/>
                <w:sz w:val="24"/>
                <w:szCs w:val="24"/>
              </w:rPr>
              <w:t>40</w:t>
            </w:r>
          </w:p>
        </w:tc>
        <w:tc>
          <w:tcPr>
            <w:tcW w:w="6299" w:type="dxa"/>
            <w:tcBorders>
              <w:top w:val="single" w:sz="4" w:space="0" w:color="000000"/>
              <w:left w:val="single" w:sz="4" w:space="0" w:color="000000"/>
              <w:right w:val="single" w:sz="4" w:space="0" w:color="000000"/>
            </w:tcBorders>
            <w:vAlign w:val="center"/>
          </w:tcPr>
          <w:p w14:paraId="2F58AADC" w14:textId="77777777" w:rsidR="009376F1" w:rsidRDefault="00000000">
            <w:pPr>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t>产品技术参数全部满足招标要求的得满分40分；打★指标为必须满足项，如有负偏离将作为无效投标；打▲指标为重要指标，有一项负偏离扣2分；其余指标，有一项负偏离扣1分，扣完为止。</w:t>
            </w:r>
          </w:p>
        </w:tc>
      </w:tr>
      <w:tr w:rsidR="009376F1" w14:paraId="26F44038" w14:textId="77777777">
        <w:trPr>
          <w:trHeight w:val="1353"/>
        </w:trPr>
        <w:tc>
          <w:tcPr>
            <w:tcW w:w="704" w:type="dxa"/>
            <w:tcBorders>
              <w:top w:val="single" w:sz="4" w:space="0" w:color="000000"/>
              <w:left w:val="single" w:sz="4" w:space="0" w:color="000000"/>
              <w:bottom w:val="single" w:sz="4" w:space="0" w:color="auto"/>
              <w:right w:val="single" w:sz="4" w:space="0" w:color="000000"/>
            </w:tcBorders>
            <w:vAlign w:val="center"/>
          </w:tcPr>
          <w:p w14:paraId="3FC0B3D7" w14:textId="77777777" w:rsidR="009376F1" w:rsidRDefault="00000000">
            <w:pPr>
              <w:widowControl/>
              <w:spacing w:line="400" w:lineRule="exact"/>
              <w:jc w:val="center"/>
              <w:textAlignment w:val="center"/>
              <w:rPr>
                <w:rFonts w:ascii="宋体" w:eastAsia="宋体" w:hAnsi="宋体" w:cs="宋体" w:hint="eastAsia"/>
                <w:sz w:val="24"/>
                <w:szCs w:val="24"/>
              </w:rPr>
            </w:pPr>
            <w:r>
              <w:rPr>
                <w:rFonts w:ascii="宋体" w:eastAsia="宋体" w:hAnsi="宋体" w:cs="宋体" w:hint="eastAsia"/>
                <w:sz w:val="24"/>
                <w:szCs w:val="24"/>
              </w:rPr>
              <w:t>3</w:t>
            </w:r>
          </w:p>
        </w:tc>
        <w:tc>
          <w:tcPr>
            <w:tcW w:w="963" w:type="dxa"/>
            <w:tcBorders>
              <w:top w:val="single" w:sz="4" w:space="0" w:color="000000"/>
              <w:left w:val="single" w:sz="4" w:space="0" w:color="000000"/>
              <w:bottom w:val="single" w:sz="4" w:space="0" w:color="auto"/>
              <w:right w:val="single" w:sz="4" w:space="0" w:color="000000"/>
            </w:tcBorders>
            <w:vAlign w:val="center"/>
          </w:tcPr>
          <w:p w14:paraId="5EC015F2" w14:textId="77777777" w:rsidR="009376F1" w:rsidRDefault="00000000">
            <w:pPr>
              <w:widowControl/>
              <w:spacing w:line="400" w:lineRule="exact"/>
              <w:jc w:val="center"/>
              <w:textAlignment w:val="center"/>
              <w:rPr>
                <w:rFonts w:ascii="宋体" w:eastAsia="宋体" w:hAnsi="宋体" w:cs="宋体" w:hint="eastAsia"/>
                <w:sz w:val="24"/>
                <w:szCs w:val="24"/>
              </w:rPr>
            </w:pPr>
            <w:r>
              <w:rPr>
                <w:rFonts w:ascii="宋体" w:eastAsia="宋体" w:hAnsi="宋体" w:cs="宋体" w:hint="eastAsia"/>
                <w:sz w:val="24"/>
                <w:szCs w:val="24"/>
              </w:rPr>
              <w:t>投标人业绩</w:t>
            </w:r>
          </w:p>
        </w:tc>
        <w:tc>
          <w:tcPr>
            <w:tcW w:w="851" w:type="dxa"/>
            <w:tcBorders>
              <w:top w:val="single" w:sz="4" w:space="0" w:color="000000"/>
              <w:left w:val="single" w:sz="4" w:space="0" w:color="000000"/>
              <w:bottom w:val="single" w:sz="4" w:space="0" w:color="auto"/>
              <w:right w:val="single" w:sz="4" w:space="0" w:color="000000"/>
            </w:tcBorders>
            <w:vAlign w:val="center"/>
          </w:tcPr>
          <w:p w14:paraId="0A16D2C3" w14:textId="77777777" w:rsidR="009376F1" w:rsidRDefault="00000000">
            <w:pPr>
              <w:widowControl/>
              <w:spacing w:line="400" w:lineRule="exact"/>
              <w:jc w:val="center"/>
              <w:textAlignment w:val="center"/>
              <w:rPr>
                <w:rFonts w:ascii="宋体" w:eastAsia="宋体" w:hAnsi="宋体" w:cs="宋体" w:hint="eastAsia"/>
                <w:sz w:val="24"/>
                <w:szCs w:val="24"/>
              </w:rPr>
            </w:pPr>
            <w:r>
              <w:rPr>
                <w:rFonts w:ascii="宋体" w:eastAsia="宋体" w:hAnsi="宋体" w:cs="宋体" w:hint="eastAsia"/>
                <w:sz w:val="24"/>
                <w:szCs w:val="24"/>
              </w:rPr>
              <w:t>6</w:t>
            </w:r>
          </w:p>
        </w:tc>
        <w:tc>
          <w:tcPr>
            <w:tcW w:w="6299" w:type="dxa"/>
            <w:tcBorders>
              <w:top w:val="single" w:sz="4" w:space="0" w:color="000000"/>
              <w:left w:val="single" w:sz="4" w:space="0" w:color="000000"/>
              <w:bottom w:val="single" w:sz="4" w:space="0" w:color="auto"/>
              <w:right w:val="single" w:sz="4" w:space="0" w:color="000000"/>
            </w:tcBorders>
            <w:vAlign w:val="center"/>
          </w:tcPr>
          <w:p w14:paraId="28A04142" w14:textId="77777777" w:rsidR="009376F1" w:rsidRDefault="00000000">
            <w:pPr>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t>投标人提供自2021年1月1日以来承担类似项目的成功案例，每提供1个得2分，最多6分，未提供或未按要求提供的不得分。（提供合同（ 包含但不限于合同首页、合同金额页、合同签章页、服务内容页）或框架合同加订单（或框架合同加结算单据），应能反映相关内容。时间以合同签订日期为准；提供框架合同的，还需提供对应框架合同至少一个订单（或结算单据），时间以框架合同签署时间为准）。</w:t>
            </w:r>
          </w:p>
        </w:tc>
      </w:tr>
      <w:tr w:rsidR="009376F1" w14:paraId="59D6EFCC" w14:textId="77777777">
        <w:trPr>
          <w:trHeight w:val="2202"/>
        </w:trPr>
        <w:tc>
          <w:tcPr>
            <w:tcW w:w="704" w:type="dxa"/>
            <w:tcBorders>
              <w:top w:val="single" w:sz="4" w:space="0" w:color="auto"/>
              <w:left w:val="single" w:sz="4" w:space="0" w:color="000000"/>
              <w:bottom w:val="single" w:sz="4" w:space="0" w:color="auto"/>
              <w:right w:val="single" w:sz="4" w:space="0" w:color="000000"/>
            </w:tcBorders>
            <w:vAlign w:val="center"/>
          </w:tcPr>
          <w:p w14:paraId="03506383" w14:textId="77777777" w:rsidR="009376F1" w:rsidRDefault="00000000">
            <w:pPr>
              <w:widowControl/>
              <w:spacing w:line="400" w:lineRule="exact"/>
              <w:jc w:val="center"/>
              <w:textAlignment w:val="center"/>
              <w:rPr>
                <w:rFonts w:ascii="宋体" w:eastAsia="宋体" w:hAnsi="宋体" w:cs="宋体" w:hint="eastAsia"/>
                <w:sz w:val="24"/>
                <w:szCs w:val="24"/>
              </w:rPr>
            </w:pPr>
            <w:r>
              <w:rPr>
                <w:rFonts w:ascii="宋体" w:eastAsia="宋体" w:hAnsi="宋体" w:cs="宋体" w:hint="eastAsia"/>
                <w:sz w:val="24"/>
                <w:szCs w:val="24"/>
              </w:rPr>
              <w:t>4</w:t>
            </w:r>
          </w:p>
        </w:tc>
        <w:tc>
          <w:tcPr>
            <w:tcW w:w="963" w:type="dxa"/>
            <w:tcBorders>
              <w:top w:val="single" w:sz="4" w:space="0" w:color="auto"/>
              <w:left w:val="single" w:sz="4" w:space="0" w:color="000000"/>
              <w:bottom w:val="single" w:sz="4" w:space="0" w:color="auto"/>
              <w:right w:val="single" w:sz="4" w:space="0" w:color="000000"/>
            </w:tcBorders>
            <w:vAlign w:val="center"/>
          </w:tcPr>
          <w:p w14:paraId="3E0650C9" w14:textId="77777777" w:rsidR="009376F1" w:rsidRDefault="00000000">
            <w:pPr>
              <w:widowControl/>
              <w:spacing w:line="400" w:lineRule="exact"/>
              <w:jc w:val="center"/>
              <w:textAlignment w:val="center"/>
              <w:rPr>
                <w:rFonts w:ascii="宋体" w:eastAsia="宋体" w:hAnsi="宋体" w:cs="宋体" w:hint="eastAsia"/>
                <w:sz w:val="24"/>
                <w:szCs w:val="24"/>
              </w:rPr>
            </w:pPr>
            <w:r>
              <w:rPr>
                <w:rFonts w:ascii="宋体" w:eastAsia="宋体" w:hAnsi="宋体" w:cs="宋体" w:hint="eastAsia"/>
                <w:sz w:val="24"/>
                <w:szCs w:val="24"/>
              </w:rPr>
              <w:t>服务团队</w:t>
            </w:r>
          </w:p>
        </w:tc>
        <w:tc>
          <w:tcPr>
            <w:tcW w:w="851" w:type="dxa"/>
            <w:tcBorders>
              <w:top w:val="single" w:sz="4" w:space="0" w:color="auto"/>
              <w:left w:val="single" w:sz="4" w:space="0" w:color="000000"/>
              <w:bottom w:val="single" w:sz="4" w:space="0" w:color="auto"/>
              <w:right w:val="single" w:sz="4" w:space="0" w:color="000000"/>
            </w:tcBorders>
            <w:vAlign w:val="center"/>
          </w:tcPr>
          <w:p w14:paraId="135611B5" w14:textId="77777777" w:rsidR="009376F1" w:rsidRDefault="00000000">
            <w:pPr>
              <w:widowControl/>
              <w:spacing w:line="400" w:lineRule="exact"/>
              <w:jc w:val="center"/>
              <w:textAlignment w:val="center"/>
              <w:rPr>
                <w:rFonts w:ascii="宋体" w:eastAsia="宋体" w:hAnsi="宋体" w:cs="宋体" w:hint="eastAsia"/>
                <w:sz w:val="24"/>
                <w:szCs w:val="24"/>
              </w:rPr>
            </w:pPr>
            <w:r>
              <w:rPr>
                <w:rFonts w:ascii="宋体" w:eastAsia="宋体" w:hAnsi="宋体" w:cs="宋体" w:hint="eastAsia"/>
                <w:sz w:val="24"/>
                <w:szCs w:val="24"/>
              </w:rPr>
              <w:t>5</w:t>
            </w:r>
          </w:p>
        </w:tc>
        <w:tc>
          <w:tcPr>
            <w:tcW w:w="6299" w:type="dxa"/>
            <w:tcBorders>
              <w:top w:val="single" w:sz="4" w:space="0" w:color="auto"/>
              <w:left w:val="single" w:sz="4" w:space="0" w:color="000000"/>
              <w:bottom w:val="single" w:sz="4" w:space="0" w:color="auto"/>
              <w:right w:val="single" w:sz="4" w:space="0" w:color="000000"/>
            </w:tcBorders>
            <w:vAlign w:val="center"/>
          </w:tcPr>
          <w:p w14:paraId="67F1F956" w14:textId="77777777" w:rsidR="009376F1" w:rsidRDefault="00000000">
            <w:pPr>
              <w:numPr>
                <w:ilvl w:val="0"/>
                <w:numId w:val="7"/>
              </w:numPr>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t>项目经理：</w:t>
            </w:r>
          </w:p>
          <w:p w14:paraId="48F73501" w14:textId="77777777" w:rsidR="009376F1" w:rsidRDefault="00000000">
            <w:pPr>
              <w:numPr>
                <w:ilvl w:val="255"/>
                <w:numId w:val="0"/>
              </w:numPr>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t>（1）承担过类似数据中心不间断电源系统设备供货、安装实施一体化项目的项目负责人工作经验，每提供1个得1分，最多2分；（提供投标人为其缴纳近六个月任意一个月的</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及加盖投标人公章的项目经理工作经验证明，经验证明需包含项目名称、甲方单位名称、甲方联系人及电话）</w:t>
            </w:r>
          </w:p>
          <w:p w14:paraId="4EB93C42" w14:textId="77777777" w:rsidR="009376F1" w:rsidRDefault="00000000">
            <w:pPr>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t>（2）具有5年以上工作经验，得1分。（提供毕业证书复印件证明）</w:t>
            </w:r>
          </w:p>
          <w:p w14:paraId="33498219" w14:textId="77777777" w:rsidR="009376F1" w:rsidRDefault="00000000">
            <w:pPr>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t>注：项目经理需提供毕业证书扫描件或学</w:t>
            </w:r>
            <w:proofErr w:type="gramStart"/>
            <w:r>
              <w:rPr>
                <w:rFonts w:ascii="宋体" w:eastAsia="宋体" w:hAnsi="宋体" w:cs="宋体" w:hint="eastAsia"/>
                <w:sz w:val="24"/>
                <w:szCs w:val="24"/>
              </w:rPr>
              <w:t>信网证明截</w:t>
            </w:r>
            <w:proofErr w:type="gramEnd"/>
            <w:r>
              <w:rPr>
                <w:rFonts w:ascii="宋体" w:eastAsia="宋体" w:hAnsi="宋体" w:cs="宋体" w:hint="eastAsia"/>
                <w:sz w:val="24"/>
                <w:szCs w:val="24"/>
              </w:rPr>
              <w:t>图。</w:t>
            </w:r>
          </w:p>
          <w:p w14:paraId="2610D5EC" w14:textId="77777777" w:rsidR="009376F1" w:rsidRDefault="00000000">
            <w:pPr>
              <w:numPr>
                <w:ilvl w:val="0"/>
                <w:numId w:val="7"/>
              </w:numPr>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t>项目组成员</w:t>
            </w:r>
          </w:p>
          <w:p w14:paraId="6EEB743B" w14:textId="77777777" w:rsidR="009376F1" w:rsidRDefault="00000000">
            <w:pPr>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lastRenderedPageBreak/>
              <w:t>投标人拟投入本项目的每个技术骨干具有类似数据中心不间断电源系统设备供货、安装实施一体化项目工作经验，每提供1个符合要求的技术骨干得1分，最高得2分。（提供投标人为其缴纳2023年10月以来任意一个月的</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及加盖投标人公章的技术骨干工作经验证明，经验证明需包含项目名称、甲方单位名称、甲方联系人及电话）</w:t>
            </w:r>
          </w:p>
        </w:tc>
      </w:tr>
      <w:tr w:rsidR="009376F1" w14:paraId="4FCED82B" w14:textId="77777777">
        <w:trPr>
          <w:trHeight w:val="2202"/>
        </w:trPr>
        <w:tc>
          <w:tcPr>
            <w:tcW w:w="704" w:type="dxa"/>
            <w:tcBorders>
              <w:top w:val="single" w:sz="4" w:space="0" w:color="auto"/>
              <w:left w:val="single" w:sz="4" w:space="0" w:color="000000"/>
              <w:bottom w:val="single" w:sz="4" w:space="0" w:color="auto"/>
              <w:right w:val="single" w:sz="4" w:space="0" w:color="000000"/>
            </w:tcBorders>
            <w:vAlign w:val="center"/>
          </w:tcPr>
          <w:p w14:paraId="25BA4266" w14:textId="77777777" w:rsidR="009376F1" w:rsidRDefault="00000000">
            <w:pPr>
              <w:widowControl/>
              <w:spacing w:line="400" w:lineRule="exact"/>
              <w:jc w:val="center"/>
              <w:textAlignment w:val="center"/>
              <w:rPr>
                <w:rFonts w:ascii="宋体" w:eastAsia="宋体" w:hAnsi="宋体" w:cs="宋体" w:hint="eastAsia"/>
                <w:sz w:val="24"/>
                <w:szCs w:val="24"/>
              </w:rPr>
            </w:pPr>
            <w:r>
              <w:rPr>
                <w:rFonts w:ascii="宋体" w:eastAsia="宋体" w:hAnsi="宋体" w:cs="宋体" w:hint="eastAsia"/>
                <w:sz w:val="24"/>
                <w:szCs w:val="24"/>
              </w:rPr>
              <w:t>5</w:t>
            </w:r>
          </w:p>
        </w:tc>
        <w:tc>
          <w:tcPr>
            <w:tcW w:w="963" w:type="dxa"/>
            <w:tcBorders>
              <w:top w:val="single" w:sz="4" w:space="0" w:color="auto"/>
              <w:left w:val="single" w:sz="4" w:space="0" w:color="000000"/>
              <w:bottom w:val="single" w:sz="4" w:space="0" w:color="auto"/>
              <w:right w:val="single" w:sz="4" w:space="0" w:color="000000"/>
            </w:tcBorders>
            <w:vAlign w:val="center"/>
          </w:tcPr>
          <w:p w14:paraId="7591FBFF" w14:textId="77777777" w:rsidR="009376F1" w:rsidRDefault="00000000">
            <w:pPr>
              <w:widowControl/>
              <w:spacing w:line="400" w:lineRule="exact"/>
              <w:jc w:val="center"/>
              <w:textAlignment w:val="center"/>
              <w:rPr>
                <w:rFonts w:ascii="宋体" w:eastAsia="宋体" w:hAnsi="宋体" w:cs="宋体" w:hint="eastAsia"/>
                <w:sz w:val="24"/>
                <w:szCs w:val="24"/>
              </w:rPr>
            </w:pPr>
            <w:r>
              <w:rPr>
                <w:rFonts w:ascii="宋体" w:eastAsia="宋体" w:hAnsi="宋体" w:cs="宋体" w:hint="eastAsia"/>
                <w:sz w:val="24"/>
                <w:szCs w:val="24"/>
              </w:rPr>
              <w:t>实施交付解决方案</w:t>
            </w:r>
          </w:p>
        </w:tc>
        <w:tc>
          <w:tcPr>
            <w:tcW w:w="851" w:type="dxa"/>
            <w:tcBorders>
              <w:top w:val="single" w:sz="4" w:space="0" w:color="auto"/>
              <w:left w:val="single" w:sz="4" w:space="0" w:color="000000"/>
              <w:bottom w:val="single" w:sz="4" w:space="0" w:color="auto"/>
              <w:right w:val="single" w:sz="4" w:space="0" w:color="000000"/>
            </w:tcBorders>
            <w:vAlign w:val="center"/>
          </w:tcPr>
          <w:p w14:paraId="7C7D67A2" w14:textId="77777777" w:rsidR="009376F1" w:rsidRDefault="00000000">
            <w:pPr>
              <w:widowControl/>
              <w:spacing w:line="400" w:lineRule="exact"/>
              <w:jc w:val="center"/>
              <w:textAlignment w:val="center"/>
              <w:rPr>
                <w:rFonts w:ascii="宋体" w:eastAsia="宋体" w:hAnsi="宋体" w:cs="宋体" w:hint="eastAsia"/>
                <w:sz w:val="24"/>
                <w:szCs w:val="24"/>
              </w:rPr>
            </w:pPr>
            <w:r>
              <w:rPr>
                <w:rFonts w:ascii="宋体" w:eastAsia="宋体" w:hAnsi="宋体" w:cs="宋体" w:hint="eastAsia"/>
                <w:sz w:val="24"/>
                <w:szCs w:val="24"/>
              </w:rPr>
              <w:t>5</w:t>
            </w:r>
          </w:p>
        </w:tc>
        <w:tc>
          <w:tcPr>
            <w:tcW w:w="6299" w:type="dxa"/>
            <w:tcBorders>
              <w:top w:val="single" w:sz="4" w:space="0" w:color="auto"/>
              <w:left w:val="single" w:sz="4" w:space="0" w:color="000000"/>
              <w:bottom w:val="single" w:sz="4" w:space="0" w:color="auto"/>
              <w:right w:val="single" w:sz="4" w:space="0" w:color="000000"/>
            </w:tcBorders>
            <w:vAlign w:val="center"/>
          </w:tcPr>
          <w:p w14:paraId="71FDB7BF" w14:textId="77777777" w:rsidR="009376F1" w:rsidRDefault="00000000">
            <w:pPr>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t>评委根据投标人提供的本项目实施交付解决方案（包含但不限于：技术实现方案、核心器件（ATS、断路器、开关）选型、项目实施计划及进度保障、项目风险点控制以及安装调试、现场管理、系统配置、文档管理等）综合评分：</w:t>
            </w:r>
          </w:p>
          <w:p w14:paraId="2D7F0B01" w14:textId="77777777" w:rsidR="009376F1" w:rsidRDefault="00000000">
            <w:pPr>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t>（1）方案阐述及提供的证明材料详细、合理，有很强的针对性，符合项目建设实际需求，得5分；</w:t>
            </w:r>
          </w:p>
          <w:p w14:paraId="7DD5FF80" w14:textId="77777777" w:rsidR="009376F1" w:rsidRDefault="00000000">
            <w:pPr>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t>（2）方案阐述及提供的证明材料较为详细、合理，有较强的针对性，较符合项目建设需求，得3分；</w:t>
            </w:r>
          </w:p>
          <w:p w14:paraId="15B7BF0C" w14:textId="77777777" w:rsidR="009376F1" w:rsidRDefault="00000000">
            <w:pPr>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t>（3）有解决方案阐述及证明材料，基本符合项目建设需求，得1分；</w:t>
            </w:r>
          </w:p>
          <w:p w14:paraId="4528F86A" w14:textId="77777777" w:rsidR="009376F1" w:rsidRDefault="00000000">
            <w:pPr>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t>（4）方案不合理、不符合项目建设需求或未提供方案的，不得分。</w:t>
            </w:r>
          </w:p>
        </w:tc>
      </w:tr>
      <w:tr w:rsidR="009376F1" w14:paraId="4C8D9861" w14:textId="77777777">
        <w:trPr>
          <w:trHeight w:val="396"/>
        </w:trPr>
        <w:tc>
          <w:tcPr>
            <w:tcW w:w="704" w:type="dxa"/>
            <w:tcBorders>
              <w:top w:val="single" w:sz="4" w:space="0" w:color="000000"/>
              <w:left w:val="single" w:sz="4" w:space="0" w:color="000000"/>
              <w:bottom w:val="single" w:sz="4" w:space="0" w:color="000000"/>
              <w:right w:val="single" w:sz="4" w:space="0" w:color="000000"/>
            </w:tcBorders>
            <w:vAlign w:val="center"/>
          </w:tcPr>
          <w:p w14:paraId="4D47C568" w14:textId="77777777" w:rsidR="009376F1" w:rsidRDefault="00000000">
            <w:pPr>
              <w:widowControl/>
              <w:spacing w:line="400" w:lineRule="exact"/>
              <w:jc w:val="center"/>
              <w:textAlignment w:val="center"/>
              <w:rPr>
                <w:rFonts w:ascii="宋体" w:eastAsia="宋体" w:hAnsi="宋体" w:cs="宋体" w:hint="eastAsia"/>
                <w:sz w:val="24"/>
                <w:szCs w:val="24"/>
              </w:rPr>
            </w:pPr>
            <w:r>
              <w:rPr>
                <w:rFonts w:ascii="宋体" w:eastAsia="宋体" w:hAnsi="宋体" w:cs="宋体" w:hint="eastAsia"/>
                <w:sz w:val="24"/>
                <w:szCs w:val="24"/>
              </w:rPr>
              <w:t>6</w:t>
            </w:r>
          </w:p>
        </w:tc>
        <w:tc>
          <w:tcPr>
            <w:tcW w:w="963" w:type="dxa"/>
            <w:tcBorders>
              <w:top w:val="single" w:sz="4" w:space="0" w:color="000000"/>
              <w:left w:val="single" w:sz="4" w:space="0" w:color="000000"/>
              <w:bottom w:val="single" w:sz="4" w:space="0" w:color="000000"/>
              <w:right w:val="single" w:sz="4" w:space="0" w:color="000000"/>
            </w:tcBorders>
            <w:vAlign w:val="center"/>
          </w:tcPr>
          <w:p w14:paraId="556D142D" w14:textId="77777777" w:rsidR="009376F1" w:rsidRDefault="00000000">
            <w:pPr>
              <w:widowControl/>
              <w:spacing w:line="400" w:lineRule="exact"/>
              <w:jc w:val="center"/>
              <w:textAlignment w:val="center"/>
              <w:rPr>
                <w:rFonts w:ascii="宋体" w:eastAsia="宋体" w:hAnsi="宋体" w:cs="宋体" w:hint="eastAsia"/>
                <w:sz w:val="24"/>
                <w:szCs w:val="24"/>
              </w:rPr>
            </w:pPr>
            <w:r>
              <w:rPr>
                <w:rFonts w:ascii="宋体" w:eastAsia="宋体" w:hAnsi="宋体" w:cs="宋体" w:hint="eastAsia"/>
                <w:sz w:val="24"/>
                <w:szCs w:val="24"/>
              </w:rPr>
              <w:t>售后服务方案</w:t>
            </w:r>
          </w:p>
        </w:tc>
        <w:tc>
          <w:tcPr>
            <w:tcW w:w="851" w:type="dxa"/>
            <w:tcBorders>
              <w:top w:val="single" w:sz="4" w:space="0" w:color="000000"/>
              <w:left w:val="single" w:sz="4" w:space="0" w:color="000000"/>
              <w:bottom w:val="single" w:sz="4" w:space="0" w:color="000000"/>
              <w:right w:val="single" w:sz="4" w:space="0" w:color="auto"/>
            </w:tcBorders>
            <w:vAlign w:val="center"/>
          </w:tcPr>
          <w:p w14:paraId="54ABE3AE" w14:textId="77777777" w:rsidR="009376F1" w:rsidRDefault="00000000">
            <w:pPr>
              <w:widowControl/>
              <w:spacing w:line="400" w:lineRule="exact"/>
              <w:jc w:val="center"/>
              <w:textAlignment w:val="center"/>
              <w:rPr>
                <w:rFonts w:ascii="宋体" w:eastAsia="宋体" w:hAnsi="宋体" w:cs="宋体" w:hint="eastAsia"/>
                <w:sz w:val="24"/>
                <w:szCs w:val="24"/>
              </w:rPr>
            </w:pPr>
            <w:r>
              <w:rPr>
                <w:rFonts w:ascii="宋体" w:eastAsia="宋体" w:hAnsi="宋体" w:cs="宋体" w:hint="eastAsia"/>
                <w:sz w:val="24"/>
                <w:szCs w:val="24"/>
              </w:rPr>
              <w:t>4</w:t>
            </w:r>
          </w:p>
        </w:tc>
        <w:tc>
          <w:tcPr>
            <w:tcW w:w="6299" w:type="dxa"/>
            <w:tcBorders>
              <w:top w:val="single" w:sz="4" w:space="0" w:color="auto"/>
              <w:left w:val="single" w:sz="4" w:space="0" w:color="auto"/>
              <w:bottom w:val="single" w:sz="4" w:space="0" w:color="auto"/>
              <w:right w:val="single" w:sz="4" w:space="0" w:color="auto"/>
            </w:tcBorders>
            <w:vAlign w:val="center"/>
          </w:tcPr>
          <w:p w14:paraId="614A622D" w14:textId="77777777" w:rsidR="009376F1" w:rsidRDefault="00000000">
            <w:pPr>
              <w:widowControl/>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t>评委根据投标人提供的本项目售后服务方案（包括但不限于：如何实现采购人规定的售后服务要求、预防性维护的计划及频率、年度维护和日常巡检的内容、培训方案等）综合评分：</w:t>
            </w:r>
          </w:p>
          <w:p w14:paraId="7DA53BA0" w14:textId="77777777" w:rsidR="009376F1" w:rsidRDefault="00000000">
            <w:pPr>
              <w:widowControl/>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t>（1）售后服务方案详细、合理，有很强的针对性，符合项目实际需求，得4分；</w:t>
            </w:r>
          </w:p>
          <w:p w14:paraId="46ED5CD0" w14:textId="77777777" w:rsidR="009376F1" w:rsidRDefault="00000000">
            <w:pPr>
              <w:widowControl/>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t>（2）售后服务方案较为详细、合理，有较强的针对性，较符合项目实际需求，得2分；</w:t>
            </w:r>
          </w:p>
          <w:p w14:paraId="1B0E82CA" w14:textId="77777777" w:rsidR="009376F1" w:rsidRDefault="00000000">
            <w:pPr>
              <w:widowControl/>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t>（3）售后服务方案基本合理，基本符合项目实际需求，得1分；</w:t>
            </w:r>
          </w:p>
          <w:p w14:paraId="16BC3017" w14:textId="77777777" w:rsidR="009376F1" w:rsidRDefault="00000000">
            <w:pPr>
              <w:widowControl/>
              <w:spacing w:line="400" w:lineRule="exact"/>
              <w:textAlignment w:val="center"/>
              <w:rPr>
                <w:rFonts w:ascii="宋体" w:eastAsia="宋体" w:hAnsi="宋体" w:cs="宋体" w:hint="eastAsia"/>
                <w:sz w:val="24"/>
                <w:szCs w:val="24"/>
              </w:rPr>
            </w:pPr>
            <w:r>
              <w:rPr>
                <w:rFonts w:ascii="宋体" w:eastAsia="宋体" w:hAnsi="宋体" w:cs="宋体" w:hint="eastAsia"/>
                <w:sz w:val="24"/>
                <w:szCs w:val="24"/>
              </w:rPr>
              <w:t>（4）方案不合理、不符合项目实际需求或未提供方案的，不得分。</w:t>
            </w:r>
          </w:p>
        </w:tc>
      </w:tr>
    </w:tbl>
    <w:p w14:paraId="6F1B99A7" w14:textId="77777777" w:rsidR="009376F1" w:rsidRDefault="00000000">
      <w:pPr>
        <w:spacing w:line="360" w:lineRule="exact"/>
        <w:rPr>
          <w:rFonts w:asciiTheme="minorEastAsia" w:hAnsiTheme="minorEastAsia" w:cstheme="minorEastAsia" w:hint="eastAsia"/>
          <w:color w:val="000000" w:themeColor="text1"/>
          <w:szCs w:val="21"/>
        </w:rPr>
      </w:pPr>
      <w:r>
        <w:rPr>
          <w:rFonts w:ascii="Times New Roman" w:eastAsia="宋体" w:hAnsi="Times New Roman" w:cs="Times New Roman" w:hint="eastAsia"/>
          <w:color w:val="000000" w:themeColor="text1"/>
        </w:rPr>
        <w:t xml:space="preserve"> </w:t>
      </w:r>
      <w:r>
        <w:rPr>
          <w:rFonts w:asciiTheme="minorEastAsia" w:hAnsiTheme="minorEastAsia" w:cstheme="minorEastAsia" w:hint="eastAsia"/>
          <w:color w:val="000000" w:themeColor="text1"/>
          <w:szCs w:val="21"/>
        </w:rPr>
        <w:t>说明：</w:t>
      </w:r>
    </w:p>
    <w:p w14:paraId="10E28266" w14:textId="77777777" w:rsidR="009376F1" w:rsidRDefault="00000000">
      <w:pPr>
        <w:spacing w:line="360" w:lineRule="exact"/>
        <w:rPr>
          <w:rFonts w:asciiTheme="minorEastAsia" w:hAnsiTheme="minorEastAsia" w:cstheme="minorEastAsia" w:hint="eastAsia"/>
          <w:color w:val="000000" w:themeColor="text1"/>
          <w:szCs w:val="21"/>
        </w:rPr>
      </w:pPr>
      <w:r>
        <w:rPr>
          <w:rFonts w:asciiTheme="minorEastAsia" w:hAnsiTheme="minorEastAsia" w:cstheme="minorEastAsia" w:hint="eastAsia"/>
          <w:color w:val="000000" w:themeColor="text1"/>
          <w:szCs w:val="21"/>
        </w:rPr>
        <w:t>1、对国家认定的节能产品和环保产品分别给予投标价的5%价格扣除，用扣除后的价格参与评审（特别说明：节能、环保产品 必须纳入“中国政府采购网http://www.ccgp.gov.cn”等官方网站“节能、环保产品查询系统”，且以提供的证书复印件为准 ）。</w:t>
      </w:r>
    </w:p>
    <w:p w14:paraId="5CB137BA" w14:textId="77777777" w:rsidR="009376F1" w:rsidRDefault="00000000">
      <w:pPr>
        <w:spacing w:line="360" w:lineRule="exact"/>
        <w:rPr>
          <w:rFonts w:asciiTheme="minorEastAsia" w:hAnsiTheme="minorEastAsia" w:cstheme="minorEastAsia" w:hint="eastAsia"/>
          <w:color w:val="000000" w:themeColor="text1"/>
          <w:szCs w:val="21"/>
        </w:rPr>
      </w:pPr>
      <w:r>
        <w:rPr>
          <w:rFonts w:asciiTheme="minorEastAsia" w:hAnsiTheme="minorEastAsia" w:cstheme="minorEastAsia" w:hint="eastAsia"/>
          <w:color w:val="000000" w:themeColor="text1"/>
          <w:szCs w:val="21"/>
        </w:rPr>
        <w:t>2、小</w:t>
      </w:r>
      <w:proofErr w:type="gramStart"/>
      <w:r>
        <w:rPr>
          <w:rFonts w:asciiTheme="minorEastAsia" w:hAnsiTheme="minorEastAsia" w:cstheme="minorEastAsia" w:hint="eastAsia"/>
          <w:color w:val="000000" w:themeColor="text1"/>
          <w:szCs w:val="21"/>
        </w:rPr>
        <w:t>微企业</w:t>
      </w:r>
      <w:proofErr w:type="gramEnd"/>
      <w:r>
        <w:rPr>
          <w:rFonts w:asciiTheme="minorEastAsia" w:hAnsiTheme="minorEastAsia" w:cstheme="minorEastAsia" w:hint="eastAsia"/>
          <w:color w:val="000000" w:themeColor="text1"/>
          <w:szCs w:val="21"/>
        </w:rPr>
        <w:t>的价格扣除</w:t>
      </w:r>
    </w:p>
    <w:p w14:paraId="15B3CF03" w14:textId="77777777" w:rsidR="009376F1" w:rsidRDefault="00000000">
      <w:pPr>
        <w:spacing w:line="360" w:lineRule="exact"/>
        <w:rPr>
          <w:rFonts w:asciiTheme="minorEastAsia" w:hAnsiTheme="minorEastAsia" w:cstheme="minorEastAsia" w:hint="eastAsia"/>
          <w:color w:val="000000" w:themeColor="text1"/>
          <w:szCs w:val="21"/>
        </w:rPr>
      </w:pPr>
      <w:r>
        <w:rPr>
          <w:rFonts w:asciiTheme="minorEastAsia" w:hAnsiTheme="minorEastAsia" w:cstheme="minorEastAsia" w:hint="eastAsia"/>
          <w:color w:val="000000" w:themeColor="text1"/>
          <w:szCs w:val="21"/>
        </w:rPr>
        <w:t>2.1.对于货物和服务采购项目中，未预留份额项目以及预留份额项目中的非预留部分采购包，对</w:t>
      </w:r>
      <w:r>
        <w:rPr>
          <w:rFonts w:asciiTheme="minorEastAsia" w:hAnsiTheme="minorEastAsia" w:cstheme="minorEastAsia" w:hint="eastAsia"/>
          <w:color w:val="000000" w:themeColor="text1"/>
          <w:szCs w:val="21"/>
        </w:rPr>
        <w:lastRenderedPageBreak/>
        <w:t>小</w:t>
      </w:r>
      <w:proofErr w:type="gramStart"/>
      <w:r>
        <w:rPr>
          <w:rFonts w:asciiTheme="minorEastAsia" w:hAnsiTheme="minorEastAsia" w:cstheme="minorEastAsia" w:hint="eastAsia"/>
          <w:color w:val="000000" w:themeColor="text1"/>
          <w:szCs w:val="21"/>
        </w:rPr>
        <w:t>微企业</w:t>
      </w:r>
      <w:proofErr w:type="gramEnd"/>
      <w:r>
        <w:rPr>
          <w:rFonts w:asciiTheme="minorEastAsia" w:hAnsiTheme="minorEastAsia" w:cstheme="minorEastAsia" w:hint="eastAsia"/>
          <w:color w:val="000000" w:themeColor="text1"/>
          <w:szCs w:val="21"/>
        </w:rPr>
        <w:t>报价给予10%的扣除，并用扣除后的价格参加评审。其中，接受大中型企业与小</w:t>
      </w:r>
      <w:proofErr w:type="gramStart"/>
      <w:r>
        <w:rPr>
          <w:rFonts w:asciiTheme="minorEastAsia" w:hAnsiTheme="minorEastAsia" w:cstheme="minorEastAsia" w:hint="eastAsia"/>
          <w:color w:val="000000" w:themeColor="text1"/>
          <w:szCs w:val="21"/>
        </w:rPr>
        <w:t>微企业</w:t>
      </w:r>
      <w:proofErr w:type="gramEnd"/>
      <w:r>
        <w:rPr>
          <w:rFonts w:asciiTheme="minorEastAsia" w:hAnsiTheme="minorEastAsia" w:cstheme="minorEastAsia" w:hint="eastAsia"/>
          <w:color w:val="000000" w:themeColor="text1"/>
          <w:szCs w:val="21"/>
        </w:rPr>
        <w:t>组成联合体或者大中型企业向小</w:t>
      </w:r>
      <w:proofErr w:type="gramStart"/>
      <w:r>
        <w:rPr>
          <w:rFonts w:asciiTheme="minorEastAsia" w:hAnsiTheme="minorEastAsia" w:cstheme="minorEastAsia" w:hint="eastAsia"/>
          <w:color w:val="000000" w:themeColor="text1"/>
          <w:szCs w:val="21"/>
        </w:rPr>
        <w:t>微企业</w:t>
      </w:r>
      <w:proofErr w:type="gramEnd"/>
      <w:r>
        <w:rPr>
          <w:rFonts w:asciiTheme="minorEastAsia" w:hAnsiTheme="minorEastAsia" w:cstheme="minorEastAsia" w:hint="eastAsia"/>
          <w:color w:val="000000" w:themeColor="text1"/>
          <w:szCs w:val="21"/>
        </w:rPr>
        <w:t>分包的，对联合协议或者分包意向协议约定小</w:t>
      </w:r>
      <w:proofErr w:type="gramStart"/>
      <w:r>
        <w:rPr>
          <w:rFonts w:asciiTheme="minorEastAsia" w:hAnsiTheme="minorEastAsia" w:cstheme="minorEastAsia" w:hint="eastAsia"/>
          <w:color w:val="000000" w:themeColor="text1"/>
          <w:szCs w:val="21"/>
        </w:rPr>
        <w:t>微企业</w:t>
      </w:r>
      <w:proofErr w:type="gramEnd"/>
      <w:r>
        <w:rPr>
          <w:rFonts w:asciiTheme="minorEastAsia" w:hAnsiTheme="minorEastAsia" w:cstheme="minorEastAsia" w:hint="eastAsia"/>
          <w:color w:val="000000" w:themeColor="text1"/>
          <w:szCs w:val="21"/>
        </w:rPr>
        <w:t>合同份额占到合同总金额30%以上的，500万元（含）以上的项目对联合体或者大中型企业的报价给予4%的扣除，500万元以内的项目给予6%的扣除。联合体各方均为小</w:t>
      </w:r>
      <w:proofErr w:type="gramStart"/>
      <w:r>
        <w:rPr>
          <w:rFonts w:asciiTheme="minorEastAsia" w:hAnsiTheme="minorEastAsia" w:cstheme="minorEastAsia" w:hint="eastAsia"/>
          <w:color w:val="000000" w:themeColor="text1"/>
          <w:szCs w:val="21"/>
        </w:rPr>
        <w:t>微企业</w:t>
      </w:r>
      <w:proofErr w:type="gramEnd"/>
      <w:r>
        <w:rPr>
          <w:rFonts w:asciiTheme="minorEastAsia" w:hAnsiTheme="minorEastAsia" w:cstheme="minorEastAsia" w:hint="eastAsia"/>
          <w:color w:val="000000" w:themeColor="text1"/>
          <w:szCs w:val="21"/>
        </w:rPr>
        <w:t>的，联合体视同为小微企业，享受相应价格扣除。</w:t>
      </w:r>
    </w:p>
    <w:p w14:paraId="2E1963E8" w14:textId="77777777" w:rsidR="009376F1" w:rsidRDefault="00000000">
      <w:pPr>
        <w:spacing w:line="360" w:lineRule="exact"/>
        <w:rPr>
          <w:rFonts w:asciiTheme="minorEastAsia" w:hAnsiTheme="minorEastAsia" w:cstheme="minorEastAsia" w:hint="eastAsia"/>
          <w:color w:val="000000" w:themeColor="text1"/>
          <w:szCs w:val="21"/>
        </w:rPr>
      </w:pPr>
      <w:r>
        <w:rPr>
          <w:rFonts w:asciiTheme="minorEastAsia" w:hAnsiTheme="minorEastAsia" w:cstheme="minorEastAsia" w:hint="eastAsia"/>
          <w:color w:val="000000" w:themeColor="text1"/>
          <w:szCs w:val="21"/>
        </w:rPr>
        <w:t>2.2.价格扣除比例或者价格分加分比例对小型企业和微型企业同等对待，不作区分。说明：价格扣除优惠政策仅适用于“第一章 二、申请人的资格要求2.落实政府采购政策需满足的资格要求”中“本项目采用以下第（4）种方式落实政府采购促进中小企业发展的要求”的采购项目中。</w:t>
      </w:r>
    </w:p>
    <w:p w14:paraId="1F1A8F81" w14:textId="77777777" w:rsidR="009376F1" w:rsidRDefault="00000000">
      <w:pPr>
        <w:spacing w:line="360" w:lineRule="exact"/>
        <w:rPr>
          <w:rFonts w:asciiTheme="minorEastAsia" w:hAnsiTheme="minorEastAsia" w:cstheme="minorEastAsia" w:hint="eastAsia"/>
          <w:color w:val="000000" w:themeColor="text1"/>
          <w:szCs w:val="21"/>
        </w:rPr>
      </w:pPr>
      <w:r>
        <w:rPr>
          <w:rFonts w:asciiTheme="minorEastAsia" w:hAnsiTheme="minorEastAsia" w:cstheme="minorEastAsia" w:hint="eastAsia"/>
          <w:color w:val="000000" w:themeColor="text1"/>
          <w:szCs w:val="21"/>
        </w:rPr>
        <w:t>3、监狱和戒毒企业的价格扣除</w:t>
      </w:r>
    </w:p>
    <w:p w14:paraId="590001A2" w14:textId="77777777" w:rsidR="009376F1" w:rsidRDefault="00000000">
      <w:pPr>
        <w:spacing w:line="360" w:lineRule="exact"/>
        <w:rPr>
          <w:rFonts w:asciiTheme="minorEastAsia" w:hAnsiTheme="minorEastAsia" w:cstheme="minorEastAsia" w:hint="eastAsia"/>
          <w:color w:val="000000" w:themeColor="text1"/>
          <w:szCs w:val="21"/>
        </w:rPr>
      </w:pPr>
      <w:r>
        <w:rPr>
          <w:rFonts w:asciiTheme="minorEastAsia" w:hAnsiTheme="minorEastAsia" w:cstheme="minorEastAsia" w:hint="eastAsia"/>
          <w:color w:val="000000" w:themeColor="text1"/>
          <w:szCs w:val="21"/>
        </w:rPr>
        <w:t>3.1. 本项目对监狱和戒毒企业（简称监狱企业），给予等同于小</w:t>
      </w:r>
      <w:proofErr w:type="gramStart"/>
      <w:r>
        <w:rPr>
          <w:rFonts w:asciiTheme="minorEastAsia" w:hAnsiTheme="minorEastAsia" w:cstheme="minorEastAsia" w:hint="eastAsia"/>
          <w:color w:val="000000" w:themeColor="text1"/>
          <w:szCs w:val="21"/>
        </w:rPr>
        <w:t>微企业</w:t>
      </w:r>
      <w:proofErr w:type="gramEnd"/>
      <w:r>
        <w:rPr>
          <w:rFonts w:asciiTheme="minorEastAsia" w:hAnsiTheme="minorEastAsia" w:cstheme="minorEastAsia" w:hint="eastAsia"/>
          <w:color w:val="000000" w:themeColor="text1"/>
          <w:szCs w:val="21"/>
        </w:rPr>
        <w:t>的价格扣除，用扣除后的价格参与评审。</w:t>
      </w:r>
    </w:p>
    <w:p w14:paraId="704B7F69" w14:textId="77777777" w:rsidR="009376F1" w:rsidRDefault="00000000">
      <w:pPr>
        <w:spacing w:line="360" w:lineRule="exact"/>
        <w:rPr>
          <w:rFonts w:asciiTheme="minorEastAsia" w:hAnsiTheme="minorEastAsia" w:cstheme="minorEastAsia" w:hint="eastAsia"/>
          <w:color w:val="000000" w:themeColor="text1"/>
          <w:szCs w:val="21"/>
        </w:rPr>
      </w:pPr>
      <w:r>
        <w:rPr>
          <w:rFonts w:asciiTheme="minorEastAsia" w:hAnsiTheme="minorEastAsia" w:cstheme="minorEastAsia" w:hint="eastAsia"/>
          <w:color w:val="000000" w:themeColor="text1"/>
          <w:szCs w:val="21"/>
        </w:rPr>
        <w:t>3.2. 监狱企业需提供由省级以上监狱管理局、戒毒管理局（含新疆生产建设兵团）出具的属于监狱企业的证明文件。</w:t>
      </w:r>
    </w:p>
    <w:p w14:paraId="1B63DE00" w14:textId="77777777" w:rsidR="009376F1" w:rsidRDefault="00000000">
      <w:pPr>
        <w:spacing w:line="360" w:lineRule="exact"/>
        <w:rPr>
          <w:rFonts w:asciiTheme="minorEastAsia" w:hAnsiTheme="minorEastAsia" w:cstheme="minorEastAsia" w:hint="eastAsia"/>
          <w:color w:val="000000" w:themeColor="text1"/>
          <w:szCs w:val="21"/>
        </w:rPr>
      </w:pPr>
      <w:r>
        <w:rPr>
          <w:rFonts w:asciiTheme="minorEastAsia" w:hAnsiTheme="minorEastAsia" w:cstheme="minorEastAsia" w:hint="eastAsia"/>
          <w:color w:val="000000" w:themeColor="text1"/>
          <w:szCs w:val="21"/>
        </w:rPr>
        <w:t>3.3. 监狱企业标准请参照《关于政府采购支持监狱企业发展有关问题的通知》（财库[2014]68号）。</w:t>
      </w:r>
    </w:p>
    <w:p w14:paraId="61486D68" w14:textId="77777777" w:rsidR="009376F1" w:rsidRDefault="00000000">
      <w:pPr>
        <w:spacing w:line="360" w:lineRule="exact"/>
        <w:rPr>
          <w:rFonts w:asciiTheme="minorEastAsia" w:hAnsiTheme="minorEastAsia" w:cstheme="minorEastAsia" w:hint="eastAsia"/>
          <w:color w:val="000000" w:themeColor="text1"/>
          <w:szCs w:val="21"/>
        </w:rPr>
      </w:pPr>
      <w:r>
        <w:rPr>
          <w:rFonts w:asciiTheme="minorEastAsia" w:hAnsiTheme="minorEastAsia" w:cstheme="minorEastAsia" w:hint="eastAsia"/>
          <w:color w:val="000000" w:themeColor="text1"/>
          <w:szCs w:val="21"/>
        </w:rPr>
        <w:t>4、残疾人福利性单位的价格扣除</w:t>
      </w:r>
    </w:p>
    <w:p w14:paraId="329A0C98" w14:textId="77777777" w:rsidR="009376F1" w:rsidRDefault="00000000">
      <w:pPr>
        <w:spacing w:line="360" w:lineRule="exact"/>
        <w:rPr>
          <w:rFonts w:asciiTheme="minorEastAsia" w:hAnsiTheme="minorEastAsia" w:cstheme="minorEastAsia" w:hint="eastAsia"/>
          <w:color w:val="000000" w:themeColor="text1"/>
          <w:szCs w:val="21"/>
        </w:rPr>
      </w:pPr>
      <w:r>
        <w:rPr>
          <w:rFonts w:asciiTheme="minorEastAsia" w:hAnsiTheme="minorEastAsia" w:cstheme="minorEastAsia" w:hint="eastAsia"/>
          <w:color w:val="000000" w:themeColor="text1"/>
          <w:szCs w:val="21"/>
        </w:rPr>
        <w:t>4.1. 本项目对残疾人福利性单位，给予等同于小</w:t>
      </w:r>
      <w:proofErr w:type="gramStart"/>
      <w:r>
        <w:rPr>
          <w:rFonts w:asciiTheme="minorEastAsia" w:hAnsiTheme="minorEastAsia" w:cstheme="minorEastAsia" w:hint="eastAsia"/>
          <w:color w:val="000000" w:themeColor="text1"/>
          <w:szCs w:val="21"/>
        </w:rPr>
        <w:t>微企业</w:t>
      </w:r>
      <w:proofErr w:type="gramEnd"/>
      <w:r>
        <w:rPr>
          <w:rFonts w:asciiTheme="minorEastAsia" w:hAnsiTheme="minorEastAsia" w:cstheme="minorEastAsia" w:hint="eastAsia"/>
          <w:color w:val="000000" w:themeColor="text1"/>
          <w:szCs w:val="21"/>
        </w:rPr>
        <w:t>的价格扣除，用扣除后的价格参与评审。</w:t>
      </w:r>
    </w:p>
    <w:p w14:paraId="5AE1E694" w14:textId="77777777" w:rsidR="009376F1" w:rsidRDefault="00000000">
      <w:pPr>
        <w:spacing w:line="360" w:lineRule="exact"/>
        <w:rPr>
          <w:rFonts w:asciiTheme="minorEastAsia" w:hAnsiTheme="minorEastAsia" w:cstheme="minorEastAsia" w:hint="eastAsia"/>
          <w:color w:val="000000" w:themeColor="text1"/>
          <w:szCs w:val="21"/>
        </w:rPr>
      </w:pPr>
      <w:r>
        <w:rPr>
          <w:rFonts w:asciiTheme="minorEastAsia" w:hAnsiTheme="minorEastAsia" w:cstheme="minorEastAsia" w:hint="eastAsia"/>
          <w:color w:val="000000" w:themeColor="text1"/>
          <w:szCs w:val="21"/>
        </w:rPr>
        <w:t>4.2. 残疾人福利单位需按照招标文件的要求提供《残疾人福利性单位声明函》。</w:t>
      </w:r>
    </w:p>
    <w:p w14:paraId="2757A0EC" w14:textId="77777777" w:rsidR="009376F1" w:rsidRDefault="00000000">
      <w:pPr>
        <w:spacing w:line="360" w:lineRule="exact"/>
        <w:rPr>
          <w:rFonts w:asciiTheme="minorEastAsia" w:hAnsiTheme="minorEastAsia" w:cstheme="minorEastAsia" w:hint="eastAsia"/>
          <w:color w:val="000000" w:themeColor="text1"/>
          <w:szCs w:val="21"/>
        </w:rPr>
      </w:pPr>
      <w:r>
        <w:rPr>
          <w:rFonts w:asciiTheme="minorEastAsia" w:hAnsiTheme="minorEastAsia" w:cstheme="minorEastAsia" w:hint="eastAsia"/>
          <w:color w:val="000000" w:themeColor="text1"/>
          <w:szCs w:val="21"/>
        </w:rPr>
        <w:t>4.3. 残疾人福利单位标准请参照《关于促进残疾人就业政府采购政策的通知》（财库〔2017〕141号）。</w:t>
      </w:r>
    </w:p>
    <w:p w14:paraId="67C53973" w14:textId="77777777" w:rsidR="009376F1" w:rsidRDefault="00000000">
      <w:pPr>
        <w:spacing w:line="360" w:lineRule="exact"/>
        <w:rPr>
          <w:rFonts w:ascii="Times New Roman" w:eastAsia="宋体" w:hAnsi="Times New Roman" w:cs="Times New Roman"/>
          <w:color w:val="000000" w:themeColor="text1"/>
        </w:rPr>
      </w:pPr>
      <w:r>
        <w:rPr>
          <w:rFonts w:asciiTheme="minorEastAsia" w:hAnsiTheme="minorEastAsia" w:cstheme="minorEastAsia" w:hint="eastAsia"/>
          <w:color w:val="000000" w:themeColor="text1"/>
          <w:szCs w:val="21"/>
        </w:rPr>
        <w:t>5、监狱企业、残疾人福利单位属于小型、微型企业的，不重复享受政策。</w:t>
      </w:r>
    </w:p>
    <w:p w14:paraId="1439E811" w14:textId="77777777" w:rsidR="009376F1" w:rsidRDefault="00000000">
      <w:pPr>
        <w:widowControl/>
        <w:jc w:val="left"/>
        <w:rPr>
          <w:rFonts w:ascii="黑体" w:eastAsia="黑体" w:hAnsi="黑体" w:cs="黑体" w:hint="eastAsia"/>
          <w:color w:val="000000" w:themeColor="text1"/>
          <w:kern w:val="44"/>
          <w:sz w:val="36"/>
          <w:szCs w:val="36"/>
          <w:u w:color="000000"/>
          <w:lang w:val="zh-TW"/>
        </w:rPr>
      </w:pPr>
      <w:bookmarkStart w:id="55" w:name="_Toc11859490"/>
      <w:r>
        <w:rPr>
          <w:rFonts w:ascii="黑体" w:eastAsia="黑体" w:hAnsi="黑体" w:cs="黑体"/>
          <w:color w:val="000000" w:themeColor="text1"/>
          <w:kern w:val="44"/>
          <w:sz w:val="36"/>
          <w:szCs w:val="36"/>
          <w:u w:color="000000"/>
          <w:lang w:val="zh-TW"/>
        </w:rPr>
        <w:br w:type="page"/>
      </w:r>
    </w:p>
    <w:p w14:paraId="0C888E40" w14:textId="77777777" w:rsidR="009376F1" w:rsidRDefault="00000000">
      <w:pPr>
        <w:widowControl/>
        <w:jc w:val="center"/>
        <w:rPr>
          <w:rFonts w:ascii="黑体" w:eastAsia="黑体" w:hAnsi="黑体" w:cs="黑体" w:hint="eastAsia"/>
          <w:color w:val="000000" w:themeColor="text1"/>
          <w:kern w:val="44"/>
          <w:sz w:val="36"/>
          <w:szCs w:val="36"/>
          <w:u w:color="000000"/>
          <w:lang w:val="zh-TW"/>
        </w:rPr>
      </w:pPr>
      <w:r>
        <w:rPr>
          <w:rFonts w:ascii="黑体" w:eastAsia="黑体" w:hAnsi="黑体" w:cs="黑体"/>
          <w:color w:val="000000" w:themeColor="text1"/>
          <w:kern w:val="44"/>
          <w:sz w:val="36"/>
          <w:szCs w:val="36"/>
          <w:u w:color="000000"/>
          <w:lang w:val="zh-TW"/>
        </w:rPr>
        <w:lastRenderedPageBreak/>
        <w:t>第</w:t>
      </w:r>
      <w:r>
        <w:rPr>
          <w:rFonts w:ascii="黑体" w:eastAsia="黑体" w:hAnsi="黑体" w:cs="黑体" w:hint="eastAsia"/>
          <w:color w:val="000000" w:themeColor="text1"/>
          <w:kern w:val="44"/>
          <w:sz w:val="36"/>
          <w:szCs w:val="36"/>
          <w:u w:color="000000"/>
          <w:lang w:val="zh-TW"/>
        </w:rPr>
        <w:t>六</w:t>
      </w:r>
      <w:r>
        <w:rPr>
          <w:rFonts w:ascii="黑体" w:eastAsia="黑体" w:hAnsi="黑体" w:cs="黑体"/>
          <w:color w:val="000000" w:themeColor="text1"/>
          <w:kern w:val="44"/>
          <w:sz w:val="36"/>
          <w:szCs w:val="36"/>
          <w:u w:color="000000"/>
          <w:lang w:val="zh-TW"/>
        </w:rPr>
        <w:t xml:space="preserve">章  </w:t>
      </w:r>
      <w:r>
        <w:rPr>
          <w:rFonts w:ascii="黑体" w:eastAsia="黑体" w:hAnsi="黑体" w:cs="黑体" w:hint="eastAsia"/>
          <w:color w:val="000000" w:themeColor="text1"/>
          <w:kern w:val="44"/>
          <w:sz w:val="36"/>
          <w:szCs w:val="36"/>
          <w:u w:color="000000"/>
          <w:lang w:val="zh-TW"/>
        </w:rPr>
        <w:t>投标文件格式</w:t>
      </w:r>
      <w:bookmarkEnd w:id="55"/>
    </w:p>
    <w:p w14:paraId="6DC5D7F5" w14:textId="77777777" w:rsidR="009376F1" w:rsidRDefault="009376F1">
      <w:pPr>
        <w:pStyle w:val="aff2"/>
        <w:widowControl w:val="0"/>
        <w:ind w:firstLine="0"/>
        <w:jc w:val="center"/>
        <w:rPr>
          <w:rFonts w:ascii="Times New Roman" w:eastAsia="黑体" w:hAnsi="Times New Roman" w:cs="Times New Roman"/>
          <w:bCs/>
          <w:color w:val="000000" w:themeColor="text1"/>
          <w:sz w:val="84"/>
        </w:rPr>
      </w:pPr>
    </w:p>
    <w:p w14:paraId="59FAC05F" w14:textId="77777777" w:rsidR="009376F1" w:rsidRDefault="009376F1">
      <w:pPr>
        <w:pStyle w:val="aff2"/>
        <w:widowControl w:val="0"/>
        <w:ind w:firstLine="0"/>
        <w:jc w:val="center"/>
        <w:rPr>
          <w:rFonts w:ascii="Times New Roman" w:eastAsia="黑体" w:hAnsi="Times New Roman" w:cs="Times New Roman"/>
          <w:bCs/>
          <w:color w:val="000000" w:themeColor="text1"/>
          <w:sz w:val="84"/>
        </w:rPr>
      </w:pPr>
    </w:p>
    <w:p w14:paraId="03B2EBC9" w14:textId="77777777" w:rsidR="009376F1" w:rsidRDefault="00000000">
      <w:pPr>
        <w:pStyle w:val="aff2"/>
        <w:widowControl w:val="0"/>
        <w:ind w:firstLine="0"/>
        <w:jc w:val="center"/>
        <w:rPr>
          <w:rFonts w:ascii="Times New Roman" w:eastAsia="黑体" w:hAnsi="Times New Roman" w:cs="Times New Roman"/>
          <w:bCs/>
          <w:color w:val="000000" w:themeColor="text1"/>
          <w:sz w:val="84"/>
        </w:rPr>
      </w:pPr>
      <w:r>
        <w:rPr>
          <w:rFonts w:ascii="Times New Roman" w:eastAsia="黑体" w:hAnsi="Times New Roman" w:cs="Times New Roman" w:hint="eastAsia"/>
          <w:bCs/>
          <w:color w:val="000000" w:themeColor="text1"/>
          <w:sz w:val="84"/>
        </w:rPr>
        <w:t>投</w:t>
      </w:r>
      <w:r>
        <w:rPr>
          <w:rFonts w:ascii="Times New Roman" w:eastAsia="黑体" w:hAnsi="Times New Roman" w:cs="Times New Roman"/>
          <w:bCs/>
          <w:color w:val="000000" w:themeColor="text1"/>
          <w:sz w:val="84"/>
        </w:rPr>
        <w:t xml:space="preserve"> </w:t>
      </w:r>
      <w:r>
        <w:rPr>
          <w:rFonts w:ascii="Times New Roman" w:eastAsia="黑体" w:hAnsi="Times New Roman" w:cs="Times New Roman"/>
          <w:bCs/>
          <w:color w:val="000000" w:themeColor="text1"/>
          <w:sz w:val="84"/>
        </w:rPr>
        <w:t>标</w:t>
      </w:r>
      <w:r>
        <w:rPr>
          <w:rFonts w:ascii="Times New Roman" w:eastAsia="黑体" w:hAnsi="Times New Roman" w:cs="Times New Roman"/>
          <w:bCs/>
          <w:color w:val="000000" w:themeColor="text1"/>
          <w:sz w:val="84"/>
        </w:rPr>
        <w:t xml:space="preserve"> </w:t>
      </w:r>
      <w:r>
        <w:rPr>
          <w:rFonts w:ascii="Times New Roman" w:eastAsia="黑体" w:hAnsi="Times New Roman" w:cs="Times New Roman"/>
          <w:bCs/>
          <w:color w:val="000000" w:themeColor="text1"/>
          <w:sz w:val="84"/>
        </w:rPr>
        <w:t>文</w:t>
      </w:r>
      <w:r>
        <w:rPr>
          <w:rFonts w:ascii="Times New Roman" w:eastAsia="黑体" w:hAnsi="Times New Roman" w:cs="Times New Roman"/>
          <w:bCs/>
          <w:color w:val="000000" w:themeColor="text1"/>
          <w:sz w:val="84"/>
        </w:rPr>
        <w:t xml:space="preserve"> </w:t>
      </w:r>
      <w:r>
        <w:rPr>
          <w:rFonts w:ascii="Times New Roman" w:eastAsia="黑体" w:hAnsi="Times New Roman" w:cs="Times New Roman"/>
          <w:bCs/>
          <w:color w:val="000000" w:themeColor="text1"/>
          <w:sz w:val="84"/>
        </w:rPr>
        <w:t>件</w:t>
      </w:r>
    </w:p>
    <w:p w14:paraId="020C2762" w14:textId="77777777" w:rsidR="009376F1" w:rsidRDefault="009376F1">
      <w:pPr>
        <w:pStyle w:val="aff2"/>
        <w:widowControl w:val="0"/>
        <w:ind w:firstLine="0"/>
        <w:jc w:val="center"/>
        <w:rPr>
          <w:rFonts w:ascii="Times New Roman" w:eastAsia="黑体" w:hAnsi="Times New Roman" w:cs="Times New Roman"/>
          <w:bCs/>
          <w:color w:val="000000" w:themeColor="text1"/>
          <w:sz w:val="32"/>
        </w:rPr>
      </w:pPr>
    </w:p>
    <w:p w14:paraId="274F9845" w14:textId="77777777" w:rsidR="009376F1" w:rsidRDefault="00000000">
      <w:pPr>
        <w:pStyle w:val="aff2"/>
        <w:widowControl w:val="0"/>
        <w:ind w:firstLine="0"/>
        <w:jc w:val="center"/>
        <w:rPr>
          <w:rFonts w:ascii="Times New Roman" w:eastAsia="黑体" w:hAnsi="Times New Roman" w:cs="Times New Roman"/>
          <w:color w:val="000000" w:themeColor="text1"/>
          <w:sz w:val="36"/>
          <w:szCs w:val="36"/>
        </w:rPr>
      </w:pPr>
      <w:r>
        <w:rPr>
          <w:rFonts w:ascii="Times New Roman" w:eastAsia="黑体" w:hAnsi="Times New Roman" w:cs="Times New Roman"/>
          <w:color w:val="000000" w:themeColor="text1"/>
          <w:sz w:val="36"/>
          <w:szCs w:val="36"/>
        </w:rPr>
        <w:t>项目名称：</w:t>
      </w:r>
      <w:r>
        <w:rPr>
          <w:rFonts w:ascii="Times New Roman" w:eastAsia="黑体" w:hAnsi="Times New Roman" w:cs="Times New Roman" w:hint="eastAsia"/>
          <w:color w:val="000000" w:themeColor="text1"/>
          <w:sz w:val="36"/>
          <w:szCs w:val="36"/>
        </w:rPr>
        <w:t>紫金山实验室科研条件保障机房一期增补电源项目</w:t>
      </w:r>
    </w:p>
    <w:p w14:paraId="3391555A" w14:textId="77777777" w:rsidR="009376F1" w:rsidRDefault="00000000">
      <w:pPr>
        <w:pStyle w:val="aff2"/>
        <w:widowControl w:val="0"/>
        <w:ind w:firstLineChars="400" w:firstLine="1440"/>
        <w:rPr>
          <w:rFonts w:ascii="Times New Roman" w:eastAsia="黑体" w:hAnsi="Times New Roman" w:cs="Times New Roman"/>
          <w:color w:val="000000" w:themeColor="text1"/>
          <w:sz w:val="36"/>
          <w:szCs w:val="36"/>
        </w:rPr>
      </w:pPr>
      <w:r>
        <w:rPr>
          <w:rFonts w:ascii="Times New Roman" w:eastAsia="黑体" w:hAnsi="Times New Roman" w:cs="Times New Roman"/>
          <w:color w:val="000000" w:themeColor="text1"/>
          <w:sz w:val="36"/>
          <w:szCs w:val="36"/>
        </w:rPr>
        <w:t>项目编号：</w:t>
      </w:r>
      <w:r>
        <w:rPr>
          <w:rFonts w:ascii="Times New Roman" w:eastAsia="黑体" w:hAnsi="Times New Roman" w:cs="Times New Roman"/>
          <w:color w:val="000000" w:themeColor="text1"/>
          <w:sz w:val="36"/>
          <w:szCs w:val="36"/>
        </w:rPr>
        <w:t>PML-ZH-ZB-</w:t>
      </w:r>
      <w:r>
        <w:rPr>
          <w:rFonts w:ascii="Times New Roman" w:eastAsia="黑体" w:hAnsi="Times New Roman" w:cs="Times New Roman" w:hint="eastAsia"/>
          <w:color w:val="000000" w:themeColor="text1"/>
          <w:sz w:val="36"/>
          <w:szCs w:val="36"/>
        </w:rPr>
        <w:t>2024018</w:t>
      </w:r>
    </w:p>
    <w:p w14:paraId="698436B5" w14:textId="77777777" w:rsidR="009376F1" w:rsidRDefault="009376F1">
      <w:pPr>
        <w:spacing w:line="360" w:lineRule="auto"/>
        <w:jc w:val="center"/>
        <w:rPr>
          <w:rFonts w:ascii="黑体" w:eastAsia="黑体" w:hAnsi="黑体" w:cs="仿宋_GB2312" w:hint="eastAsia"/>
          <w:b/>
          <w:bCs/>
          <w:color w:val="000000" w:themeColor="text1"/>
          <w:sz w:val="28"/>
          <w:szCs w:val="28"/>
          <w:u w:color="000000"/>
        </w:rPr>
      </w:pPr>
    </w:p>
    <w:p w14:paraId="1033B5DE" w14:textId="77777777" w:rsidR="009376F1" w:rsidRDefault="009376F1">
      <w:pPr>
        <w:spacing w:line="360" w:lineRule="auto"/>
        <w:jc w:val="center"/>
        <w:rPr>
          <w:rFonts w:ascii="黑体" w:eastAsia="黑体" w:hAnsi="黑体" w:cs="仿宋_GB2312" w:hint="eastAsia"/>
          <w:b/>
          <w:bCs/>
          <w:color w:val="000000" w:themeColor="text1"/>
          <w:sz w:val="28"/>
          <w:szCs w:val="28"/>
          <w:u w:color="000000"/>
        </w:rPr>
      </w:pPr>
    </w:p>
    <w:p w14:paraId="2AD4BFA5" w14:textId="77777777" w:rsidR="009376F1" w:rsidRDefault="009376F1">
      <w:pPr>
        <w:spacing w:line="360" w:lineRule="auto"/>
        <w:jc w:val="center"/>
        <w:rPr>
          <w:rFonts w:ascii="黑体" w:eastAsia="黑体" w:hAnsi="黑体" w:cs="仿宋_GB2312" w:hint="eastAsia"/>
          <w:b/>
          <w:bCs/>
          <w:color w:val="000000" w:themeColor="text1"/>
          <w:sz w:val="28"/>
          <w:szCs w:val="28"/>
          <w:u w:color="000000"/>
        </w:rPr>
      </w:pPr>
    </w:p>
    <w:p w14:paraId="3EC8E70C" w14:textId="77777777" w:rsidR="009376F1" w:rsidRDefault="009376F1">
      <w:pPr>
        <w:spacing w:line="360" w:lineRule="auto"/>
        <w:jc w:val="center"/>
        <w:rPr>
          <w:rFonts w:ascii="黑体" w:eastAsia="黑体" w:hAnsi="黑体" w:cs="仿宋_GB2312" w:hint="eastAsia"/>
          <w:b/>
          <w:bCs/>
          <w:color w:val="000000" w:themeColor="text1"/>
          <w:sz w:val="28"/>
          <w:szCs w:val="28"/>
          <w:u w:color="000000"/>
        </w:rPr>
      </w:pPr>
    </w:p>
    <w:p w14:paraId="3C54837D" w14:textId="77777777" w:rsidR="009376F1" w:rsidRDefault="00000000">
      <w:pPr>
        <w:spacing w:line="360" w:lineRule="auto"/>
        <w:jc w:val="center"/>
        <w:rPr>
          <w:rFonts w:ascii="黑体" w:eastAsia="黑体" w:hAnsi="黑体" w:cs="黑体" w:hint="eastAsia"/>
          <w:color w:val="000000" w:themeColor="text1"/>
          <w:sz w:val="28"/>
          <w:szCs w:val="28"/>
          <w:u w:color="000000"/>
        </w:rPr>
      </w:pPr>
      <w:r>
        <w:rPr>
          <w:rFonts w:ascii="黑体" w:eastAsia="黑体" w:hAnsi="黑体" w:cs="黑体" w:hint="eastAsia"/>
          <w:color w:val="000000" w:themeColor="text1"/>
          <w:sz w:val="28"/>
          <w:szCs w:val="28"/>
          <w:u w:color="000000"/>
          <w:lang w:val="zh-TW"/>
        </w:rPr>
        <w:t>投标人</w:t>
      </w:r>
      <w:r>
        <w:rPr>
          <w:rFonts w:ascii="黑体" w:eastAsia="黑体" w:hAnsi="黑体" w:cs="黑体"/>
          <w:color w:val="000000" w:themeColor="text1"/>
          <w:sz w:val="28"/>
          <w:szCs w:val="28"/>
          <w:u w:color="000000"/>
          <w:lang w:val="zh-TW"/>
        </w:rPr>
        <w:t>：</w:t>
      </w:r>
      <w:r>
        <w:rPr>
          <w:rFonts w:ascii="黑体" w:eastAsia="黑体" w:hAnsi="黑体" w:cs="黑体" w:hint="eastAsia"/>
          <w:color w:val="000000" w:themeColor="text1"/>
          <w:sz w:val="28"/>
          <w:szCs w:val="28"/>
          <w:u w:val="single"/>
          <w:lang w:val="zh-TW"/>
        </w:rPr>
        <w:t xml:space="preserve">     </w:t>
      </w:r>
      <w:r>
        <w:rPr>
          <w:rFonts w:ascii="黑体" w:eastAsia="PMingLiU" w:hAnsi="黑体" w:cs="黑体"/>
          <w:color w:val="000000" w:themeColor="text1"/>
          <w:sz w:val="28"/>
          <w:szCs w:val="28"/>
          <w:u w:val="single"/>
          <w:lang w:val="zh-TW"/>
        </w:rPr>
        <w:t xml:space="preserve">   </w:t>
      </w:r>
      <w:r>
        <w:rPr>
          <w:rFonts w:ascii="黑体" w:eastAsia="黑体" w:hAnsi="黑体" w:cs="黑体" w:hint="eastAsia"/>
          <w:color w:val="000000" w:themeColor="text1"/>
          <w:sz w:val="28"/>
          <w:szCs w:val="28"/>
          <w:u w:val="single"/>
          <w:lang w:val="zh-TW"/>
        </w:rPr>
        <w:t xml:space="preserve">       </w:t>
      </w:r>
      <w:r>
        <w:rPr>
          <w:rFonts w:ascii="黑体" w:eastAsia="PMingLiU" w:hAnsi="黑体" w:cs="黑体"/>
          <w:color w:val="000000" w:themeColor="text1"/>
          <w:sz w:val="28"/>
          <w:szCs w:val="28"/>
          <w:u w:val="single"/>
          <w:lang w:val="zh-TW"/>
        </w:rPr>
        <w:t xml:space="preserve"> </w:t>
      </w:r>
      <w:r>
        <w:rPr>
          <w:rFonts w:ascii="黑体" w:eastAsia="黑体" w:hAnsi="黑体" w:cs="黑体" w:hint="eastAsia"/>
          <w:color w:val="000000" w:themeColor="text1"/>
          <w:sz w:val="28"/>
          <w:szCs w:val="28"/>
          <w:u w:val="single"/>
          <w:lang w:val="zh-TW"/>
        </w:rPr>
        <w:t xml:space="preserve">        </w:t>
      </w:r>
      <w:r>
        <w:rPr>
          <w:rFonts w:ascii="黑体" w:eastAsia="黑体" w:hAnsi="黑体" w:cs="黑体"/>
          <w:color w:val="000000" w:themeColor="text1"/>
          <w:sz w:val="28"/>
          <w:szCs w:val="28"/>
          <w:u w:color="000000"/>
          <w:lang w:val="zh-TW"/>
        </w:rPr>
        <w:t>（盖单位章）</w:t>
      </w:r>
    </w:p>
    <w:p w14:paraId="11451ADE" w14:textId="77777777" w:rsidR="009376F1" w:rsidRDefault="00000000">
      <w:pPr>
        <w:spacing w:line="360" w:lineRule="auto"/>
        <w:jc w:val="center"/>
        <w:rPr>
          <w:rFonts w:ascii="黑体" w:eastAsia="PMingLiU" w:hAnsi="黑体" w:cs="黑体" w:hint="eastAsia"/>
          <w:color w:val="000000" w:themeColor="text1"/>
          <w:sz w:val="28"/>
          <w:szCs w:val="28"/>
          <w:u w:color="000000"/>
          <w:lang w:val="zh-TW"/>
        </w:rPr>
      </w:pPr>
      <w:r>
        <w:rPr>
          <w:rFonts w:ascii="黑体" w:eastAsia="黑体" w:hAnsi="黑体" w:cs="黑体"/>
          <w:color w:val="000000" w:themeColor="text1"/>
          <w:sz w:val="28"/>
          <w:szCs w:val="28"/>
          <w:u w:color="000000"/>
          <w:lang w:val="zh-TW"/>
        </w:rPr>
        <w:t>法定代表人或其委托代理人：</w:t>
      </w:r>
      <w:r>
        <w:rPr>
          <w:rFonts w:ascii="黑体" w:eastAsia="黑体" w:hAnsi="黑体" w:cs="黑体" w:hint="eastAsia"/>
          <w:color w:val="000000" w:themeColor="text1"/>
          <w:sz w:val="28"/>
          <w:szCs w:val="28"/>
          <w:u w:val="single"/>
          <w:lang w:val="zh-TW"/>
        </w:rPr>
        <w:t xml:space="preserve">    </w:t>
      </w:r>
      <w:r>
        <w:rPr>
          <w:rFonts w:ascii="黑体" w:eastAsia="PMingLiU" w:hAnsi="黑体" w:cs="黑体"/>
          <w:color w:val="000000" w:themeColor="text1"/>
          <w:sz w:val="28"/>
          <w:szCs w:val="28"/>
          <w:u w:val="single"/>
          <w:lang w:val="zh-TW"/>
        </w:rPr>
        <w:t xml:space="preserve"> </w:t>
      </w:r>
      <w:r>
        <w:rPr>
          <w:rFonts w:ascii="黑体" w:eastAsia="黑体" w:hAnsi="黑体" w:cs="黑体" w:hint="eastAsia"/>
          <w:color w:val="000000" w:themeColor="text1"/>
          <w:sz w:val="28"/>
          <w:szCs w:val="28"/>
          <w:u w:val="single"/>
          <w:lang w:val="zh-TW"/>
        </w:rPr>
        <w:t xml:space="preserve">     </w:t>
      </w:r>
      <w:r>
        <w:rPr>
          <w:rFonts w:ascii="黑体" w:eastAsia="黑体" w:hAnsi="黑体" w:cs="黑体"/>
          <w:color w:val="000000" w:themeColor="text1"/>
          <w:sz w:val="28"/>
          <w:szCs w:val="28"/>
          <w:u w:color="000000"/>
          <w:lang w:val="zh-TW"/>
        </w:rPr>
        <w:t>（签字）</w:t>
      </w:r>
    </w:p>
    <w:p w14:paraId="232482ED" w14:textId="77777777" w:rsidR="009376F1" w:rsidRDefault="00000000">
      <w:pPr>
        <w:spacing w:line="360" w:lineRule="auto"/>
        <w:ind w:firstLineChars="850" w:firstLine="2380"/>
        <w:rPr>
          <w:rFonts w:ascii="黑体" w:eastAsia="PMingLiU" w:hAnsi="黑体" w:cs="黑体" w:hint="eastAsia"/>
          <w:color w:val="000000" w:themeColor="text1"/>
          <w:sz w:val="28"/>
          <w:szCs w:val="28"/>
          <w:u w:color="000000"/>
          <w:lang w:val="zh-TW"/>
        </w:rPr>
      </w:pPr>
      <w:r>
        <w:rPr>
          <w:rFonts w:ascii="黑体" w:eastAsia="黑体" w:hAnsi="黑体" w:cs="黑体" w:hint="eastAsia"/>
          <w:color w:val="000000" w:themeColor="text1"/>
          <w:sz w:val="28"/>
          <w:szCs w:val="28"/>
          <w:u w:color="000000"/>
          <w:lang w:val="zh-TW"/>
        </w:rPr>
        <w:t>联系电话</w:t>
      </w:r>
      <w:r>
        <w:rPr>
          <w:rFonts w:ascii="黑体" w:eastAsia="黑体" w:hAnsi="黑体" w:cs="黑体"/>
          <w:color w:val="000000" w:themeColor="text1"/>
          <w:sz w:val="28"/>
          <w:szCs w:val="28"/>
          <w:u w:color="000000"/>
          <w:lang w:val="zh-TW"/>
        </w:rPr>
        <w:t>：</w:t>
      </w:r>
      <w:r>
        <w:rPr>
          <w:rFonts w:ascii="黑体" w:eastAsia="黑体" w:hAnsi="黑体" w:cs="黑体" w:hint="eastAsia"/>
          <w:color w:val="000000" w:themeColor="text1"/>
          <w:sz w:val="28"/>
          <w:szCs w:val="28"/>
          <w:u w:val="single"/>
          <w:lang w:val="zh-TW"/>
        </w:rPr>
        <w:t xml:space="preserve">    </w:t>
      </w:r>
      <w:r>
        <w:rPr>
          <w:rFonts w:ascii="黑体" w:eastAsia="PMingLiU" w:hAnsi="黑体" w:cs="黑体"/>
          <w:color w:val="000000" w:themeColor="text1"/>
          <w:sz w:val="28"/>
          <w:szCs w:val="28"/>
          <w:u w:val="single"/>
          <w:lang w:val="zh-TW"/>
        </w:rPr>
        <w:t xml:space="preserve">           </w:t>
      </w:r>
      <w:r>
        <w:rPr>
          <w:rFonts w:ascii="黑体" w:eastAsia="黑体" w:hAnsi="黑体" w:cs="黑体" w:hint="eastAsia"/>
          <w:color w:val="000000" w:themeColor="text1"/>
          <w:sz w:val="28"/>
          <w:szCs w:val="28"/>
          <w:u w:val="single"/>
          <w:lang w:val="zh-TW"/>
        </w:rPr>
        <w:t xml:space="preserve">   </w:t>
      </w:r>
    </w:p>
    <w:p w14:paraId="4ABF947D" w14:textId="77777777" w:rsidR="009376F1" w:rsidRDefault="00000000">
      <w:pPr>
        <w:spacing w:line="360" w:lineRule="auto"/>
        <w:jc w:val="center"/>
        <w:rPr>
          <w:rFonts w:ascii="黑体" w:eastAsia="黑体" w:hAnsi="黑体" w:cs="仿宋_GB2312" w:hint="eastAsia"/>
          <w:color w:val="000000" w:themeColor="text1"/>
          <w:sz w:val="28"/>
          <w:szCs w:val="28"/>
          <w:u w:val="single" w:color="000000"/>
        </w:rPr>
      </w:pPr>
      <w:r>
        <w:rPr>
          <w:rFonts w:ascii="黑体" w:eastAsia="黑体" w:hAnsi="黑体" w:cs="黑体" w:hint="eastAsia"/>
          <w:color w:val="000000" w:themeColor="text1"/>
          <w:sz w:val="28"/>
          <w:szCs w:val="28"/>
        </w:rPr>
        <w:t>日期</w:t>
      </w:r>
      <w:r>
        <w:rPr>
          <w:rFonts w:ascii="黑体" w:eastAsia="黑体" w:hAnsi="黑体" w:cs="黑体"/>
          <w:color w:val="000000" w:themeColor="text1"/>
          <w:sz w:val="28"/>
          <w:szCs w:val="28"/>
        </w:rPr>
        <w:t>：</w:t>
      </w:r>
      <w:r>
        <w:rPr>
          <w:rFonts w:ascii="黑体" w:eastAsia="黑体" w:hAnsi="黑体" w:cs="黑体"/>
          <w:color w:val="000000" w:themeColor="text1"/>
          <w:sz w:val="28"/>
          <w:szCs w:val="28"/>
          <w:u w:val="single" w:color="000000"/>
        </w:rPr>
        <w:t xml:space="preserve">       </w:t>
      </w:r>
      <w:r>
        <w:rPr>
          <w:rFonts w:ascii="黑体" w:eastAsia="黑体" w:hAnsi="黑体" w:cs="黑体"/>
          <w:color w:val="000000" w:themeColor="text1"/>
          <w:sz w:val="28"/>
          <w:szCs w:val="28"/>
          <w:u w:color="000000"/>
          <w:lang w:val="zh-TW"/>
        </w:rPr>
        <w:t>年</w:t>
      </w:r>
      <w:r>
        <w:rPr>
          <w:rFonts w:ascii="黑体" w:eastAsia="黑体" w:hAnsi="黑体" w:cs="黑体" w:hint="eastAsia"/>
          <w:color w:val="000000" w:themeColor="text1"/>
          <w:sz w:val="28"/>
          <w:szCs w:val="28"/>
          <w:u w:val="single"/>
          <w:lang w:val="zh-TW"/>
        </w:rPr>
        <w:t xml:space="preserve">    </w:t>
      </w:r>
      <w:r>
        <w:rPr>
          <w:rFonts w:ascii="黑体" w:eastAsia="黑体" w:hAnsi="黑体" w:cs="黑体"/>
          <w:color w:val="000000" w:themeColor="text1"/>
          <w:sz w:val="28"/>
          <w:szCs w:val="28"/>
          <w:u w:color="000000"/>
          <w:lang w:val="zh-TW"/>
        </w:rPr>
        <w:t>月</w:t>
      </w:r>
      <w:r>
        <w:rPr>
          <w:rFonts w:ascii="黑体" w:eastAsia="黑体" w:hAnsi="黑体" w:cs="黑体" w:hint="eastAsia"/>
          <w:color w:val="000000" w:themeColor="text1"/>
          <w:sz w:val="28"/>
          <w:szCs w:val="28"/>
          <w:u w:val="single"/>
          <w:lang w:val="zh-TW"/>
        </w:rPr>
        <w:t xml:space="preserve">  </w:t>
      </w:r>
      <w:r>
        <w:rPr>
          <w:rFonts w:ascii="黑体" w:eastAsia="PMingLiU" w:hAnsi="黑体" w:cs="黑体"/>
          <w:color w:val="000000" w:themeColor="text1"/>
          <w:sz w:val="28"/>
          <w:szCs w:val="28"/>
          <w:u w:val="single"/>
          <w:lang w:val="zh-TW"/>
        </w:rPr>
        <w:t xml:space="preserve"> </w:t>
      </w:r>
      <w:r>
        <w:rPr>
          <w:rFonts w:ascii="黑体" w:eastAsia="黑体" w:hAnsi="黑体" w:cs="黑体" w:hint="eastAsia"/>
          <w:color w:val="000000" w:themeColor="text1"/>
          <w:sz w:val="28"/>
          <w:szCs w:val="28"/>
          <w:u w:val="single"/>
          <w:lang w:val="zh-TW"/>
        </w:rPr>
        <w:t xml:space="preserve"> </w:t>
      </w:r>
      <w:r>
        <w:rPr>
          <w:rFonts w:ascii="黑体" w:eastAsia="黑体" w:hAnsi="黑体" w:cs="黑体"/>
          <w:color w:val="000000" w:themeColor="text1"/>
          <w:sz w:val="28"/>
          <w:szCs w:val="28"/>
          <w:u w:color="000000"/>
          <w:lang w:val="zh-TW"/>
        </w:rPr>
        <w:t>日</w:t>
      </w:r>
    </w:p>
    <w:p w14:paraId="32B069CF" w14:textId="77777777" w:rsidR="009376F1" w:rsidRDefault="009376F1">
      <w:pPr>
        <w:jc w:val="center"/>
        <w:rPr>
          <w:rFonts w:ascii="黑体" w:eastAsia="黑体" w:hAnsi="黑体" w:cs="Times New Roman" w:hint="eastAsia"/>
          <w:color w:val="000000" w:themeColor="text1"/>
          <w:sz w:val="28"/>
          <w:szCs w:val="28"/>
        </w:rPr>
      </w:pPr>
    </w:p>
    <w:p w14:paraId="34D80158" w14:textId="77777777" w:rsidR="009376F1" w:rsidRDefault="009376F1">
      <w:pPr>
        <w:jc w:val="center"/>
        <w:rPr>
          <w:rFonts w:ascii="黑体" w:eastAsia="黑体" w:hAnsi="黑体" w:cs="Times New Roman" w:hint="eastAsia"/>
          <w:color w:val="000000" w:themeColor="text1"/>
          <w:sz w:val="28"/>
          <w:szCs w:val="28"/>
        </w:rPr>
      </w:pPr>
    </w:p>
    <w:p w14:paraId="5DB849F5" w14:textId="77777777" w:rsidR="009376F1" w:rsidRDefault="00000000">
      <w:pPr>
        <w:jc w:val="center"/>
        <w:rPr>
          <w:rFonts w:ascii="黑体" w:eastAsia="黑体" w:hAnsi="黑体" w:cs="Times New Roman" w:hint="eastAsia"/>
          <w:color w:val="000000" w:themeColor="text1"/>
          <w:sz w:val="28"/>
          <w:szCs w:val="28"/>
        </w:rPr>
      </w:pPr>
      <w:r>
        <w:rPr>
          <w:rFonts w:ascii="黑体" w:eastAsia="黑体" w:hAnsi="黑体" w:cs="Times New Roman" w:hint="eastAsia"/>
          <w:color w:val="000000" w:themeColor="text1"/>
          <w:sz w:val="28"/>
          <w:szCs w:val="28"/>
        </w:rPr>
        <w:lastRenderedPageBreak/>
        <w:t>资格性和符合性检查响应对照及评分索引表</w:t>
      </w:r>
    </w:p>
    <w:p w14:paraId="01FA36AA" w14:textId="77777777" w:rsidR="009376F1" w:rsidRDefault="00000000">
      <w:pPr>
        <w:spacing w:beforeLines="50" w:before="156" w:afterLines="50" w:after="156"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投标人全称（加盖投标人公章）：</w:t>
      </w:r>
      <w:r>
        <w:rPr>
          <w:rFonts w:ascii="Times New Roman" w:eastAsia="宋体" w:hAnsi="Times New Roman" w:cs="Times New Roman" w:hint="eastAsia"/>
          <w:color w:val="000000" w:themeColor="text1"/>
          <w:sz w:val="24"/>
          <w:szCs w:val="24"/>
          <w:u w:val="single"/>
        </w:rPr>
        <w:t xml:space="preserve">                            </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4838"/>
        <w:gridCol w:w="1756"/>
        <w:gridCol w:w="1738"/>
      </w:tblGrid>
      <w:tr w:rsidR="009376F1" w14:paraId="13E5C2BB" w14:textId="77777777">
        <w:trPr>
          <w:trHeight w:val="601"/>
        </w:trPr>
        <w:tc>
          <w:tcPr>
            <w:tcW w:w="671" w:type="dxa"/>
            <w:vAlign w:val="center"/>
          </w:tcPr>
          <w:p w14:paraId="770FD87E" w14:textId="77777777" w:rsidR="009376F1" w:rsidRDefault="00000000">
            <w:pPr>
              <w:snapToGrid w:val="0"/>
              <w:spacing w:line="240" w:lineRule="atLeast"/>
              <w:jc w:val="center"/>
              <w:rPr>
                <w:rFonts w:ascii="Times New Roman" w:eastAsia="宋体" w:hAnsi="Times New Roman" w:cs="Times New Roman"/>
                <w:b/>
                <w:color w:val="000000" w:themeColor="text1"/>
              </w:rPr>
            </w:pPr>
            <w:r>
              <w:rPr>
                <w:rFonts w:ascii="Times New Roman" w:eastAsia="宋体" w:hAnsi="Times New Roman" w:cs="Times New Roman" w:hint="eastAsia"/>
                <w:b/>
                <w:color w:val="000000" w:themeColor="text1"/>
              </w:rPr>
              <w:t>序号</w:t>
            </w:r>
          </w:p>
        </w:tc>
        <w:tc>
          <w:tcPr>
            <w:tcW w:w="4838" w:type="dxa"/>
            <w:vAlign w:val="center"/>
          </w:tcPr>
          <w:p w14:paraId="35F15795" w14:textId="77777777" w:rsidR="009376F1" w:rsidRDefault="00000000">
            <w:pPr>
              <w:snapToGrid w:val="0"/>
              <w:spacing w:line="240" w:lineRule="atLeast"/>
              <w:jc w:val="center"/>
              <w:rPr>
                <w:rFonts w:ascii="Times New Roman" w:eastAsia="宋体" w:hAnsi="Times New Roman" w:cs="Times New Roman"/>
                <w:b/>
                <w:color w:val="000000" w:themeColor="text1"/>
              </w:rPr>
            </w:pPr>
            <w:r>
              <w:rPr>
                <w:rFonts w:ascii="Times New Roman" w:eastAsia="宋体" w:hAnsi="Times New Roman" w:cs="Times New Roman" w:hint="eastAsia"/>
                <w:b/>
                <w:color w:val="000000" w:themeColor="text1"/>
              </w:rPr>
              <w:t>资格性和符合性检查响应内容</w:t>
            </w:r>
          </w:p>
        </w:tc>
        <w:tc>
          <w:tcPr>
            <w:tcW w:w="1756" w:type="dxa"/>
            <w:vAlign w:val="center"/>
          </w:tcPr>
          <w:p w14:paraId="06B9B8A3" w14:textId="77777777" w:rsidR="009376F1" w:rsidRDefault="00000000">
            <w:pPr>
              <w:snapToGrid w:val="0"/>
              <w:spacing w:line="240" w:lineRule="atLeast"/>
              <w:jc w:val="center"/>
              <w:rPr>
                <w:rFonts w:ascii="Times New Roman" w:eastAsia="宋体" w:hAnsi="Times New Roman" w:cs="Times New Roman"/>
                <w:b/>
                <w:color w:val="000000" w:themeColor="text1"/>
              </w:rPr>
            </w:pPr>
            <w:r>
              <w:rPr>
                <w:rFonts w:ascii="Times New Roman" w:eastAsia="宋体" w:hAnsi="Times New Roman" w:cs="Times New Roman" w:hint="eastAsia"/>
                <w:b/>
                <w:color w:val="000000" w:themeColor="text1"/>
              </w:rPr>
              <w:t>是否响应</w:t>
            </w:r>
          </w:p>
          <w:p w14:paraId="1DECFFF6" w14:textId="77777777" w:rsidR="009376F1" w:rsidRDefault="00000000">
            <w:pPr>
              <w:snapToGrid w:val="0"/>
              <w:spacing w:line="240" w:lineRule="atLeast"/>
              <w:jc w:val="center"/>
              <w:rPr>
                <w:rFonts w:ascii="Times New Roman" w:eastAsia="宋体" w:hAnsi="Times New Roman" w:cs="Times New Roman"/>
                <w:b/>
                <w:color w:val="000000" w:themeColor="text1"/>
              </w:rPr>
            </w:pPr>
            <w:r>
              <w:rPr>
                <w:rFonts w:ascii="Times New Roman" w:eastAsia="宋体" w:hAnsi="Times New Roman" w:cs="Times New Roman" w:hint="eastAsia"/>
                <w:b/>
                <w:color w:val="000000" w:themeColor="text1"/>
              </w:rPr>
              <w:t>（填是或者否）</w:t>
            </w:r>
          </w:p>
        </w:tc>
        <w:tc>
          <w:tcPr>
            <w:tcW w:w="1738" w:type="dxa"/>
            <w:vAlign w:val="center"/>
          </w:tcPr>
          <w:p w14:paraId="2824436E" w14:textId="77777777" w:rsidR="009376F1" w:rsidRDefault="00000000">
            <w:pPr>
              <w:snapToGrid w:val="0"/>
              <w:spacing w:line="240" w:lineRule="atLeast"/>
              <w:jc w:val="center"/>
              <w:rPr>
                <w:rFonts w:ascii="Times New Roman" w:eastAsia="宋体" w:hAnsi="Times New Roman" w:cs="Times New Roman"/>
                <w:b/>
                <w:color w:val="000000" w:themeColor="text1"/>
              </w:rPr>
            </w:pPr>
            <w:r>
              <w:rPr>
                <w:rFonts w:ascii="Times New Roman" w:eastAsia="宋体" w:hAnsi="Times New Roman" w:cs="Times New Roman" w:hint="eastAsia"/>
                <w:b/>
                <w:color w:val="000000" w:themeColor="text1"/>
              </w:rPr>
              <w:t>投标文件中的</w:t>
            </w:r>
          </w:p>
          <w:p w14:paraId="123B9C3E" w14:textId="77777777" w:rsidR="009376F1" w:rsidRDefault="00000000">
            <w:pPr>
              <w:snapToGrid w:val="0"/>
              <w:spacing w:line="240" w:lineRule="atLeast"/>
              <w:jc w:val="center"/>
              <w:rPr>
                <w:rFonts w:ascii="Times New Roman" w:eastAsia="宋体" w:hAnsi="Times New Roman" w:cs="Times New Roman"/>
                <w:b/>
                <w:color w:val="000000" w:themeColor="text1"/>
              </w:rPr>
            </w:pPr>
            <w:r>
              <w:rPr>
                <w:rFonts w:ascii="Times New Roman" w:eastAsia="宋体" w:hAnsi="Times New Roman" w:cs="Times New Roman" w:hint="eastAsia"/>
                <w:b/>
                <w:color w:val="000000" w:themeColor="text1"/>
              </w:rPr>
              <w:t>页码位置</w:t>
            </w:r>
          </w:p>
        </w:tc>
      </w:tr>
      <w:tr w:rsidR="009376F1" w14:paraId="3FEB0B85" w14:textId="77777777">
        <w:trPr>
          <w:trHeight w:hRule="exact" w:val="454"/>
        </w:trPr>
        <w:tc>
          <w:tcPr>
            <w:tcW w:w="671" w:type="dxa"/>
            <w:vAlign w:val="center"/>
          </w:tcPr>
          <w:p w14:paraId="706C28FE" w14:textId="77777777" w:rsidR="009376F1" w:rsidRDefault="00000000">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1</w:t>
            </w:r>
          </w:p>
        </w:tc>
        <w:tc>
          <w:tcPr>
            <w:tcW w:w="4838" w:type="dxa"/>
            <w:vAlign w:val="center"/>
          </w:tcPr>
          <w:p w14:paraId="006D86CC" w14:textId="77777777" w:rsidR="009376F1" w:rsidRDefault="009376F1">
            <w:pPr>
              <w:spacing w:line="480" w:lineRule="exact"/>
              <w:rPr>
                <w:rFonts w:ascii="Times New Roman" w:eastAsia="宋体" w:hAnsi="Times New Roman" w:cs="Times New Roman"/>
                <w:iCs/>
                <w:color w:val="000000" w:themeColor="text1"/>
              </w:rPr>
            </w:pPr>
          </w:p>
        </w:tc>
        <w:tc>
          <w:tcPr>
            <w:tcW w:w="1756" w:type="dxa"/>
            <w:vAlign w:val="center"/>
          </w:tcPr>
          <w:p w14:paraId="04D8F098" w14:textId="77777777" w:rsidR="009376F1" w:rsidRDefault="009376F1">
            <w:pPr>
              <w:rPr>
                <w:rFonts w:ascii="Times New Roman" w:eastAsia="宋体" w:hAnsi="Times New Roman" w:cs="Times New Roman"/>
                <w:b/>
                <w:color w:val="000000" w:themeColor="text1"/>
              </w:rPr>
            </w:pPr>
          </w:p>
        </w:tc>
        <w:tc>
          <w:tcPr>
            <w:tcW w:w="1738" w:type="dxa"/>
            <w:vAlign w:val="center"/>
          </w:tcPr>
          <w:p w14:paraId="11929857" w14:textId="77777777" w:rsidR="009376F1" w:rsidRDefault="009376F1">
            <w:pPr>
              <w:rPr>
                <w:rFonts w:ascii="Times New Roman" w:eastAsia="宋体" w:hAnsi="Times New Roman" w:cs="Times New Roman"/>
                <w:b/>
                <w:color w:val="000000" w:themeColor="text1"/>
              </w:rPr>
            </w:pPr>
          </w:p>
        </w:tc>
      </w:tr>
      <w:tr w:rsidR="009376F1" w14:paraId="2F7C4942" w14:textId="77777777">
        <w:trPr>
          <w:trHeight w:hRule="exact" w:val="454"/>
        </w:trPr>
        <w:tc>
          <w:tcPr>
            <w:tcW w:w="671" w:type="dxa"/>
            <w:vAlign w:val="center"/>
          </w:tcPr>
          <w:p w14:paraId="3725B395" w14:textId="77777777" w:rsidR="009376F1" w:rsidRDefault="00000000">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w:t>
            </w:r>
          </w:p>
        </w:tc>
        <w:tc>
          <w:tcPr>
            <w:tcW w:w="4838" w:type="dxa"/>
            <w:vAlign w:val="center"/>
          </w:tcPr>
          <w:p w14:paraId="3C672502" w14:textId="77777777" w:rsidR="009376F1" w:rsidRDefault="009376F1">
            <w:pPr>
              <w:snapToGrid w:val="0"/>
              <w:spacing w:before="50" w:afterLines="50" w:after="156"/>
              <w:rPr>
                <w:rFonts w:ascii="Times New Roman" w:eastAsia="宋体" w:hAnsi="Times New Roman" w:cs="Times New Roman"/>
                <w:b/>
                <w:color w:val="000000" w:themeColor="text1"/>
                <w:sz w:val="28"/>
                <w:szCs w:val="28"/>
              </w:rPr>
            </w:pPr>
          </w:p>
        </w:tc>
        <w:tc>
          <w:tcPr>
            <w:tcW w:w="1756" w:type="dxa"/>
            <w:vAlign w:val="center"/>
          </w:tcPr>
          <w:p w14:paraId="5C039B50" w14:textId="77777777" w:rsidR="009376F1" w:rsidRDefault="009376F1">
            <w:pPr>
              <w:rPr>
                <w:rFonts w:ascii="Times New Roman" w:eastAsia="宋体" w:hAnsi="Times New Roman" w:cs="Times New Roman"/>
                <w:color w:val="000000" w:themeColor="text1"/>
              </w:rPr>
            </w:pPr>
          </w:p>
        </w:tc>
        <w:tc>
          <w:tcPr>
            <w:tcW w:w="1738" w:type="dxa"/>
            <w:vAlign w:val="center"/>
          </w:tcPr>
          <w:p w14:paraId="116A20E2" w14:textId="77777777" w:rsidR="009376F1" w:rsidRDefault="009376F1">
            <w:pPr>
              <w:rPr>
                <w:rFonts w:ascii="Times New Roman" w:eastAsia="宋体" w:hAnsi="Times New Roman" w:cs="Times New Roman"/>
                <w:color w:val="000000" w:themeColor="text1"/>
              </w:rPr>
            </w:pPr>
          </w:p>
        </w:tc>
      </w:tr>
      <w:tr w:rsidR="009376F1" w14:paraId="2C912175" w14:textId="77777777">
        <w:trPr>
          <w:trHeight w:hRule="exact" w:val="454"/>
        </w:trPr>
        <w:tc>
          <w:tcPr>
            <w:tcW w:w="671" w:type="dxa"/>
            <w:vAlign w:val="center"/>
          </w:tcPr>
          <w:p w14:paraId="4E132392" w14:textId="77777777" w:rsidR="009376F1" w:rsidRDefault="00000000">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3</w:t>
            </w:r>
          </w:p>
        </w:tc>
        <w:tc>
          <w:tcPr>
            <w:tcW w:w="4838" w:type="dxa"/>
            <w:vAlign w:val="center"/>
          </w:tcPr>
          <w:p w14:paraId="4F487387" w14:textId="77777777" w:rsidR="009376F1" w:rsidRDefault="009376F1">
            <w:pPr>
              <w:spacing w:line="480" w:lineRule="exact"/>
              <w:rPr>
                <w:rFonts w:ascii="Times New Roman" w:eastAsia="宋体" w:hAnsi="Times New Roman" w:cs="Times New Roman"/>
                <w:iCs/>
                <w:color w:val="000000" w:themeColor="text1"/>
              </w:rPr>
            </w:pPr>
          </w:p>
        </w:tc>
        <w:tc>
          <w:tcPr>
            <w:tcW w:w="1756" w:type="dxa"/>
            <w:vAlign w:val="center"/>
          </w:tcPr>
          <w:p w14:paraId="2984D391" w14:textId="77777777" w:rsidR="009376F1" w:rsidRDefault="009376F1">
            <w:pPr>
              <w:rPr>
                <w:rFonts w:ascii="Times New Roman" w:eastAsia="宋体" w:hAnsi="Times New Roman" w:cs="Times New Roman"/>
                <w:color w:val="000000" w:themeColor="text1"/>
              </w:rPr>
            </w:pPr>
          </w:p>
        </w:tc>
        <w:tc>
          <w:tcPr>
            <w:tcW w:w="1738" w:type="dxa"/>
            <w:vAlign w:val="center"/>
          </w:tcPr>
          <w:p w14:paraId="67B52D20" w14:textId="77777777" w:rsidR="009376F1" w:rsidRDefault="009376F1">
            <w:pPr>
              <w:rPr>
                <w:rFonts w:ascii="Times New Roman" w:eastAsia="宋体" w:hAnsi="Times New Roman" w:cs="Times New Roman"/>
                <w:color w:val="000000" w:themeColor="text1"/>
              </w:rPr>
            </w:pPr>
          </w:p>
        </w:tc>
      </w:tr>
      <w:tr w:rsidR="009376F1" w14:paraId="58E4FA7B" w14:textId="77777777">
        <w:trPr>
          <w:trHeight w:hRule="exact" w:val="454"/>
        </w:trPr>
        <w:tc>
          <w:tcPr>
            <w:tcW w:w="671" w:type="dxa"/>
            <w:vAlign w:val="center"/>
          </w:tcPr>
          <w:p w14:paraId="56BD5082" w14:textId="77777777" w:rsidR="009376F1" w:rsidRDefault="00000000">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4</w:t>
            </w:r>
          </w:p>
        </w:tc>
        <w:tc>
          <w:tcPr>
            <w:tcW w:w="4838" w:type="dxa"/>
            <w:vAlign w:val="center"/>
          </w:tcPr>
          <w:p w14:paraId="37C65E3F" w14:textId="77777777" w:rsidR="009376F1" w:rsidRDefault="009376F1">
            <w:pPr>
              <w:spacing w:line="360" w:lineRule="auto"/>
              <w:rPr>
                <w:rFonts w:ascii="Times New Roman" w:eastAsia="宋体" w:hAnsi="Times New Roman" w:cs="Times New Roman"/>
                <w:iCs/>
                <w:color w:val="000000" w:themeColor="text1"/>
              </w:rPr>
            </w:pPr>
          </w:p>
        </w:tc>
        <w:tc>
          <w:tcPr>
            <w:tcW w:w="1756" w:type="dxa"/>
            <w:vAlign w:val="center"/>
          </w:tcPr>
          <w:p w14:paraId="501A7A9E" w14:textId="77777777" w:rsidR="009376F1" w:rsidRDefault="009376F1">
            <w:pPr>
              <w:rPr>
                <w:rFonts w:ascii="Times New Roman" w:eastAsia="宋体" w:hAnsi="Times New Roman" w:cs="Times New Roman"/>
                <w:color w:val="000000" w:themeColor="text1"/>
              </w:rPr>
            </w:pPr>
          </w:p>
        </w:tc>
        <w:tc>
          <w:tcPr>
            <w:tcW w:w="1738" w:type="dxa"/>
            <w:vAlign w:val="center"/>
          </w:tcPr>
          <w:p w14:paraId="22DED02C" w14:textId="77777777" w:rsidR="009376F1" w:rsidRDefault="009376F1">
            <w:pPr>
              <w:rPr>
                <w:rFonts w:ascii="Times New Roman" w:eastAsia="宋体" w:hAnsi="Times New Roman" w:cs="Times New Roman"/>
                <w:color w:val="000000" w:themeColor="text1"/>
              </w:rPr>
            </w:pPr>
          </w:p>
        </w:tc>
      </w:tr>
      <w:tr w:rsidR="009376F1" w14:paraId="6FFFBC41" w14:textId="77777777">
        <w:trPr>
          <w:trHeight w:hRule="exact" w:val="454"/>
        </w:trPr>
        <w:tc>
          <w:tcPr>
            <w:tcW w:w="671" w:type="dxa"/>
            <w:vAlign w:val="center"/>
          </w:tcPr>
          <w:p w14:paraId="636A19FF" w14:textId="77777777" w:rsidR="009376F1" w:rsidRDefault="00000000">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5</w:t>
            </w:r>
          </w:p>
        </w:tc>
        <w:tc>
          <w:tcPr>
            <w:tcW w:w="4838" w:type="dxa"/>
            <w:vAlign w:val="center"/>
          </w:tcPr>
          <w:p w14:paraId="78743941" w14:textId="77777777" w:rsidR="009376F1" w:rsidRDefault="009376F1">
            <w:pPr>
              <w:snapToGrid w:val="0"/>
              <w:spacing w:line="590" w:lineRule="atLeast"/>
              <w:rPr>
                <w:rFonts w:ascii="Times New Roman" w:eastAsia="宋体" w:hAnsi="Times New Roman" w:cs="Times New Roman"/>
                <w:iCs/>
                <w:color w:val="000000" w:themeColor="text1"/>
              </w:rPr>
            </w:pPr>
          </w:p>
        </w:tc>
        <w:tc>
          <w:tcPr>
            <w:tcW w:w="1756" w:type="dxa"/>
            <w:vAlign w:val="center"/>
          </w:tcPr>
          <w:p w14:paraId="1DC568DA" w14:textId="77777777" w:rsidR="009376F1" w:rsidRDefault="009376F1">
            <w:pPr>
              <w:rPr>
                <w:rFonts w:ascii="Times New Roman" w:eastAsia="宋体" w:hAnsi="Times New Roman" w:cs="Times New Roman"/>
                <w:color w:val="000000" w:themeColor="text1"/>
              </w:rPr>
            </w:pPr>
          </w:p>
        </w:tc>
        <w:tc>
          <w:tcPr>
            <w:tcW w:w="1738" w:type="dxa"/>
            <w:vAlign w:val="center"/>
          </w:tcPr>
          <w:p w14:paraId="39543EF3" w14:textId="77777777" w:rsidR="009376F1" w:rsidRDefault="009376F1">
            <w:pPr>
              <w:rPr>
                <w:rFonts w:ascii="Times New Roman" w:eastAsia="宋体" w:hAnsi="Times New Roman" w:cs="Times New Roman"/>
                <w:color w:val="000000" w:themeColor="text1"/>
              </w:rPr>
            </w:pPr>
          </w:p>
        </w:tc>
      </w:tr>
      <w:tr w:rsidR="009376F1" w14:paraId="78AA88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5509" w:type="dxa"/>
            <w:gridSpan w:val="2"/>
            <w:tcBorders>
              <w:top w:val="single" w:sz="4" w:space="0" w:color="000000"/>
              <w:left w:val="single" w:sz="4" w:space="0" w:color="000000"/>
              <w:bottom w:val="single" w:sz="4" w:space="0" w:color="000000"/>
              <w:right w:val="single" w:sz="4" w:space="0" w:color="000000"/>
            </w:tcBorders>
            <w:vAlign w:val="center"/>
          </w:tcPr>
          <w:p w14:paraId="40E5EA7F" w14:textId="77777777" w:rsidR="009376F1" w:rsidRDefault="00000000">
            <w:pPr>
              <w:spacing w:line="360" w:lineRule="auto"/>
              <w:jc w:val="center"/>
              <w:rPr>
                <w:rFonts w:ascii="Times New Roman" w:eastAsia="宋体" w:hAnsi="Times New Roman" w:cs="Times New Roman"/>
                <w:b/>
                <w:bCs/>
                <w:color w:val="000000" w:themeColor="text1"/>
              </w:rPr>
            </w:pPr>
            <w:r>
              <w:rPr>
                <w:rFonts w:ascii="Times New Roman" w:eastAsia="宋体" w:hAnsi="Times New Roman" w:cs="Times New Roman" w:hint="eastAsia"/>
                <w:b/>
                <w:bCs/>
                <w:color w:val="000000" w:themeColor="text1"/>
              </w:rPr>
              <w:t>评分项</w:t>
            </w:r>
          </w:p>
        </w:tc>
        <w:tc>
          <w:tcPr>
            <w:tcW w:w="3494" w:type="dxa"/>
            <w:gridSpan w:val="2"/>
            <w:tcBorders>
              <w:top w:val="single" w:sz="4" w:space="0" w:color="000000"/>
              <w:left w:val="nil"/>
              <w:bottom w:val="single" w:sz="4" w:space="0" w:color="000000"/>
              <w:right w:val="single" w:sz="4" w:space="0" w:color="000000"/>
            </w:tcBorders>
            <w:vAlign w:val="center"/>
          </w:tcPr>
          <w:p w14:paraId="4F61DEBB" w14:textId="77777777" w:rsidR="009376F1" w:rsidRDefault="00000000">
            <w:pPr>
              <w:spacing w:line="360" w:lineRule="auto"/>
              <w:jc w:val="center"/>
              <w:rPr>
                <w:rFonts w:ascii="Times New Roman" w:eastAsia="宋体" w:hAnsi="Times New Roman" w:cs="Times New Roman"/>
                <w:b/>
                <w:bCs/>
                <w:color w:val="000000" w:themeColor="text1"/>
              </w:rPr>
            </w:pPr>
            <w:r>
              <w:rPr>
                <w:rFonts w:ascii="Times New Roman" w:eastAsia="宋体" w:hAnsi="Times New Roman" w:cs="Times New Roman" w:hint="eastAsia"/>
                <w:b/>
                <w:bCs/>
                <w:color w:val="000000" w:themeColor="text1"/>
              </w:rPr>
              <w:t>在投标文件中的页码位置</w:t>
            </w:r>
          </w:p>
        </w:tc>
      </w:tr>
      <w:tr w:rsidR="009376F1" w14:paraId="6E40FF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5509" w:type="dxa"/>
            <w:gridSpan w:val="2"/>
            <w:tcBorders>
              <w:top w:val="single" w:sz="4" w:space="0" w:color="000000"/>
              <w:left w:val="single" w:sz="4" w:space="0" w:color="000000"/>
              <w:bottom w:val="single" w:sz="4" w:space="0" w:color="000000"/>
              <w:right w:val="single" w:sz="4" w:space="0" w:color="000000"/>
            </w:tcBorders>
            <w:vAlign w:val="center"/>
          </w:tcPr>
          <w:p w14:paraId="414529D1" w14:textId="77777777" w:rsidR="009376F1" w:rsidRDefault="009376F1">
            <w:pPr>
              <w:spacing w:line="360" w:lineRule="auto"/>
              <w:rPr>
                <w:rFonts w:ascii="Times New Roman" w:eastAsia="宋体" w:hAnsi="Times New Roman" w:cs="Times New Roman"/>
                <w:color w:val="000000" w:themeColor="text1"/>
              </w:rPr>
            </w:pPr>
          </w:p>
        </w:tc>
        <w:tc>
          <w:tcPr>
            <w:tcW w:w="3494" w:type="dxa"/>
            <w:gridSpan w:val="2"/>
            <w:tcBorders>
              <w:top w:val="single" w:sz="4" w:space="0" w:color="000000"/>
              <w:left w:val="nil"/>
              <w:bottom w:val="single" w:sz="4" w:space="0" w:color="000000"/>
              <w:right w:val="single" w:sz="4" w:space="0" w:color="000000"/>
            </w:tcBorders>
            <w:vAlign w:val="center"/>
          </w:tcPr>
          <w:p w14:paraId="1562115E" w14:textId="77777777" w:rsidR="009376F1" w:rsidRDefault="009376F1">
            <w:pPr>
              <w:spacing w:line="360" w:lineRule="auto"/>
              <w:ind w:firstLine="420"/>
              <w:jc w:val="center"/>
              <w:rPr>
                <w:rFonts w:ascii="Times New Roman" w:eastAsia="宋体" w:hAnsi="Times New Roman" w:cs="Times New Roman"/>
                <w:b/>
                <w:bCs/>
                <w:color w:val="000000" w:themeColor="text1"/>
              </w:rPr>
            </w:pPr>
          </w:p>
        </w:tc>
      </w:tr>
      <w:tr w:rsidR="009376F1" w14:paraId="0825EB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671" w:type="dxa"/>
            <w:vMerge w:val="restart"/>
            <w:tcBorders>
              <w:top w:val="nil"/>
              <w:left w:val="single" w:sz="4" w:space="0" w:color="000000"/>
              <w:bottom w:val="single" w:sz="4" w:space="0" w:color="000000"/>
              <w:right w:val="single" w:sz="4" w:space="0" w:color="000000"/>
            </w:tcBorders>
            <w:vAlign w:val="center"/>
          </w:tcPr>
          <w:p w14:paraId="4EA3B9E4" w14:textId="77777777" w:rsidR="009376F1" w:rsidRDefault="009376F1">
            <w:pPr>
              <w:spacing w:line="360" w:lineRule="auto"/>
              <w:jc w:val="center"/>
              <w:rPr>
                <w:rFonts w:ascii="Times New Roman" w:eastAsia="宋体" w:hAnsi="Times New Roman" w:cs="Times New Roman"/>
                <w:b/>
                <w:bCs/>
                <w:color w:val="000000" w:themeColor="text1"/>
              </w:rPr>
            </w:pPr>
          </w:p>
        </w:tc>
        <w:tc>
          <w:tcPr>
            <w:tcW w:w="4838" w:type="dxa"/>
            <w:tcBorders>
              <w:top w:val="single" w:sz="4" w:space="0" w:color="000000"/>
              <w:left w:val="nil"/>
              <w:bottom w:val="single" w:sz="4" w:space="0" w:color="000000"/>
              <w:right w:val="single" w:sz="4" w:space="0" w:color="000000"/>
            </w:tcBorders>
            <w:vAlign w:val="center"/>
          </w:tcPr>
          <w:p w14:paraId="7A1F311F" w14:textId="77777777" w:rsidR="009376F1" w:rsidRDefault="009376F1">
            <w:pPr>
              <w:spacing w:line="360" w:lineRule="auto"/>
              <w:rPr>
                <w:rFonts w:ascii="Times New Roman" w:eastAsia="宋体" w:hAnsi="Times New Roman" w:cs="Times New Roman"/>
                <w:color w:val="000000" w:themeColor="text1"/>
              </w:rPr>
            </w:pPr>
          </w:p>
        </w:tc>
        <w:tc>
          <w:tcPr>
            <w:tcW w:w="3494" w:type="dxa"/>
            <w:gridSpan w:val="2"/>
            <w:tcBorders>
              <w:top w:val="single" w:sz="4" w:space="0" w:color="000000"/>
              <w:left w:val="nil"/>
              <w:bottom w:val="single" w:sz="4" w:space="0" w:color="000000"/>
              <w:right w:val="single" w:sz="4" w:space="0" w:color="000000"/>
            </w:tcBorders>
            <w:vAlign w:val="center"/>
          </w:tcPr>
          <w:p w14:paraId="19AC758A" w14:textId="77777777" w:rsidR="009376F1" w:rsidRDefault="009376F1">
            <w:pPr>
              <w:spacing w:line="360" w:lineRule="auto"/>
              <w:ind w:firstLine="420"/>
              <w:jc w:val="center"/>
              <w:rPr>
                <w:rFonts w:ascii="Times New Roman" w:eastAsia="宋体" w:hAnsi="Times New Roman" w:cs="Times New Roman"/>
                <w:b/>
                <w:bCs/>
                <w:color w:val="000000" w:themeColor="text1"/>
              </w:rPr>
            </w:pPr>
          </w:p>
        </w:tc>
      </w:tr>
      <w:tr w:rsidR="009376F1" w14:paraId="625408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671" w:type="dxa"/>
            <w:vMerge/>
            <w:tcBorders>
              <w:top w:val="nil"/>
              <w:left w:val="single" w:sz="4" w:space="0" w:color="000000"/>
              <w:bottom w:val="single" w:sz="4" w:space="0" w:color="000000"/>
              <w:right w:val="single" w:sz="4" w:space="0" w:color="000000"/>
            </w:tcBorders>
            <w:vAlign w:val="center"/>
          </w:tcPr>
          <w:p w14:paraId="31CC3CD3" w14:textId="77777777" w:rsidR="009376F1" w:rsidRDefault="009376F1">
            <w:pPr>
              <w:spacing w:line="360" w:lineRule="auto"/>
              <w:rPr>
                <w:rFonts w:ascii="Times New Roman" w:eastAsia="宋体" w:hAnsi="Times New Roman" w:cs="Times New Roman"/>
                <w:b/>
                <w:bCs/>
                <w:color w:val="000000" w:themeColor="text1"/>
              </w:rPr>
            </w:pPr>
          </w:p>
        </w:tc>
        <w:tc>
          <w:tcPr>
            <w:tcW w:w="4838" w:type="dxa"/>
            <w:tcBorders>
              <w:top w:val="single" w:sz="4" w:space="0" w:color="000000"/>
              <w:left w:val="nil"/>
              <w:bottom w:val="single" w:sz="4" w:space="0" w:color="000000"/>
              <w:right w:val="single" w:sz="4" w:space="0" w:color="000000"/>
            </w:tcBorders>
            <w:vAlign w:val="center"/>
          </w:tcPr>
          <w:p w14:paraId="0346483E" w14:textId="77777777" w:rsidR="009376F1" w:rsidRDefault="009376F1">
            <w:pPr>
              <w:spacing w:line="360" w:lineRule="auto"/>
              <w:rPr>
                <w:rFonts w:ascii="Times New Roman" w:eastAsia="宋体" w:hAnsi="Times New Roman" w:cs="Times New Roman"/>
                <w:color w:val="000000" w:themeColor="text1"/>
              </w:rPr>
            </w:pPr>
          </w:p>
        </w:tc>
        <w:tc>
          <w:tcPr>
            <w:tcW w:w="3494" w:type="dxa"/>
            <w:gridSpan w:val="2"/>
            <w:tcBorders>
              <w:top w:val="single" w:sz="4" w:space="0" w:color="000000"/>
              <w:left w:val="nil"/>
              <w:bottom w:val="single" w:sz="4" w:space="0" w:color="000000"/>
              <w:right w:val="single" w:sz="4" w:space="0" w:color="000000"/>
            </w:tcBorders>
            <w:vAlign w:val="center"/>
          </w:tcPr>
          <w:p w14:paraId="3A4E20FB" w14:textId="77777777" w:rsidR="009376F1" w:rsidRDefault="009376F1">
            <w:pPr>
              <w:spacing w:line="360" w:lineRule="auto"/>
              <w:ind w:firstLine="420"/>
              <w:jc w:val="center"/>
              <w:rPr>
                <w:rFonts w:ascii="Times New Roman" w:eastAsia="宋体" w:hAnsi="Times New Roman" w:cs="Times New Roman"/>
                <w:b/>
                <w:bCs/>
                <w:color w:val="000000" w:themeColor="text1"/>
              </w:rPr>
            </w:pPr>
          </w:p>
        </w:tc>
      </w:tr>
      <w:tr w:rsidR="009376F1" w14:paraId="115DCE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671" w:type="dxa"/>
            <w:vMerge/>
            <w:tcBorders>
              <w:top w:val="nil"/>
              <w:left w:val="single" w:sz="4" w:space="0" w:color="000000"/>
              <w:bottom w:val="single" w:sz="4" w:space="0" w:color="000000"/>
              <w:right w:val="single" w:sz="4" w:space="0" w:color="000000"/>
            </w:tcBorders>
            <w:vAlign w:val="center"/>
          </w:tcPr>
          <w:p w14:paraId="4CD0C334" w14:textId="77777777" w:rsidR="009376F1" w:rsidRDefault="009376F1">
            <w:pPr>
              <w:spacing w:line="360" w:lineRule="auto"/>
              <w:rPr>
                <w:rFonts w:ascii="Times New Roman" w:eastAsia="宋体" w:hAnsi="Times New Roman" w:cs="Times New Roman"/>
                <w:b/>
                <w:bCs/>
                <w:color w:val="000000" w:themeColor="text1"/>
              </w:rPr>
            </w:pPr>
          </w:p>
        </w:tc>
        <w:tc>
          <w:tcPr>
            <w:tcW w:w="4838" w:type="dxa"/>
            <w:tcBorders>
              <w:top w:val="single" w:sz="4" w:space="0" w:color="000000"/>
              <w:left w:val="nil"/>
              <w:bottom w:val="single" w:sz="4" w:space="0" w:color="000000"/>
              <w:right w:val="single" w:sz="4" w:space="0" w:color="000000"/>
            </w:tcBorders>
            <w:vAlign w:val="center"/>
          </w:tcPr>
          <w:p w14:paraId="7FDD744F" w14:textId="77777777" w:rsidR="009376F1" w:rsidRDefault="009376F1">
            <w:pPr>
              <w:spacing w:line="360" w:lineRule="auto"/>
              <w:rPr>
                <w:rFonts w:ascii="Times New Roman" w:eastAsia="宋体" w:hAnsi="Times New Roman" w:cs="Times New Roman"/>
                <w:color w:val="000000" w:themeColor="text1"/>
              </w:rPr>
            </w:pPr>
          </w:p>
        </w:tc>
        <w:tc>
          <w:tcPr>
            <w:tcW w:w="3494" w:type="dxa"/>
            <w:gridSpan w:val="2"/>
            <w:tcBorders>
              <w:top w:val="single" w:sz="4" w:space="0" w:color="000000"/>
              <w:left w:val="nil"/>
              <w:bottom w:val="single" w:sz="4" w:space="0" w:color="000000"/>
              <w:right w:val="single" w:sz="4" w:space="0" w:color="000000"/>
            </w:tcBorders>
            <w:vAlign w:val="center"/>
          </w:tcPr>
          <w:p w14:paraId="6DC3F368" w14:textId="77777777" w:rsidR="009376F1" w:rsidRDefault="009376F1">
            <w:pPr>
              <w:spacing w:line="360" w:lineRule="auto"/>
              <w:ind w:firstLine="420"/>
              <w:jc w:val="center"/>
              <w:rPr>
                <w:rFonts w:ascii="Times New Roman" w:eastAsia="宋体" w:hAnsi="Times New Roman" w:cs="Times New Roman"/>
                <w:b/>
                <w:bCs/>
                <w:color w:val="000000" w:themeColor="text1"/>
              </w:rPr>
            </w:pPr>
          </w:p>
        </w:tc>
      </w:tr>
      <w:tr w:rsidR="009376F1" w14:paraId="5A09E5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671" w:type="dxa"/>
            <w:vMerge w:val="restart"/>
            <w:tcBorders>
              <w:top w:val="nil"/>
              <w:left w:val="single" w:sz="4" w:space="0" w:color="000000"/>
              <w:bottom w:val="single" w:sz="4" w:space="0" w:color="000000"/>
              <w:right w:val="single" w:sz="4" w:space="0" w:color="000000"/>
            </w:tcBorders>
            <w:vAlign w:val="center"/>
          </w:tcPr>
          <w:p w14:paraId="56CB9A20" w14:textId="77777777" w:rsidR="009376F1" w:rsidRDefault="009376F1">
            <w:pPr>
              <w:spacing w:line="360" w:lineRule="auto"/>
              <w:jc w:val="center"/>
              <w:rPr>
                <w:rFonts w:ascii="Times New Roman" w:eastAsia="宋体" w:hAnsi="Times New Roman" w:cs="Times New Roman"/>
                <w:b/>
                <w:bCs/>
                <w:color w:val="000000" w:themeColor="text1"/>
              </w:rPr>
            </w:pPr>
          </w:p>
        </w:tc>
        <w:tc>
          <w:tcPr>
            <w:tcW w:w="4838" w:type="dxa"/>
            <w:tcBorders>
              <w:top w:val="single" w:sz="4" w:space="0" w:color="000000"/>
              <w:left w:val="nil"/>
              <w:bottom w:val="single" w:sz="4" w:space="0" w:color="000000"/>
              <w:right w:val="single" w:sz="4" w:space="0" w:color="000000"/>
            </w:tcBorders>
            <w:vAlign w:val="center"/>
          </w:tcPr>
          <w:p w14:paraId="5BE48F98" w14:textId="77777777" w:rsidR="009376F1" w:rsidRDefault="009376F1">
            <w:pPr>
              <w:spacing w:line="360" w:lineRule="auto"/>
              <w:rPr>
                <w:rFonts w:ascii="Times New Roman" w:eastAsia="宋体" w:hAnsi="Times New Roman" w:cs="Times New Roman"/>
                <w:color w:val="000000" w:themeColor="text1"/>
              </w:rPr>
            </w:pPr>
          </w:p>
        </w:tc>
        <w:tc>
          <w:tcPr>
            <w:tcW w:w="3494" w:type="dxa"/>
            <w:gridSpan w:val="2"/>
            <w:tcBorders>
              <w:top w:val="single" w:sz="4" w:space="0" w:color="000000"/>
              <w:left w:val="nil"/>
              <w:bottom w:val="single" w:sz="4" w:space="0" w:color="000000"/>
              <w:right w:val="single" w:sz="4" w:space="0" w:color="000000"/>
            </w:tcBorders>
            <w:vAlign w:val="center"/>
          </w:tcPr>
          <w:p w14:paraId="6A65AF7B" w14:textId="77777777" w:rsidR="009376F1" w:rsidRDefault="009376F1">
            <w:pPr>
              <w:spacing w:line="360" w:lineRule="auto"/>
              <w:ind w:firstLine="420"/>
              <w:jc w:val="center"/>
              <w:rPr>
                <w:rFonts w:ascii="Times New Roman" w:eastAsia="宋体" w:hAnsi="Times New Roman" w:cs="Times New Roman"/>
                <w:b/>
                <w:bCs/>
                <w:color w:val="000000" w:themeColor="text1"/>
              </w:rPr>
            </w:pPr>
          </w:p>
        </w:tc>
      </w:tr>
      <w:tr w:rsidR="009376F1" w14:paraId="6986B2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671" w:type="dxa"/>
            <w:vMerge/>
            <w:tcBorders>
              <w:top w:val="nil"/>
              <w:left w:val="single" w:sz="4" w:space="0" w:color="000000"/>
              <w:bottom w:val="single" w:sz="4" w:space="0" w:color="000000"/>
              <w:right w:val="single" w:sz="4" w:space="0" w:color="000000"/>
            </w:tcBorders>
            <w:vAlign w:val="center"/>
          </w:tcPr>
          <w:p w14:paraId="48C143A2" w14:textId="77777777" w:rsidR="009376F1" w:rsidRDefault="009376F1">
            <w:pPr>
              <w:spacing w:line="360" w:lineRule="auto"/>
              <w:rPr>
                <w:rFonts w:ascii="Times New Roman" w:eastAsia="宋体" w:hAnsi="Times New Roman" w:cs="Times New Roman"/>
                <w:b/>
                <w:bCs/>
                <w:color w:val="000000" w:themeColor="text1"/>
              </w:rPr>
            </w:pPr>
          </w:p>
        </w:tc>
        <w:tc>
          <w:tcPr>
            <w:tcW w:w="4838" w:type="dxa"/>
            <w:tcBorders>
              <w:top w:val="single" w:sz="4" w:space="0" w:color="000000"/>
              <w:left w:val="nil"/>
              <w:bottom w:val="single" w:sz="4" w:space="0" w:color="000000"/>
              <w:right w:val="single" w:sz="4" w:space="0" w:color="000000"/>
            </w:tcBorders>
            <w:vAlign w:val="center"/>
          </w:tcPr>
          <w:p w14:paraId="394C821B" w14:textId="77777777" w:rsidR="009376F1" w:rsidRDefault="009376F1">
            <w:pPr>
              <w:spacing w:line="360" w:lineRule="auto"/>
              <w:rPr>
                <w:rFonts w:ascii="Times New Roman" w:eastAsia="宋体" w:hAnsi="Times New Roman" w:cs="Times New Roman"/>
                <w:color w:val="000000" w:themeColor="text1"/>
              </w:rPr>
            </w:pPr>
          </w:p>
        </w:tc>
        <w:tc>
          <w:tcPr>
            <w:tcW w:w="3494" w:type="dxa"/>
            <w:gridSpan w:val="2"/>
            <w:tcBorders>
              <w:top w:val="single" w:sz="4" w:space="0" w:color="000000"/>
              <w:left w:val="nil"/>
              <w:bottom w:val="single" w:sz="4" w:space="0" w:color="000000"/>
              <w:right w:val="single" w:sz="4" w:space="0" w:color="000000"/>
            </w:tcBorders>
            <w:vAlign w:val="center"/>
          </w:tcPr>
          <w:p w14:paraId="472820FF" w14:textId="77777777" w:rsidR="009376F1" w:rsidRDefault="009376F1">
            <w:pPr>
              <w:spacing w:line="360" w:lineRule="auto"/>
              <w:ind w:firstLine="420"/>
              <w:jc w:val="center"/>
              <w:rPr>
                <w:rFonts w:ascii="Times New Roman" w:eastAsia="宋体" w:hAnsi="Times New Roman" w:cs="Times New Roman"/>
                <w:b/>
                <w:bCs/>
                <w:color w:val="000000" w:themeColor="text1"/>
              </w:rPr>
            </w:pPr>
          </w:p>
        </w:tc>
      </w:tr>
      <w:tr w:rsidR="009376F1" w14:paraId="74C99D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671" w:type="dxa"/>
            <w:vMerge/>
            <w:tcBorders>
              <w:top w:val="nil"/>
              <w:left w:val="single" w:sz="4" w:space="0" w:color="000000"/>
              <w:bottom w:val="single" w:sz="4" w:space="0" w:color="000000"/>
              <w:right w:val="single" w:sz="4" w:space="0" w:color="000000"/>
            </w:tcBorders>
            <w:vAlign w:val="center"/>
          </w:tcPr>
          <w:p w14:paraId="6F80663D" w14:textId="77777777" w:rsidR="009376F1" w:rsidRDefault="009376F1">
            <w:pPr>
              <w:spacing w:line="360" w:lineRule="auto"/>
              <w:rPr>
                <w:rFonts w:ascii="Times New Roman" w:eastAsia="宋体" w:hAnsi="Times New Roman" w:cs="Times New Roman"/>
                <w:b/>
                <w:bCs/>
                <w:color w:val="000000" w:themeColor="text1"/>
              </w:rPr>
            </w:pPr>
          </w:p>
        </w:tc>
        <w:tc>
          <w:tcPr>
            <w:tcW w:w="4838" w:type="dxa"/>
            <w:tcBorders>
              <w:top w:val="single" w:sz="4" w:space="0" w:color="000000"/>
              <w:left w:val="nil"/>
              <w:bottom w:val="single" w:sz="4" w:space="0" w:color="000000"/>
              <w:right w:val="single" w:sz="4" w:space="0" w:color="000000"/>
            </w:tcBorders>
            <w:vAlign w:val="center"/>
          </w:tcPr>
          <w:p w14:paraId="2BDF2D7E" w14:textId="77777777" w:rsidR="009376F1" w:rsidRDefault="009376F1">
            <w:pPr>
              <w:spacing w:line="360" w:lineRule="auto"/>
              <w:rPr>
                <w:rFonts w:ascii="Times New Roman" w:eastAsia="宋体" w:hAnsi="Times New Roman" w:cs="Times New Roman"/>
                <w:color w:val="000000" w:themeColor="text1"/>
              </w:rPr>
            </w:pPr>
          </w:p>
        </w:tc>
        <w:tc>
          <w:tcPr>
            <w:tcW w:w="3494" w:type="dxa"/>
            <w:gridSpan w:val="2"/>
            <w:tcBorders>
              <w:top w:val="single" w:sz="4" w:space="0" w:color="000000"/>
              <w:left w:val="nil"/>
              <w:bottom w:val="single" w:sz="4" w:space="0" w:color="000000"/>
              <w:right w:val="single" w:sz="4" w:space="0" w:color="000000"/>
            </w:tcBorders>
            <w:vAlign w:val="center"/>
          </w:tcPr>
          <w:p w14:paraId="2BE11404" w14:textId="77777777" w:rsidR="009376F1" w:rsidRDefault="009376F1">
            <w:pPr>
              <w:spacing w:line="360" w:lineRule="auto"/>
              <w:ind w:firstLine="420"/>
              <w:jc w:val="center"/>
              <w:rPr>
                <w:rFonts w:ascii="Times New Roman" w:eastAsia="宋体" w:hAnsi="Times New Roman" w:cs="Times New Roman"/>
                <w:b/>
                <w:bCs/>
                <w:color w:val="000000" w:themeColor="text1"/>
              </w:rPr>
            </w:pPr>
          </w:p>
        </w:tc>
      </w:tr>
    </w:tbl>
    <w:p w14:paraId="75B55604" w14:textId="77777777" w:rsidR="009376F1" w:rsidRDefault="009376F1">
      <w:pPr>
        <w:spacing w:line="360" w:lineRule="auto"/>
        <w:jc w:val="left"/>
        <w:rPr>
          <w:rFonts w:ascii="Times New Roman" w:eastAsia="宋体" w:hAnsi="Times New Roman" w:cs="Times New Roman"/>
          <w:color w:val="000000" w:themeColor="text1"/>
        </w:rPr>
      </w:pPr>
    </w:p>
    <w:p w14:paraId="48B1C91F" w14:textId="77777777" w:rsidR="009376F1" w:rsidRDefault="009376F1">
      <w:pPr>
        <w:spacing w:line="360" w:lineRule="auto"/>
        <w:jc w:val="left"/>
        <w:rPr>
          <w:rFonts w:ascii="Times New Roman" w:eastAsia="宋体" w:hAnsi="Times New Roman" w:cs="Times New Roman"/>
          <w:color w:val="000000" w:themeColor="text1"/>
        </w:rPr>
      </w:pPr>
    </w:p>
    <w:p w14:paraId="677D72DD" w14:textId="77777777" w:rsidR="009376F1" w:rsidRDefault="00000000">
      <w:pPr>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br w:type="page"/>
      </w:r>
    </w:p>
    <w:p w14:paraId="52AC88DC" w14:textId="77777777" w:rsidR="009376F1" w:rsidRDefault="00000000">
      <w:pPr>
        <w:spacing w:beforeLines="100" w:before="312" w:afterLines="100" w:after="312" w:line="360" w:lineRule="auto"/>
        <w:jc w:val="center"/>
        <w:rPr>
          <w:rFonts w:ascii="黑体" w:eastAsia="黑体" w:hAnsi="黑体" w:cs="Arial Unicode MS" w:hint="eastAsia"/>
          <w:color w:val="000000" w:themeColor="text1"/>
          <w:sz w:val="36"/>
          <w:szCs w:val="36"/>
          <w:u w:color="000000"/>
        </w:rPr>
      </w:pPr>
      <w:r>
        <w:rPr>
          <w:rFonts w:ascii="黑体" w:eastAsia="黑体" w:hAnsi="黑体" w:cs="宋体" w:hint="eastAsia"/>
          <w:color w:val="000000" w:themeColor="text1"/>
          <w:sz w:val="36"/>
          <w:szCs w:val="36"/>
          <w:u w:color="000000"/>
          <w:lang w:val="zh-TW"/>
        </w:rPr>
        <w:lastRenderedPageBreak/>
        <w:t>目  录</w:t>
      </w:r>
    </w:p>
    <w:p w14:paraId="400B5470" w14:textId="77777777" w:rsidR="009376F1" w:rsidRDefault="00000000">
      <w:pPr>
        <w:spacing w:line="360" w:lineRule="auto"/>
        <w:rPr>
          <w:rFonts w:ascii="Times New Roman" w:eastAsia="宋体" w:hAnsi="Times New Roman" w:cs="Times New Roman"/>
          <w:color w:val="000000" w:themeColor="text1"/>
          <w:sz w:val="24"/>
          <w:szCs w:val="24"/>
          <w:u w:color="000000"/>
        </w:rPr>
      </w:pPr>
      <w:r>
        <w:rPr>
          <w:rFonts w:ascii="Times New Roman" w:eastAsia="宋体" w:hAnsi="Times New Roman" w:cs="Times New Roman" w:hint="eastAsia"/>
          <w:color w:val="000000" w:themeColor="text1"/>
          <w:sz w:val="24"/>
          <w:szCs w:val="24"/>
          <w:u w:color="000000"/>
        </w:rPr>
        <w:t>一、投标函</w:t>
      </w:r>
    </w:p>
    <w:p w14:paraId="0DB3117A" w14:textId="77777777" w:rsidR="009376F1" w:rsidRDefault="00000000">
      <w:pPr>
        <w:spacing w:line="360" w:lineRule="auto"/>
        <w:rPr>
          <w:rFonts w:ascii="Times New Roman" w:eastAsia="宋体" w:hAnsi="Times New Roman" w:cs="Times New Roman"/>
          <w:color w:val="000000" w:themeColor="text1"/>
          <w:sz w:val="24"/>
          <w:szCs w:val="24"/>
          <w:u w:color="000000"/>
        </w:rPr>
      </w:pPr>
      <w:r>
        <w:rPr>
          <w:rFonts w:ascii="Times New Roman" w:eastAsia="宋体" w:hAnsi="Times New Roman" w:cs="Times New Roman" w:hint="eastAsia"/>
          <w:color w:val="000000" w:themeColor="text1"/>
          <w:sz w:val="24"/>
          <w:szCs w:val="24"/>
          <w:u w:color="000000"/>
        </w:rPr>
        <w:t>二、投标</w:t>
      </w:r>
      <w:r>
        <w:rPr>
          <w:rFonts w:ascii="Times New Roman" w:eastAsia="宋体" w:hAnsi="Times New Roman" w:cs="Times New Roman"/>
          <w:color w:val="000000" w:themeColor="text1"/>
          <w:sz w:val="24"/>
          <w:szCs w:val="24"/>
          <w:u w:color="000000"/>
        </w:rPr>
        <w:t>一览表</w:t>
      </w:r>
    </w:p>
    <w:p w14:paraId="29B21F0F" w14:textId="77777777" w:rsidR="009376F1" w:rsidRDefault="00000000">
      <w:pPr>
        <w:spacing w:line="360" w:lineRule="auto"/>
        <w:rPr>
          <w:rFonts w:ascii="Times New Roman" w:eastAsia="宋体" w:hAnsi="Times New Roman" w:cs="Times New Roman"/>
          <w:color w:val="000000" w:themeColor="text1"/>
          <w:sz w:val="24"/>
          <w:szCs w:val="24"/>
          <w:u w:color="000000"/>
        </w:rPr>
      </w:pPr>
      <w:r>
        <w:rPr>
          <w:rFonts w:ascii="Times New Roman" w:eastAsia="宋体" w:hAnsi="Times New Roman" w:cs="Times New Roman" w:hint="eastAsia"/>
          <w:color w:val="000000" w:themeColor="text1"/>
          <w:sz w:val="24"/>
          <w:szCs w:val="24"/>
          <w:u w:color="000000"/>
        </w:rPr>
        <w:t>三、法人授权书</w:t>
      </w:r>
    </w:p>
    <w:p w14:paraId="315E3C98" w14:textId="77777777" w:rsidR="009376F1" w:rsidRDefault="00000000">
      <w:pPr>
        <w:spacing w:line="360" w:lineRule="auto"/>
        <w:rPr>
          <w:rFonts w:ascii="Times New Roman" w:eastAsia="宋体" w:hAnsi="Times New Roman" w:cs="Times New Roman"/>
          <w:color w:val="000000" w:themeColor="text1"/>
          <w:sz w:val="24"/>
          <w:szCs w:val="24"/>
          <w:u w:color="000000"/>
        </w:rPr>
      </w:pPr>
      <w:r>
        <w:rPr>
          <w:rFonts w:ascii="Times New Roman" w:eastAsia="宋体" w:hAnsi="Times New Roman" w:cs="Times New Roman" w:hint="eastAsia"/>
          <w:color w:val="000000" w:themeColor="text1"/>
          <w:sz w:val="24"/>
          <w:szCs w:val="24"/>
          <w:u w:color="000000"/>
        </w:rPr>
        <w:t>四、资格证明文件</w:t>
      </w:r>
    </w:p>
    <w:p w14:paraId="07476B43" w14:textId="77777777" w:rsidR="009376F1" w:rsidRDefault="00000000">
      <w:pPr>
        <w:spacing w:line="360" w:lineRule="auto"/>
        <w:rPr>
          <w:rFonts w:ascii="Times New Roman" w:eastAsia="宋体" w:hAnsi="Times New Roman" w:cs="Times New Roman"/>
          <w:color w:val="000000" w:themeColor="text1"/>
          <w:sz w:val="24"/>
          <w:szCs w:val="24"/>
          <w:u w:color="000000"/>
        </w:rPr>
      </w:pPr>
      <w:r>
        <w:rPr>
          <w:rFonts w:ascii="Times New Roman" w:eastAsia="宋体" w:hAnsi="Times New Roman" w:cs="Times New Roman" w:hint="eastAsia"/>
          <w:color w:val="000000" w:themeColor="text1"/>
          <w:sz w:val="24"/>
          <w:szCs w:val="24"/>
          <w:u w:color="000000"/>
        </w:rPr>
        <w:t>五、商务条款响应及偏离表</w:t>
      </w:r>
    </w:p>
    <w:p w14:paraId="59EAAD39" w14:textId="77777777" w:rsidR="009376F1" w:rsidRDefault="00000000">
      <w:pPr>
        <w:spacing w:line="360" w:lineRule="auto"/>
        <w:rPr>
          <w:rFonts w:ascii="Times New Roman" w:eastAsia="宋体" w:hAnsi="Times New Roman" w:cs="Times New Roman"/>
          <w:color w:val="000000" w:themeColor="text1"/>
          <w:sz w:val="24"/>
          <w:szCs w:val="24"/>
          <w:u w:color="000000"/>
        </w:rPr>
      </w:pPr>
      <w:r>
        <w:rPr>
          <w:rFonts w:ascii="Times New Roman" w:eastAsia="宋体" w:hAnsi="Times New Roman" w:cs="Times New Roman" w:hint="eastAsia"/>
          <w:color w:val="000000" w:themeColor="text1"/>
          <w:sz w:val="24"/>
          <w:szCs w:val="24"/>
          <w:u w:color="000000"/>
        </w:rPr>
        <w:t>六、技术参数响应及偏离表</w:t>
      </w:r>
    </w:p>
    <w:p w14:paraId="1B045347" w14:textId="77777777" w:rsidR="009376F1" w:rsidRDefault="00000000">
      <w:pPr>
        <w:spacing w:line="360" w:lineRule="auto"/>
        <w:rPr>
          <w:rFonts w:ascii="Times New Roman" w:eastAsia="宋体" w:hAnsi="Times New Roman" w:cs="Times New Roman"/>
          <w:color w:val="000000" w:themeColor="text1"/>
          <w:sz w:val="24"/>
          <w:szCs w:val="24"/>
          <w:u w:color="000000"/>
        </w:rPr>
      </w:pPr>
      <w:r>
        <w:rPr>
          <w:rFonts w:ascii="Times New Roman" w:eastAsia="宋体" w:hAnsi="Times New Roman" w:cs="Times New Roman" w:hint="eastAsia"/>
          <w:color w:val="000000" w:themeColor="text1"/>
          <w:sz w:val="24"/>
          <w:szCs w:val="24"/>
          <w:u w:color="000000"/>
        </w:rPr>
        <w:t>七、投标人业绩情况</w:t>
      </w:r>
    </w:p>
    <w:p w14:paraId="0FFB9008" w14:textId="77777777" w:rsidR="009376F1" w:rsidRDefault="00000000">
      <w:pPr>
        <w:spacing w:line="360" w:lineRule="auto"/>
        <w:rPr>
          <w:rFonts w:ascii="Times New Roman" w:eastAsia="宋体" w:hAnsi="Times New Roman" w:cs="Times New Roman"/>
          <w:color w:val="000000" w:themeColor="text1"/>
          <w:sz w:val="24"/>
          <w:szCs w:val="24"/>
          <w:u w:color="000000"/>
        </w:rPr>
      </w:pPr>
      <w:r>
        <w:rPr>
          <w:rFonts w:ascii="Times New Roman" w:eastAsia="宋体" w:hAnsi="Times New Roman" w:cs="Times New Roman" w:hint="eastAsia"/>
          <w:color w:val="000000" w:themeColor="text1"/>
          <w:sz w:val="24"/>
          <w:szCs w:val="24"/>
          <w:u w:color="000000"/>
        </w:rPr>
        <w:t>八</w:t>
      </w:r>
      <w:r>
        <w:rPr>
          <w:rFonts w:ascii="Times New Roman" w:eastAsia="宋体" w:hAnsi="Times New Roman" w:cs="Times New Roman"/>
          <w:color w:val="000000" w:themeColor="text1"/>
          <w:sz w:val="24"/>
          <w:szCs w:val="24"/>
          <w:u w:color="000000"/>
        </w:rPr>
        <w:t>、</w:t>
      </w:r>
      <w:r>
        <w:rPr>
          <w:rFonts w:ascii="Times New Roman" w:eastAsia="宋体" w:hAnsi="Times New Roman" w:cs="Times New Roman" w:hint="eastAsia"/>
          <w:color w:val="000000" w:themeColor="text1"/>
          <w:sz w:val="24"/>
          <w:szCs w:val="24"/>
          <w:u w:color="000000"/>
        </w:rPr>
        <w:t>项目技术说明或实施方案</w:t>
      </w:r>
    </w:p>
    <w:p w14:paraId="40D13017" w14:textId="77777777" w:rsidR="009376F1" w:rsidRDefault="00000000">
      <w:pPr>
        <w:spacing w:line="360" w:lineRule="auto"/>
        <w:rPr>
          <w:rFonts w:ascii="Times New Roman" w:eastAsia="宋体" w:hAnsi="Times New Roman" w:cs="Times New Roman"/>
          <w:color w:val="000000" w:themeColor="text1"/>
          <w:sz w:val="24"/>
          <w:szCs w:val="24"/>
          <w:u w:color="000000"/>
        </w:rPr>
      </w:pPr>
      <w:r>
        <w:rPr>
          <w:rFonts w:ascii="Times New Roman" w:eastAsia="宋体" w:hAnsi="Times New Roman" w:cs="Times New Roman" w:hint="eastAsia"/>
          <w:color w:val="000000" w:themeColor="text1"/>
          <w:sz w:val="24"/>
          <w:szCs w:val="24"/>
          <w:u w:color="000000"/>
        </w:rPr>
        <w:t>九、投标人其它声明及材料</w:t>
      </w:r>
    </w:p>
    <w:p w14:paraId="342EAA23" w14:textId="77777777" w:rsidR="009376F1" w:rsidRDefault="009376F1">
      <w:pPr>
        <w:spacing w:line="360" w:lineRule="auto"/>
        <w:rPr>
          <w:rFonts w:ascii="宋体" w:eastAsia="宋体" w:hAnsi="宋体" w:cs="Arial Unicode MS" w:hint="eastAsia"/>
          <w:color w:val="000000" w:themeColor="text1"/>
          <w:sz w:val="28"/>
          <w:szCs w:val="28"/>
          <w:u w:color="000000"/>
        </w:rPr>
      </w:pPr>
    </w:p>
    <w:p w14:paraId="7D41DB00" w14:textId="77777777" w:rsidR="009376F1" w:rsidRDefault="00000000">
      <w:pPr>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br w:type="page"/>
      </w:r>
    </w:p>
    <w:p w14:paraId="627B8A7B" w14:textId="77777777" w:rsidR="009376F1" w:rsidRDefault="00000000">
      <w:pPr>
        <w:tabs>
          <w:tab w:val="left" w:pos="576"/>
        </w:tabs>
        <w:spacing w:beforeLines="50" w:before="156" w:afterLines="50" w:after="156" w:line="360" w:lineRule="auto"/>
        <w:outlineLvl w:val="2"/>
        <w:rPr>
          <w:rFonts w:ascii="Times New Roman" w:eastAsia="黑体" w:hAnsi="Times New Roman" w:cs="Times New Roman"/>
          <w:color w:val="000000" w:themeColor="text1"/>
          <w:sz w:val="24"/>
          <w:szCs w:val="24"/>
          <w:u w:color="000000"/>
        </w:rPr>
      </w:pPr>
      <w:bookmarkStart w:id="56" w:name="_Toc50"/>
      <w:bookmarkStart w:id="57" w:name="_Toc448069988"/>
      <w:bookmarkStart w:id="58" w:name="_Toc415494574"/>
      <w:bookmarkStart w:id="59" w:name="_Toc11859491"/>
      <w:r>
        <w:rPr>
          <w:rFonts w:ascii="Times New Roman" w:eastAsia="黑体" w:hAnsi="Times New Roman" w:cs="Times New Roman"/>
          <w:color w:val="000000" w:themeColor="text1"/>
          <w:sz w:val="24"/>
          <w:szCs w:val="24"/>
          <w:u w:color="000000"/>
        </w:rPr>
        <w:lastRenderedPageBreak/>
        <w:t xml:space="preserve">6.1 </w:t>
      </w:r>
      <w:bookmarkEnd w:id="56"/>
      <w:bookmarkEnd w:id="57"/>
      <w:bookmarkEnd w:id="58"/>
      <w:r>
        <w:rPr>
          <w:rFonts w:ascii="Times New Roman" w:eastAsia="黑体" w:hAnsi="Times New Roman" w:cs="Times New Roman" w:hint="eastAsia"/>
          <w:color w:val="000000" w:themeColor="text1"/>
          <w:sz w:val="24"/>
          <w:szCs w:val="24"/>
          <w:u w:color="000000"/>
        </w:rPr>
        <w:t>投标函</w:t>
      </w:r>
      <w:bookmarkEnd w:id="59"/>
    </w:p>
    <w:p w14:paraId="387C77B6" w14:textId="77777777" w:rsidR="009376F1" w:rsidRDefault="00000000">
      <w:pPr>
        <w:snapToGrid w:val="0"/>
        <w:spacing w:line="360" w:lineRule="auto"/>
        <w:jc w:val="center"/>
        <w:rPr>
          <w:rFonts w:ascii="黑体" w:eastAsia="黑体" w:hAnsi="黑体" w:cs="Times New Roman" w:hint="eastAsia"/>
          <w:color w:val="000000" w:themeColor="text1"/>
          <w:sz w:val="28"/>
          <w:szCs w:val="24"/>
          <w:u w:color="000000"/>
          <w:lang w:val="zh-TW"/>
        </w:rPr>
      </w:pPr>
      <w:r>
        <w:rPr>
          <w:rFonts w:ascii="黑体" w:eastAsia="黑体" w:hAnsi="黑体" w:cs="Times New Roman" w:hint="eastAsia"/>
          <w:color w:val="000000" w:themeColor="text1"/>
          <w:sz w:val="28"/>
          <w:szCs w:val="24"/>
          <w:u w:color="000000"/>
          <w:lang w:val="zh-TW"/>
        </w:rPr>
        <w:t>投标函</w:t>
      </w:r>
    </w:p>
    <w:p w14:paraId="1A095198" w14:textId="77777777" w:rsidR="009376F1" w:rsidRDefault="00000000">
      <w:pPr>
        <w:pStyle w:val="aff2"/>
        <w:widowControl w:val="0"/>
        <w:spacing w:before="0" w:after="0" w:line="300" w:lineRule="auto"/>
        <w:ind w:firstLine="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致：</w:t>
      </w:r>
      <w:r>
        <w:rPr>
          <w:rFonts w:ascii="Times New Roman" w:hAnsi="Times New Roman" w:cs="Times New Roman" w:hint="eastAsia"/>
          <w:color w:val="000000" w:themeColor="text1"/>
          <w:kern w:val="2"/>
          <w:szCs w:val="21"/>
          <w:u w:val="single"/>
        </w:rPr>
        <w:t>紫金山实验室</w:t>
      </w:r>
    </w:p>
    <w:p w14:paraId="728BEAD7" w14:textId="77777777" w:rsidR="009376F1" w:rsidRDefault="00000000">
      <w:pPr>
        <w:pStyle w:val="aff2"/>
        <w:widowControl w:val="0"/>
        <w:spacing w:before="0" w:after="0" w:line="300" w:lineRule="auto"/>
        <w:ind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根据贵方</w:t>
      </w:r>
      <w:r>
        <w:rPr>
          <w:rFonts w:ascii="Times New Roman" w:hAnsi="Times New Roman" w:cs="Times New Roman" w:hint="eastAsia"/>
          <w:color w:val="000000" w:themeColor="text1"/>
          <w:kern w:val="2"/>
          <w:szCs w:val="21"/>
          <w:u w:val="single"/>
        </w:rPr>
        <w:t>紫金山实验室科研条件保障机房一期增补电源项目（</w:t>
      </w:r>
      <w:r>
        <w:rPr>
          <w:rFonts w:ascii="Times New Roman" w:hAnsi="Times New Roman" w:cs="Times New Roman"/>
          <w:color w:val="000000" w:themeColor="text1"/>
          <w:kern w:val="2"/>
          <w:szCs w:val="21"/>
          <w:u w:val="single"/>
        </w:rPr>
        <w:t>项目编号</w:t>
      </w:r>
      <w:r>
        <w:rPr>
          <w:rFonts w:ascii="Times New Roman" w:hAnsi="Times New Roman" w:cs="Times New Roman" w:hint="eastAsia"/>
          <w:color w:val="000000" w:themeColor="text1"/>
          <w:kern w:val="2"/>
          <w:szCs w:val="21"/>
          <w:u w:val="single"/>
        </w:rPr>
        <w:t>：</w:t>
      </w:r>
      <w:r>
        <w:rPr>
          <w:rFonts w:ascii="Times New Roman" w:hAnsi="Times New Roman" w:cs="Times New Roman"/>
          <w:color w:val="000000" w:themeColor="text1"/>
          <w:kern w:val="2"/>
          <w:szCs w:val="21"/>
          <w:u w:val="single"/>
        </w:rPr>
        <w:t>PML-ZH-ZB-</w:t>
      </w:r>
      <w:r>
        <w:rPr>
          <w:rFonts w:ascii="Times New Roman" w:hAnsi="Times New Roman" w:cs="Times New Roman" w:hint="eastAsia"/>
          <w:color w:val="000000" w:themeColor="text1"/>
          <w:kern w:val="2"/>
          <w:szCs w:val="21"/>
          <w:u w:val="single"/>
        </w:rPr>
        <w:t>2024018</w:t>
      </w:r>
      <w:r>
        <w:rPr>
          <w:rFonts w:ascii="Times New Roman" w:hAnsi="Times New Roman" w:cs="Times New Roman" w:hint="eastAsia"/>
          <w:color w:val="000000" w:themeColor="text1"/>
          <w:kern w:val="2"/>
          <w:szCs w:val="21"/>
          <w:u w:val="single"/>
        </w:rPr>
        <w:t>）</w:t>
      </w:r>
      <w:r>
        <w:rPr>
          <w:rFonts w:ascii="Times New Roman" w:hAnsi="Times New Roman" w:cs="Times New Roman"/>
          <w:color w:val="000000" w:themeColor="text1"/>
          <w:kern w:val="2"/>
          <w:szCs w:val="21"/>
        </w:rPr>
        <w:t>的采购文件，正式授权下述签字人</w:t>
      </w:r>
      <w:r>
        <w:rPr>
          <w:rFonts w:ascii="Times New Roman" w:hAnsi="Times New Roman" w:cs="Times New Roman"/>
          <w:color w:val="000000" w:themeColor="text1"/>
          <w:kern w:val="2"/>
          <w:szCs w:val="21"/>
        </w:rPr>
        <w:t>____________</w:t>
      </w:r>
      <w:r>
        <w:rPr>
          <w:rFonts w:ascii="Times New Roman" w:hAnsi="Times New Roman" w:cs="Times New Roman" w:hint="eastAsia"/>
          <w:color w:val="000000" w:themeColor="text1"/>
          <w:kern w:val="2"/>
          <w:szCs w:val="21"/>
        </w:rPr>
        <w:t>（</w:t>
      </w:r>
      <w:r>
        <w:rPr>
          <w:rFonts w:ascii="Times New Roman" w:hAnsi="Times New Roman" w:cs="Times New Roman"/>
          <w:color w:val="000000" w:themeColor="text1"/>
          <w:kern w:val="2"/>
          <w:szCs w:val="21"/>
        </w:rPr>
        <w:t>姓名和职务</w:t>
      </w:r>
      <w:r>
        <w:rPr>
          <w:rFonts w:ascii="Times New Roman" w:hAnsi="Times New Roman" w:cs="Times New Roman" w:hint="eastAsia"/>
          <w:color w:val="000000" w:themeColor="text1"/>
          <w:kern w:val="2"/>
          <w:szCs w:val="21"/>
        </w:rPr>
        <w:t>）</w:t>
      </w:r>
      <w:r>
        <w:rPr>
          <w:rFonts w:ascii="Times New Roman" w:hAnsi="Times New Roman" w:cs="Times New Roman"/>
          <w:color w:val="000000" w:themeColor="text1"/>
          <w:kern w:val="2"/>
          <w:szCs w:val="21"/>
        </w:rPr>
        <w:t>代表我方</w:t>
      </w:r>
      <w:r>
        <w:rPr>
          <w:rFonts w:ascii="Times New Roman" w:hAnsi="Times New Roman" w:cs="Times New Roman"/>
          <w:color w:val="000000" w:themeColor="text1"/>
          <w:kern w:val="2"/>
          <w:szCs w:val="21"/>
        </w:rPr>
        <w:t>____________</w:t>
      </w:r>
      <w:r>
        <w:rPr>
          <w:rFonts w:ascii="Times New Roman" w:hAnsi="Times New Roman" w:cs="Times New Roman"/>
          <w:color w:val="000000" w:themeColor="text1"/>
          <w:kern w:val="2"/>
          <w:szCs w:val="21"/>
        </w:rPr>
        <w:t>（投标人的名称），全权处理本次项目投标的有关事宜。</w:t>
      </w:r>
    </w:p>
    <w:p w14:paraId="7CBD23E7" w14:textId="77777777" w:rsidR="009376F1" w:rsidRDefault="00000000">
      <w:pPr>
        <w:pStyle w:val="aff2"/>
        <w:widowControl w:val="0"/>
        <w:spacing w:before="0" w:after="0" w:line="300" w:lineRule="auto"/>
        <w:ind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据此函，</w:t>
      </w:r>
      <w:r>
        <w:rPr>
          <w:rFonts w:ascii="Times New Roman" w:hAnsi="Times New Roman" w:cs="Times New Roman"/>
          <w:color w:val="000000" w:themeColor="text1"/>
          <w:kern w:val="2"/>
          <w:szCs w:val="21"/>
        </w:rPr>
        <w:t>__________</w:t>
      </w:r>
      <w:r>
        <w:rPr>
          <w:rFonts w:ascii="Times New Roman" w:hAnsi="Times New Roman" w:cs="Times New Roman"/>
          <w:color w:val="000000" w:themeColor="text1"/>
          <w:kern w:val="2"/>
          <w:szCs w:val="21"/>
        </w:rPr>
        <w:t>签字</w:t>
      </w:r>
      <w:proofErr w:type="gramStart"/>
      <w:r>
        <w:rPr>
          <w:rFonts w:ascii="Times New Roman" w:hAnsi="Times New Roman" w:cs="Times New Roman"/>
          <w:color w:val="000000" w:themeColor="text1"/>
          <w:kern w:val="2"/>
          <w:szCs w:val="21"/>
        </w:rPr>
        <w:t>人兹宣布</w:t>
      </w:r>
      <w:proofErr w:type="gramEnd"/>
      <w:r>
        <w:rPr>
          <w:rFonts w:ascii="Times New Roman" w:hAnsi="Times New Roman" w:cs="Times New Roman"/>
          <w:color w:val="000000" w:themeColor="text1"/>
          <w:kern w:val="2"/>
          <w:szCs w:val="21"/>
        </w:rPr>
        <w:t>同意如下：</w:t>
      </w:r>
    </w:p>
    <w:p w14:paraId="7F174109" w14:textId="77777777" w:rsidR="009376F1" w:rsidRDefault="00000000">
      <w:pPr>
        <w:pStyle w:val="aff2"/>
        <w:widowControl w:val="0"/>
        <w:spacing w:before="0" w:after="0" w:line="300" w:lineRule="auto"/>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1.</w:t>
      </w:r>
      <w:r>
        <w:rPr>
          <w:rFonts w:ascii="Times New Roman" w:hAnsi="Times New Roman" w:cs="Times New Roman"/>
          <w:color w:val="000000" w:themeColor="text1"/>
          <w:kern w:val="2"/>
          <w:szCs w:val="21"/>
        </w:rPr>
        <w:t>按采购文件规定的各项要求，向买方提供所需货物与服务。</w:t>
      </w:r>
    </w:p>
    <w:p w14:paraId="3A26FAAB" w14:textId="77777777" w:rsidR="009376F1" w:rsidRDefault="00000000">
      <w:pPr>
        <w:pStyle w:val="aff2"/>
        <w:widowControl w:val="0"/>
        <w:spacing w:before="0" w:after="0" w:line="300" w:lineRule="auto"/>
        <w:ind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2.</w:t>
      </w:r>
      <w:r>
        <w:rPr>
          <w:rFonts w:ascii="Times New Roman" w:hAnsi="Times New Roman" w:cs="Times New Roman"/>
          <w:color w:val="000000" w:themeColor="text1"/>
          <w:kern w:val="2"/>
          <w:szCs w:val="21"/>
        </w:rPr>
        <w:t>我们完全理解贵方不一定将合同授予最低报价的投标人。</w:t>
      </w:r>
    </w:p>
    <w:p w14:paraId="046B4A77" w14:textId="77777777" w:rsidR="009376F1" w:rsidRDefault="00000000">
      <w:pPr>
        <w:pStyle w:val="aff2"/>
        <w:widowControl w:val="0"/>
        <w:spacing w:before="0" w:after="0" w:line="300" w:lineRule="auto"/>
        <w:ind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3.</w:t>
      </w:r>
      <w:r>
        <w:rPr>
          <w:rFonts w:ascii="Times New Roman" w:hAnsi="Times New Roman" w:cs="Times New Roman"/>
          <w:color w:val="000000" w:themeColor="text1"/>
          <w:kern w:val="2"/>
          <w:szCs w:val="21"/>
        </w:rPr>
        <w:t>我们已详细审核全部采购文件及其有效补充文件，我们知道必须放弃提出含糊不清或误解问题的权利。</w:t>
      </w:r>
    </w:p>
    <w:p w14:paraId="231470A1" w14:textId="77777777" w:rsidR="009376F1" w:rsidRDefault="00000000">
      <w:pPr>
        <w:pStyle w:val="aff2"/>
        <w:widowControl w:val="0"/>
        <w:spacing w:before="0" w:after="0" w:line="300" w:lineRule="auto"/>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4.</w:t>
      </w:r>
      <w:r>
        <w:rPr>
          <w:rFonts w:ascii="Times New Roman" w:hAnsi="Times New Roman" w:cs="Times New Roman"/>
          <w:color w:val="000000" w:themeColor="text1"/>
          <w:kern w:val="2"/>
          <w:szCs w:val="21"/>
        </w:rPr>
        <w:t>我们同意从规定的开标日期起遵循本投标文件，并在规定的投标有效期期满之前均具有约束力。</w:t>
      </w:r>
    </w:p>
    <w:p w14:paraId="62318935" w14:textId="77777777" w:rsidR="009376F1" w:rsidRDefault="00000000">
      <w:pPr>
        <w:pStyle w:val="aff2"/>
        <w:widowControl w:val="0"/>
        <w:spacing w:before="0" w:after="0" w:line="300" w:lineRule="auto"/>
        <w:rPr>
          <w:rFonts w:ascii="Times New Roman" w:hAnsi="Times New Roman" w:cs="Times New Roman"/>
          <w:color w:val="000000" w:themeColor="text1"/>
          <w:kern w:val="2"/>
          <w:szCs w:val="21"/>
        </w:rPr>
      </w:pPr>
      <w:r>
        <w:rPr>
          <w:rFonts w:ascii="Times New Roman" w:hAnsi="Times New Roman" w:cs="Times New Roman" w:hint="eastAsia"/>
          <w:color w:val="000000" w:themeColor="text1"/>
          <w:kern w:val="2"/>
          <w:szCs w:val="21"/>
        </w:rPr>
        <w:t>5</w:t>
      </w:r>
      <w:r>
        <w:rPr>
          <w:rFonts w:ascii="Times New Roman" w:hAnsi="Times New Roman" w:cs="Times New Roman"/>
          <w:color w:val="000000" w:themeColor="text1"/>
          <w:kern w:val="2"/>
          <w:szCs w:val="21"/>
        </w:rPr>
        <w:t>.</w:t>
      </w:r>
      <w:r>
        <w:rPr>
          <w:rFonts w:ascii="Times New Roman" w:hAnsi="Times New Roman" w:cs="Times New Roman"/>
          <w:color w:val="000000" w:themeColor="text1"/>
          <w:kern w:val="2"/>
          <w:szCs w:val="21"/>
        </w:rPr>
        <w:t>同意向贵方提供贵方可能另外要求的与投标有关的任何证据或资料，并保证我方已提供和将要提供的文件是真实的、准确的。</w:t>
      </w:r>
    </w:p>
    <w:p w14:paraId="2169A35A" w14:textId="77777777" w:rsidR="009376F1" w:rsidRDefault="00000000">
      <w:pPr>
        <w:pStyle w:val="aff2"/>
        <w:widowControl w:val="0"/>
        <w:spacing w:before="0" w:after="0" w:line="300" w:lineRule="auto"/>
        <w:rPr>
          <w:rFonts w:ascii="Times New Roman" w:hAnsi="Times New Roman" w:cs="Times New Roman"/>
          <w:color w:val="000000" w:themeColor="text1"/>
          <w:kern w:val="2"/>
          <w:szCs w:val="21"/>
        </w:rPr>
      </w:pPr>
      <w:r>
        <w:rPr>
          <w:rFonts w:ascii="Times New Roman" w:hAnsi="Times New Roman" w:cs="Times New Roman" w:hint="eastAsia"/>
          <w:color w:val="000000" w:themeColor="text1"/>
          <w:kern w:val="2"/>
          <w:szCs w:val="21"/>
        </w:rPr>
        <w:t>6</w:t>
      </w:r>
      <w:r>
        <w:rPr>
          <w:rFonts w:ascii="Times New Roman" w:hAnsi="Times New Roman" w:cs="Times New Roman"/>
          <w:color w:val="000000" w:themeColor="text1"/>
          <w:kern w:val="2"/>
          <w:szCs w:val="21"/>
        </w:rPr>
        <w:t>.</w:t>
      </w:r>
      <w:r>
        <w:rPr>
          <w:rFonts w:ascii="Times New Roman" w:hAnsi="Times New Roman" w:cs="Times New Roman"/>
          <w:color w:val="000000" w:themeColor="text1"/>
          <w:kern w:val="2"/>
          <w:szCs w:val="21"/>
        </w:rPr>
        <w:t>一旦我方中标</w:t>
      </w:r>
      <w:r>
        <w:rPr>
          <w:rFonts w:ascii="Times New Roman" w:hAnsi="Times New Roman" w:cs="Times New Roman"/>
          <w:color w:val="000000" w:themeColor="text1"/>
          <w:kern w:val="2"/>
          <w:szCs w:val="21"/>
        </w:rPr>
        <w:t>,</w:t>
      </w:r>
      <w:r>
        <w:rPr>
          <w:rFonts w:ascii="Times New Roman" w:hAnsi="Times New Roman" w:cs="Times New Roman"/>
          <w:color w:val="000000" w:themeColor="text1"/>
          <w:kern w:val="2"/>
          <w:szCs w:val="21"/>
        </w:rPr>
        <w:t>我方将根据采购文件的规定，严格履行合同的责任和义务</w:t>
      </w:r>
      <w:r>
        <w:rPr>
          <w:rFonts w:ascii="Times New Roman" w:hAnsi="Times New Roman" w:cs="Times New Roman"/>
          <w:color w:val="000000" w:themeColor="text1"/>
          <w:kern w:val="2"/>
          <w:szCs w:val="21"/>
        </w:rPr>
        <w:t>,</w:t>
      </w:r>
      <w:r>
        <w:rPr>
          <w:rFonts w:ascii="Times New Roman" w:hAnsi="Times New Roman" w:cs="Times New Roman"/>
          <w:color w:val="000000" w:themeColor="text1"/>
          <w:kern w:val="2"/>
          <w:szCs w:val="21"/>
        </w:rPr>
        <w:t>并保证在采购文件规定的时间完成项目，交付买方验收、使用。</w:t>
      </w:r>
    </w:p>
    <w:p w14:paraId="6CAC7927" w14:textId="77777777" w:rsidR="009376F1" w:rsidRDefault="00000000">
      <w:pPr>
        <w:pStyle w:val="aff2"/>
        <w:widowControl w:val="0"/>
        <w:spacing w:before="0" w:after="0" w:line="300" w:lineRule="auto"/>
        <w:ind w:firstLineChars="200"/>
        <w:rPr>
          <w:rFonts w:ascii="Times New Roman" w:hAnsi="Times New Roman" w:cs="Times New Roman"/>
          <w:color w:val="000000" w:themeColor="text1"/>
          <w:kern w:val="2"/>
          <w:szCs w:val="21"/>
        </w:rPr>
      </w:pPr>
      <w:r>
        <w:rPr>
          <w:rFonts w:ascii="Times New Roman" w:hAnsi="Times New Roman" w:cs="Times New Roman" w:hint="eastAsia"/>
          <w:color w:val="000000" w:themeColor="text1"/>
          <w:kern w:val="2"/>
          <w:szCs w:val="21"/>
        </w:rPr>
        <w:t>7</w:t>
      </w:r>
      <w:r>
        <w:rPr>
          <w:rFonts w:ascii="Times New Roman" w:hAnsi="Times New Roman" w:cs="Times New Roman"/>
          <w:color w:val="000000" w:themeColor="text1"/>
          <w:kern w:val="2"/>
          <w:szCs w:val="21"/>
        </w:rPr>
        <w:t>.</w:t>
      </w:r>
      <w:r>
        <w:rPr>
          <w:rFonts w:ascii="Times New Roman" w:hAnsi="Times New Roman" w:cs="Times New Roman"/>
          <w:color w:val="000000" w:themeColor="text1"/>
          <w:kern w:val="2"/>
          <w:szCs w:val="21"/>
        </w:rPr>
        <w:t>遵守采购文件中要求的收费项目和标准。</w:t>
      </w:r>
    </w:p>
    <w:p w14:paraId="2FB0B59F" w14:textId="77777777" w:rsidR="009376F1" w:rsidRDefault="00000000">
      <w:pPr>
        <w:pStyle w:val="aff2"/>
        <w:widowControl w:val="0"/>
        <w:spacing w:before="0" w:after="0" w:line="300" w:lineRule="auto"/>
        <w:ind w:firstLineChars="200"/>
        <w:rPr>
          <w:rFonts w:ascii="Times New Roman" w:hAnsi="Times New Roman" w:cs="Times New Roman"/>
          <w:color w:val="000000" w:themeColor="text1"/>
          <w:kern w:val="2"/>
          <w:szCs w:val="21"/>
        </w:rPr>
      </w:pPr>
      <w:r>
        <w:rPr>
          <w:rFonts w:ascii="Times New Roman" w:hAnsi="Times New Roman" w:cs="Times New Roman" w:hint="eastAsia"/>
          <w:color w:val="000000" w:themeColor="text1"/>
          <w:kern w:val="2"/>
          <w:szCs w:val="21"/>
        </w:rPr>
        <w:t>8</w:t>
      </w:r>
      <w:r>
        <w:rPr>
          <w:rFonts w:ascii="Times New Roman" w:hAnsi="Times New Roman" w:cs="Times New Roman"/>
          <w:color w:val="000000" w:themeColor="text1"/>
          <w:kern w:val="2"/>
          <w:szCs w:val="21"/>
        </w:rPr>
        <w:t>.</w:t>
      </w:r>
      <w:r>
        <w:rPr>
          <w:rFonts w:ascii="Times New Roman" w:hAnsi="Times New Roman" w:cs="Times New Roman"/>
          <w:color w:val="000000" w:themeColor="text1"/>
          <w:kern w:val="2"/>
          <w:szCs w:val="21"/>
        </w:rPr>
        <w:t>与本投标有关的正式通讯地址为：</w:t>
      </w:r>
    </w:p>
    <w:p w14:paraId="29345055" w14:textId="77777777" w:rsidR="009376F1" w:rsidRDefault="00000000">
      <w:pPr>
        <w:pStyle w:val="aff2"/>
        <w:widowControl w:val="0"/>
        <w:spacing w:before="0" w:after="0" w:line="300" w:lineRule="auto"/>
        <w:ind w:leftChars="200" w:left="420"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地</w:t>
      </w:r>
      <w:r>
        <w:rPr>
          <w:rFonts w:ascii="Times New Roman" w:hAnsi="Times New Roman" w:cs="Times New Roman"/>
          <w:color w:val="000000" w:themeColor="text1"/>
          <w:kern w:val="2"/>
          <w:szCs w:val="21"/>
        </w:rPr>
        <w:t xml:space="preserve">        </w:t>
      </w:r>
      <w:r>
        <w:rPr>
          <w:rFonts w:ascii="Times New Roman" w:hAnsi="Times New Roman" w:cs="Times New Roman"/>
          <w:color w:val="000000" w:themeColor="text1"/>
          <w:kern w:val="2"/>
          <w:szCs w:val="21"/>
        </w:rPr>
        <w:t>址：</w:t>
      </w:r>
    </w:p>
    <w:p w14:paraId="56FA8FDD" w14:textId="77777777" w:rsidR="009376F1" w:rsidRDefault="00000000">
      <w:pPr>
        <w:pStyle w:val="aff2"/>
        <w:widowControl w:val="0"/>
        <w:spacing w:before="0" w:after="0" w:line="300" w:lineRule="auto"/>
        <w:ind w:leftChars="200" w:left="420" w:firstLineChars="200"/>
        <w:rPr>
          <w:rFonts w:ascii="Times New Roman" w:hAnsi="Times New Roman" w:cs="Times New Roman"/>
          <w:color w:val="000000" w:themeColor="text1"/>
          <w:kern w:val="2"/>
          <w:szCs w:val="21"/>
        </w:rPr>
      </w:pPr>
      <w:proofErr w:type="gramStart"/>
      <w:r>
        <w:rPr>
          <w:rFonts w:ascii="Times New Roman" w:hAnsi="Times New Roman" w:cs="Times New Roman"/>
          <w:color w:val="000000" w:themeColor="text1"/>
          <w:kern w:val="2"/>
          <w:szCs w:val="21"/>
        </w:rPr>
        <w:t>邮</w:t>
      </w:r>
      <w:proofErr w:type="gramEnd"/>
      <w:r>
        <w:rPr>
          <w:rFonts w:ascii="Times New Roman" w:hAnsi="Times New Roman" w:cs="Times New Roman"/>
          <w:color w:val="000000" w:themeColor="text1"/>
          <w:kern w:val="2"/>
          <w:szCs w:val="21"/>
        </w:rPr>
        <w:t xml:space="preserve">        </w:t>
      </w:r>
      <w:r>
        <w:rPr>
          <w:rFonts w:ascii="Times New Roman" w:hAnsi="Times New Roman" w:cs="Times New Roman"/>
          <w:color w:val="000000" w:themeColor="text1"/>
          <w:kern w:val="2"/>
          <w:szCs w:val="21"/>
        </w:rPr>
        <w:t>编：</w:t>
      </w:r>
    </w:p>
    <w:p w14:paraId="656DF9F5" w14:textId="77777777" w:rsidR="009376F1" w:rsidRDefault="00000000">
      <w:pPr>
        <w:pStyle w:val="aff2"/>
        <w:widowControl w:val="0"/>
        <w:spacing w:before="0" w:after="0" w:line="300" w:lineRule="auto"/>
        <w:ind w:leftChars="200" w:left="420"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电</w:t>
      </w:r>
      <w:r>
        <w:rPr>
          <w:rFonts w:ascii="Times New Roman" w:hAnsi="Times New Roman" w:cs="Times New Roman"/>
          <w:color w:val="000000" w:themeColor="text1"/>
          <w:kern w:val="2"/>
          <w:szCs w:val="21"/>
        </w:rPr>
        <w:t xml:space="preserve">        </w:t>
      </w:r>
      <w:r>
        <w:rPr>
          <w:rFonts w:ascii="Times New Roman" w:hAnsi="Times New Roman" w:cs="Times New Roman"/>
          <w:color w:val="000000" w:themeColor="text1"/>
          <w:kern w:val="2"/>
          <w:szCs w:val="21"/>
        </w:rPr>
        <w:t>话：</w:t>
      </w:r>
    </w:p>
    <w:p w14:paraId="471B22B1" w14:textId="77777777" w:rsidR="009376F1" w:rsidRDefault="00000000">
      <w:pPr>
        <w:pStyle w:val="aff2"/>
        <w:widowControl w:val="0"/>
        <w:spacing w:before="0" w:after="0" w:line="300" w:lineRule="auto"/>
        <w:ind w:leftChars="200" w:left="420"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传</w:t>
      </w:r>
      <w:r>
        <w:rPr>
          <w:rFonts w:ascii="Times New Roman" w:hAnsi="Times New Roman" w:cs="Times New Roman"/>
          <w:color w:val="000000" w:themeColor="text1"/>
          <w:kern w:val="2"/>
          <w:szCs w:val="21"/>
        </w:rPr>
        <w:t xml:space="preserve">        </w:t>
      </w:r>
      <w:r>
        <w:rPr>
          <w:rFonts w:ascii="Times New Roman" w:hAnsi="Times New Roman" w:cs="Times New Roman"/>
          <w:color w:val="000000" w:themeColor="text1"/>
          <w:kern w:val="2"/>
          <w:szCs w:val="21"/>
        </w:rPr>
        <w:t>真：</w:t>
      </w:r>
    </w:p>
    <w:p w14:paraId="770EAF59" w14:textId="77777777" w:rsidR="009376F1" w:rsidRDefault="00000000">
      <w:pPr>
        <w:pStyle w:val="aff2"/>
        <w:widowControl w:val="0"/>
        <w:spacing w:before="0" w:after="0" w:line="300" w:lineRule="auto"/>
        <w:ind w:leftChars="200" w:left="420"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投标人开户行：</w:t>
      </w:r>
    </w:p>
    <w:p w14:paraId="0969DB60" w14:textId="77777777" w:rsidR="009376F1" w:rsidRDefault="00000000">
      <w:pPr>
        <w:pStyle w:val="aff2"/>
        <w:widowControl w:val="0"/>
        <w:spacing w:before="0" w:after="0" w:line="300" w:lineRule="auto"/>
        <w:ind w:leftChars="200" w:left="420" w:firstLineChars="200"/>
        <w:rPr>
          <w:rFonts w:ascii="Times New Roman" w:hAnsi="Times New Roman" w:cs="Times New Roman"/>
          <w:color w:val="000000" w:themeColor="text1"/>
          <w:kern w:val="2"/>
          <w:szCs w:val="21"/>
        </w:rPr>
      </w:pPr>
      <w:proofErr w:type="gramStart"/>
      <w:r>
        <w:rPr>
          <w:rFonts w:ascii="Times New Roman" w:hAnsi="Times New Roman" w:cs="Times New Roman"/>
          <w:color w:val="000000" w:themeColor="text1"/>
          <w:kern w:val="2"/>
          <w:szCs w:val="21"/>
        </w:rPr>
        <w:t>账</w:t>
      </w:r>
      <w:proofErr w:type="gramEnd"/>
      <w:r>
        <w:rPr>
          <w:rFonts w:ascii="Times New Roman" w:hAnsi="Times New Roman" w:cs="Times New Roman"/>
          <w:color w:val="000000" w:themeColor="text1"/>
          <w:kern w:val="2"/>
          <w:szCs w:val="21"/>
        </w:rPr>
        <w:t xml:space="preserve">        </w:t>
      </w:r>
      <w:r>
        <w:rPr>
          <w:rFonts w:ascii="Times New Roman" w:hAnsi="Times New Roman" w:cs="Times New Roman"/>
          <w:color w:val="000000" w:themeColor="text1"/>
          <w:kern w:val="2"/>
          <w:szCs w:val="21"/>
        </w:rPr>
        <w:t>户：</w:t>
      </w:r>
      <w:r>
        <w:rPr>
          <w:rFonts w:ascii="Times New Roman" w:hAnsi="Times New Roman" w:cs="Times New Roman"/>
          <w:color w:val="000000" w:themeColor="text1"/>
          <w:kern w:val="2"/>
          <w:szCs w:val="21"/>
        </w:rPr>
        <w:t xml:space="preserve"> </w:t>
      </w:r>
    </w:p>
    <w:p w14:paraId="3D11B709" w14:textId="77777777" w:rsidR="009376F1" w:rsidRDefault="00000000">
      <w:pPr>
        <w:pStyle w:val="aff2"/>
        <w:widowControl w:val="0"/>
        <w:spacing w:before="0" w:after="0" w:line="300" w:lineRule="auto"/>
        <w:ind w:leftChars="200" w:left="420"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投标人授权代表姓名（签字）：</w:t>
      </w:r>
      <w:r>
        <w:rPr>
          <w:rFonts w:ascii="Times New Roman" w:hAnsi="Times New Roman" w:cs="Times New Roman"/>
          <w:color w:val="000000" w:themeColor="text1"/>
          <w:kern w:val="2"/>
          <w:szCs w:val="21"/>
        </w:rPr>
        <w:t xml:space="preserve"> </w:t>
      </w:r>
    </w:p>
    <w:p w14:paraId="6BA7A0D8" w14:textId="77777777" w:rsidR="009376F1" w:rsidRDefault="00000000">
      <w:pPr>
        <w:pStyle w:val="aff2"/>
        <w:widowControl w:val="0"/>
        <w:spacing w:before="0" w:after="0" w:line="300" w:lineRule="auto"/>
        <w:ind w:leftChars="200" w:left="420"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投标人名称（</w:t>
      </w:r>
      <w:r>
        <w:rPr>
          <w:rFonts w:ascii="Times New Roman" w:hAnsi="Times New Roman" w:cs="Times New Roman" w:hint="eastAsia"/>
          <w:color w:val="000000" w:themeColor="text1"/>
          <w:kern w:val="2"/>
          <w:szCs w:val="21"/>
        </w:rPr>
        <w:t>投标人公章</w:t>
      </w:r>
      <w:r>
        <w:rPr>
          <w:rFonts w:ascii="Times New Roman" w:hAnsi="Times New Roman" w:cs="Times New Roman"/>
          <w:color w:val="000000" w:themeColor="text1"/>
          <w:kern w:val="2"/>
          <w:szCs w:val="21"/>
        </w:rPr>
        <w:t>）：</w:t>
      </w:r>
      <w:r>
        <w:rPr>
          <w:rFonts w:ascii="Times New Roman" w:hAnsi="Times New Roman" w:cs="Times New Roman"/>
          <w:color w:val="000000" w:themeColor="text1"/>
          <w:kern w:val="2"/>
          <w:szCs w:val="21"/>
        </w:rPr>
        <w:t xml:space="preserve"> </w:t>
      </w:r>
    </w:p>
    <w:p w14:paraId="18D270BD" w14:textId="77777777" w:rsidR="009376F1" w:rsidRDefault="00000000">
      <w:pPr>
        <w:pStyle w:val="aff2"/>
        <w:widowControl w:val="0"/>
        <w:spacing w:before="0" w:after="0" w:line="300" w:lineRule="auto"/>
        <w:ind w:leftChars="200" w:left="420"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日</w:t>
      </w:r>
      <w:r>
        <w:rPr>
          <w:rFonts w:ascii="Times New Roman" w:hAnsi="Times New Roman" w:cs="Times New Roman"/>
          <w:color w:val="000000" w:themeColor="text1"/>
          <w:kern w:val="2"/>
          <w:szCs w:val="21"/>
        </w:rPr>
        <w:t xml:space="preserve">        </w:t>
      </w:r>
      <w:r>
        <w:rPr>
          <w:rFonts w:ascii="Times New Roman" w:hAnsi="Times New Roman" w:cs="Times New Roman"/>
          <w:color w:val="000000" w:themeColor="text1"/>
          <w:kern w:val="2"/>
          <w:szCs w:val="21"/>
        </w:rPr>
        <w:t>期：</w:t>
      </w:r>
      <w:r>
        <w:rPr>
          <w:rFonts w:ascii="Times New Roman" w:hAnsi="Times New Roman" w:cs="Times New Roman"/>
          <w:color w:val="000000" w:themeColor="text1"/>
          <w:kern w:val="2"/>
          <w:szCs w:val="21"/>
        </w:rPr>
        <w:t>________</w:t>
      </w:r>
      <w:r>
        <w:rPr>
          <w:rFonts w:ascii="Times New Roman" w:hAnsi="Times New Roman" w:cs="Times New Roman"/>
          <w:color w:val="000000" w:themeColor="text1"/>
          <w:kern w:val="2"/>
          <w:szCs w:val="21"/>
        </w:rPr>
        <w:t>年</w:t>
      </w:r>
      <w:r>
        <w:rPr>
          <w:rFonts w:ascii="Times New Roman" w:hAnsi="Times New Roman" w:cs="Times New Roman"/>
          <w:color w:val="000000" w:themeColor="text1"/>
          <w:kern w:val="2"/>
          <w:szCs w:val="21"/>
        </w:rPr>
        <w:t>____</w:t>
      </w:r>
      <w:r>
        <w:rPr>
          <w:rFonts w:ascii="Times New Roman" w:hAnsi="Times New Roman" w:cs="Times New Roman"/>
          <w:color w:val="000000" w:themeColor="text1"/>
          <w:kern w:val="2"/>
          <w:szCs w:val="21"/>
        </w:rPr>
        <w:t>月</w:t>
      </w:r>
      <w:r>
        <w:rPr>
          <w:rFonts w:ascii="Times New Roman" w:hAnsi="Times New Roman" w:cs="Times New Roman"/>
          <w:color w:val="000000" w:themeColor="text1"/>
          <w:kern w:val="2"/>
          <w:szCs w:val="21"/>
        </w:rPr>
        <w:t>____</w:t>
      </w:r>
      <w:r>
        <w:rPr>
          <w:rFonts w:ascii="Times New Roman" w:hAnsi="Times New Roman" w:cs="Times New Roman"/>
          <w:color w:val="000000" w:themeColor="text1"/>
          <w:kern w:val="2"/>
          <w:szCs w:val="21"/>
        </w:rPr>
        <w:t>日</w:t>
      </w:r>
    </w:p>
    <w:p w14:paraId="5C3BB649" w14:textId="77777777" w:rsidR="009376F1" w:rsidRDefault="009376F1">
      <w:pPr>
        <w:snapToGrid w:val="0"/>
        <w:spacing w:line="360" w:lineRule="auto"/>
        <w:jc w:val="right"/>
        <w:rPr>
          <w:rFonts w:ascii="宋体" w:eastAsia="宋体" w:hAnsi="宋体" w:cs="宋体" w:hint="eastAsia"/>
          <w:color w:val="000000" w:themeColor="text1"/>
          <w:szCs w:val="21"/>
          <w:u w:color="000000"/>
        </w:rPr>
      </w:pPr>
    </w:p>
    <w:p w14:paraId="79CCEE20" w14:textId="77777777" w:rsidR="009376F1" w:rsidRDefault="009376F1">
      <w:pPr>
        <w:spacing w:line="360" w:lineRule="auto"/>
        <w:jc w:val="right"/>
        <w:rPr>
          <w:rFonts w:ascii="宋体" w:eastAsia="宋体" w:hAnsi="宋体" w:cs="宋体" w:hint="eastAsia"/>
          <w:color w:val="000000" w:themeColor="text1"/>
          <w:szCs w:val="21"/>
          <w:u w:color="000000"/>
        </w:rPr>
      </w:pPr>
    </w:p>
    <w:p w14:paraId="45D83923" w14:textId="77777777" w:rsidR="009376F1" w:rsidRDefault="00000000">
      <w:pPr>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br w:type="page"/>
      </w:r>
    </w:p>
    <w:p w14:paraId="1314C2C4" w14:textId="77777777" w:rsidR="009376F1" w:rsidRDefault="00000000">
      <w:pPr>
        <w:tabs>
          <w:tab w:val="left" w:pos="576"/>
        </w:tabs>
        <w:spacing w:beforeLines="50" w:before="156" w:afterLines="50" w:after="156" w:line="360" w:lineRule="auto"/>
        <w:outlineLvl w:val="2"/>
        <w:rPr>
          <w:rFonts w:ascii="Times New Roman" w:eastAsia="黑体" w:hAnsi="Times New Roman" w:cs="Times New Roman"/>
          <w:color w:val="000000" w:themeColor="text1"/>
          <w:sz w:val="24"/>
          <w:szCs w:val="24"/>
          <w:u w:color="000000"/>
        </w:rPr>
      </w:pPr>
      <w:bookmarkStart w:id="60" w:name="_Toc11859492"/>
      <w:bookmarkStart w:id="61" w:name="_Toc448069992"/>
      <w:bookmarkStart w:id="62" w:name="_Toc415494579"/>
      <w:bookmarkStart w:id="63" w:name="_Toc452541709"/>
      <w:bookmarkStart w:id="64" w:name="_Toc415494575"/>
      <w:bookmarkStart w:id="65" w:name="_Toc448069989"/>
      <w:bookmarkStart w:id="66" w:name="_Toc51"/>
      <w:r>
        <w:rPr>
          <w:rFonts w:ascii="Times New Roman" w:eastAsia="黑体" w:hAnsi="Times New Roman" w:cs="Times New Roman"/>
          <w:color w:val="000000" w:themeColor="text1"/>
          <w:sz w:val="24"/>
          <w:szCs w:val="24"/>
          <w:u w:color="000000"/>
        </w:rPr>
        <w:lastRenderedPageBreak/>
        <w:t xml:space="preserve">6.2 </w:t>
      </w:r>
      <w:r>
        <w:rPr>
          <w:rFonts w:ascii="Times New Roman" w:eastAsia="黑体" w:hAnsi="Times New Roman" w:cs="Times New Roman" w:hint="eastAsia"/>
          <w:color w:val="000000" w:themeColor="text1"/>
          <w:sz w:val="24"/>
          <w:szCs w:val="24"/>
          <w:u w:color="000000"/>
        </w:rPr>
        <w:t>投标一览表</w:t>
      </w:r>
      <w:bookmarkEnd w:id="60"/>
      <w:bookmarkEnd w:id="61"/>
      <w:bookmarkEnd w:id="62"/>
    </w:p>
    <w:p w14:paraId="1E80A4E2" w14:textId="77777777" w:rsidR="009376F1" w:rsidRDefault="00000000">
      <w:pPr>
        <w:snapToGrid w:val="0"/>
        <w:spacing w:line="360" w:lineRule="auto"/>
        <w:jc w:val="center"/>
        <w:rPr>
          <w:rFonts w:ascii="黑体" w:eastAsia="黑体" w:hAnsi="黑体" w:cs="Times New Roman" w:hint="eastAsia"/>
          <w:color w:val="000000" w:themeColor="text1"/>
          <w:sz w:val="28"/>
          <w:szCs w:val="24"/>
          <w:u w:color="000000"/>
          <w:lang w:val="zh-TW"/>
        </w:rPr>
      </w:pPr>
      <w:r>
        <w:rPr>
          <w:rFonts w:ascii="黑体" w:eastAsia="黑体" w:hAnsi="黑体" w:cs="Times New Roman" w:hint="eastAsia"/>
          <w:color w:val="000000" w:themeColor="text1"/>
          <w:sz w:val="28"/>
          <w:szCs w:val="24"/>
          <w:u w:color="000000"/>
          <w:lang w:val="zh-TW"/>
        </w:rPr>
        <w:t>投标一览表</w:t>
      </w:r>
    </w:p>
    <w:p w14:paraId="4842371C" w14:textId="77777777" w:rsidR="009376F1" w:rsidRDefault="00000000">
      <w:pPr>
        <w:adjustRightInd w:val="0"/>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投标人全称（</w:t>
      </w:r>
      <w:r>
        <w:rPr>
          <w:rFonts w:ascii="Times New Roman" w:hAnsi="Times New Roman" w:cs="Times New Roman" w:hint="eastAsia"/>
          <w:color w:val="000000" w:themeColor="text1"/>
          <w:sz w:val="24"/>
          <w:szCs w:val="24"/>
        </w:rPr>
        <w:t>加盖投标人公章</w:t>
      </w:r>
      <w:r>
        <w:rPr>
          <w:rFonts w:ascii="Times New Roman" w:hAnsi="Times New Roman" w:cs="Times New Roman"/>
          <w:color w:val="000000" w:themeColor="text1"/>
          <w:sz w:val="24"/>
          <w:szCs w:val="24"/>
        </w:rPr>
        <w:t>）：</w:t>
      </w:r>
    </w:p>
    <w:p w14:paraId="2F49122D" w14:textId="77777777" w:rsidR="009376F1" w:rsidRDefault="00000000">
      <w:pPr>
        <w:adjustRightInd w:val="0"/>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项目名称：</w:t>
      </w:r>
      <w:r>
        <w:rPr>
          <w:rFonts w:ascii="Times New Roman" w:hAnsi="Times New Roman" w:cs="Times New Roman" w:hint="eastAsia"/>
          <w:color w:val="000000" w:themeColor="text1"/>
          <w:sz w:val="24"/>
          <w:szCs w:val="24"/>
        </w:rPr>
        <w:t>紫金山实验室科研条件保障机房一期增补电源项目</w:t>
      </w:r>
    </w:p>
    <w:p w14:paraId="214B1C7F" w14:textId="77777777" w:rsidR="009376F1" w:rsidRDefault="00000000">
      <w:pPr>
        <w:adjustRightInd w:val="0"/>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项目编号：</w:t>
      </w:r>
      <w:r>
        <w:rPr>
          <w:rFonts w:ascii="Times New Roman" w:hAnsi="Times New Roman" w:cs="Times New Roman"/>
          <w:color w:val="000000" w:themeColor="text1"/>
          <w:sz w:val="24"/>
          <w:szCs w:val="24"/>
        </w:rPr>
        <w:t>PML-ZH-ZB-</w:t>
      </w:r>
      <w:r>
        <w:rPr>
          <w:rFonts w:ascii="Times New Roman" w:hAnsi="Times New Roman" w:cs="Times New Roman" w:hint="eastAsia"/>
          <w:color w:val="000000" w:themeColor="text1"/>
          <w:sz w:val="24"/>
          <w:szCs w:val="24"/>
        </w:rPr>
        <w:t>2024018</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169"/>
      </w:tblGrid>
      <w:tr w:rsidR="009376F1" w14:paraId="4B49FE8D" w14:textId="77777777">
        <w:trPr>
          <w:cantSplit/>
          <w:trHeight w:val="1127"/>
          <w:jc w:val="center"/>
        </w:trPr>
        <w:tc>
          <w:tcPr>
            <w:tcW w:w="1394" w:type="pct"/>
            <w:vAlign w:val="center"/>
          </w:tcPr>
          <w:p w14:paraId="5990E6F0" w14:textId="77777777" w:rsidR="009376F1" w:rsidRDefault="00000000">
            <w:pPr>
              <w:pStyle w:val="a8"/>
              <w:adjustRightInd w:val="0"/>
              <w:snapToGrid w:val="0"/>
              <w:spacing w:after="0" w:line="360" w:lineRule="auto"/>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人民币报价总计</w:t>
            </w:r>
          </w:p>
          <w:p w14:paraId="26F864DF" w14:textId="77777777" w:rsidR="009376F1" w:rsidRDefault="00000000">
            <w:pPr>
              <w:pStyle w:val="a8"/>
              <w:adjustRightInd w:val="0"/>
              <w:snapToGrid w:val="0"/>
              <w:spacing w:after="0" w:line="360" w:lineRule="auto"/>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（元）</w:t>
            </w:r>
          </w:p>
        </w:tc>
        <w:tc>
          <w:tcPr>
            <w:tcW w:w="3605" w:type="pct"/>
            <w:vAlign w:val="center"/>
          </w:tcPr>
          <w:p w14:paraId="22429721" w14:textId="77777777" w:rsidR="009376F1" w:rsidRDefault="00000000">
            <w:pPr>
              <w:pStyle w:val="a8"/>
              <w:adjustRightInd w:val="0"/>
              <w:snapToGrid w:val="0"/>
              <w:spacing w:after="0"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大写：</w:t>
            </w:r>
          </w:p>
          <w:p w14:paraId="6FAC97D7" w14:textId="77777777" w:rsidR="009376F1" w:rsidRDefault="00000000">
            <w:pPr>
              <w:pStyle w:val="aff2"/>
              <w:widowControl w:val="0"/>
              <w:snapToGrid w:val="0"/>
              <w:spacing w:before="0" w:after="0"/>
              <w:ind w:firstLine="0"/>
              <w:rPr>
                <w:rFonts w:ascii="Times New Roman" w:hAnsi="Times New Roman" w:cs="Times New Roman"/>
                <w:color w:val="000000" w:themeColor="text1"/>
                <w:kern w:val="2"/>
                <w:szCs w:val="21"/>
              </w:rPr>
            </w:pPr>
            <w:r>
              <w:rPr>
                <w:rFonts w:ascii="Times New Roman" w:hAnsi="Times New Roman" w:cs="Times New Roman" w:hint="eastAsia"/>
                <w:color w:val="000000" w:themeColor="text1"/>
              </w:rPr>
              <w:t>小写：</w:t>
            </w:r>
          </w:p>
        </w:tc>
      </w:tr>
      <w:tr w:rsidR="009376F1" w14:paraId="16CC5FE9" w14:textId="77777777">
        <w:trPr>
          <w:cantSplit/>
          <w:trHeight w:val="862"/>
          <w:jc w:val="center"/>
        </w:trPr>
        <w:tc>
          <w:tcPr>
            <w:tcW w:w="1394" w:type="pct"/>
            <w:vAlign w:val="center"/>
          </w:tcPr>
          <w:p w14:paraId="70B75357" w14:textId="77777777" w:rsidR="009376F1" w:rsidRDefault="00000000">
            <w:pPr>
              <w:pStyle w:val="a8"/>
              <w:adjustRightInd w:val="0"/>
              <w:snapToGrid w:val="0"/>
              <w:spacing w:after="0" w:line="360" w:lineRule="auto"/>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质保期（年）</w:t>
            </w:r>
          </w:p>
        </w:tc>
        <w:tc>
          <w:tcPr>
            <w:tcW w:w="3605" w:type="pct"/>
            <w:vAlign w:val="center"/>
          </w:tcPr>
          <w:p w14:paraId="440534EE" w14:textId="77777777" w:rsidR="009376F1" w:rsidRDefault="009376F1">
            <w:pPr>
              <w:pStyle w:val="aff2"/>
              <w:widowControl w:val="0"/>
              <w:snapToGrid w:val="0"/>
              <w:spacing w:before="0" w:after="0"/>
              <w:ind w:firstLine="0"/>
              <w:rPr>
                <w:rFonts w:ascii="Times New Roman" w:hAnsi="Times New Roman" w:cs="Times New Roman"/>
                <w:color w:val="000000" w:themeColor="text1"/>
              </w:rPr>
            </w:pPr>
          </w:p>
        </w:tc>
      </w:tr>
      <w:tr w:rsidR="009376F1" w14:paraId="1BBB5666" w14:textId="77777777">
        <w:trPr>
          <w:cantSplit/>
          <w:trHeight w:val="862"/>
          <w:jc w:val="center"/>
        </w:trPr>
        <w:tc>
          <w:tcPr>
            <w:tcW w:w="1394" w:type="pct"/>
            <w:vAlign w:val="center"/>
          </w:tcPr>
          <w:p w14:paraId="39883221" w14:textId="77777777" w:rsidR="009376F1" w:rsidRDefault="00000000">
            <w:pPr>
              <w:pStyle w:val="a8"/>
              <w:adjustRightInd w:val="0"/>
              <w:snapToGrid w:val="0"/>
              <w:spacing w:after="0" w:line="360" w:lineRule="auto"/>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供货期（天）</w:t>
            </w:r>
          </w:p>
        </w:tc>
        <w:tc>
          <w:tcPr>
            <w:tcW w:w="3605" w:type="pct"/>
            <w:vAlign w:val="center"/>
          </w:tcPr>
          <w:p w14:paraId="38F7F694" w14:textId="77777777" w:rsidR="009376F1" w:rsidRDefault="009376F1">
            <w:pPr>
              <w:pStyle w:val="aff2"/>
              <w:widowControl w:val="0"/>
              <w:snapToGrid w:val="0"/>
              <w:spacing w:before="0" w:after="0"/>
              <w:ind w:firstLine="0"/>
              <w:rPr>
                <w:rFonts w:ascii="Times New Roman" w:hAnsi="Times New Roman" w:cs="Times New Roman"/>
                <w:color w:val="000000" w:themeColor="text1"/>
              </w:rPr>
            </w:pPr>
          </w:p>
        </w:tc>
      </w:tr>
      <w:tr w:rsidR="009376F1" w14:paraId="2D74B69E" w14:textId="77777777">
        <w:trPr>
          <w:cantSplit/>
          <w:trHeight w:val="1361"/>
          <w:jc w:val="center"/>
        </w:trPr>
        <w:tc>
          <w:tcPr>
            <w:tcW w:w="1394" w:type="pct"/>
            <w:vAlign w:val="center"/>
          </w:tcPr>
          <w:p w14:paraId="7CEE373B" w14:textId="77777777" w:rsidR="009376F1" w:rsidRDefault="00000000">
            <w:pPr>
              <w:pStyle w:val="a8"/>
              <w:adjustRightInd w:val="0"/>
              <w:snapToGrid w:val="0"/>
              <w:spacing w:after="0" w:line="360" w:lineRule="auto"/>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投标人是否属于小微型企业</w:t>
            </w:r>
          </w:p>
        </w:tc>
        <w:tc>
          <w:tcPr>
            <w:tcW w:w="3605" w:type="pct"/>
            <w:vAlign w:val="center"/>
          </w:tcPr>
          <w:p w14:paraId="59C9CAC4" w14:textId="77777777" w:rsidR="009376F1" w:rsidRDefault="00000000">
            <w:pPr>
              <w:pStyle w:val="a8"/>
              <w:adjustRightInd w:val="0"/>
              <w:snapToGrid w:val="0"/>
              <w:spacing w:after="0" w:line="360" w:lineRule="auto"/>
              <w:rPr>
                <w:rFonts w:ascii="Times New Roman" w:eastAsia="宋体" w:hAnsi="Times New Roman" w:cs="Times New Roman"/>
                <w:color w:val="000000" w:themeColor="text1"/>
                <w:sz w:val="24"/>
                <w:szCs w:val="24"/>
              </w:rPr>
            </w:pPr>
            <w:r>
              <w:rPr>
                <w:rFonts w:ascii="宋体" w:cs="宋体" w:hint="eastAsia"/>
                <w:color w:val="000000" w:themeColor="text1"/>
                <w:sz w:val="24"/>
                <w:szCs w:val="24"/>
                <w:u w:val="single"/>
              </w:rPr>
              <w:t xml:space="preserve">     </w:t>
            </w:r>
            <w:r>
              <w:rPr>
                <w:rFonts w:ascii="宋体" w:cs="宋体" w:hint="eastAsia"/>
                <w:color w:val="000000" w:themeColor="text1"/>
                <w:spacing w:val="-3"/>
                <w:sz w:val="24"/>
                <w:szCs w:val="24"/>
                <w:u w:val="single"/>
              </w:rPr>
              <w:t xml:space="preserve"> </w:t>
            </w:r>
            <w:r>
              <w:rPr>
                <w:rFonts w:ascii="宋体" w:cs="宋体" w:hint="eastAsia"/>
                <w:color w:val="000000" w:themeColor="text1"/>
                <w:sz w:val="24"/>
                <w:szCs w:val="24"/>
                <w:u w:val="single"/>
              </w:rPr>
              <w:t xml:space="preserve">   </w:t>
            </w:r>
            <w:r>
              <w:rPr>
                <w:rFonts w:ascii="宋体" w:cs="宋体" w:hint="eastAsia"/>
                <w:color w:val="000000" w:themeColor="text1"/>
                <w:spacing w:val="-3"/>
                <w:sz w:val="24"/>
                <w:szCs w:val="24"/>
                <w:u w:val="single"/>
              </w:rPr>
              <w:t xml:space="preserve"> </w:t>
            </w:r>
            <w:r>
              <w:rPr>
                <w:rFonts w:ascii="宋体" w:cs="宋体" w:hint="eastAsia"/>
                <w:color w:val="000000" w:themeColor="text1"/>
                <w:sz w:val="24"/>
                <w:szCs w:val="24"/>
                <w:u w:val="single"/>
              </w:rPr>
              <w:t xml:space="preserve">   </w:t>
            </w:r>
            <w:r>
              <w:rPr>
                <w:rFonts w:ascii="宋体" w:cs="宋体" w:hint="eastAsia"/>
                <w:color w:val="000000" w:themeColor="text1"/>
                <w:spacing w:val="-3"/>
                <w:sz w:val="24"/>
                <w:szCs w:val="24"/>
                <w:u w:val="single"/>
              </w:rPr>
              <w:t xml:space="preserve"> </w:t>
            </w:r>
            <w:r>
              <w:rPr>
                <w:rFonts w:ascii="宋体" w:cs="宋体" w:hint="eastAsia"/>
                <w:color w:val="000000" w:themeColor="text1"/>
                <w:sz w:val="24"/>
                <w:szCs w:val="24"/>
                <w:u w:val="single"/>
              </w:rPr>
              <w:t xml:space="preserve">   </w:t>
            </w:r>
            <w:r>
              <w:rPr>
                <w:rFonts w:ascii="宋体" w:cs="宋体" w:hint="eastAsia"/>
                <w:color w:val="000000" w:themeColor="text1"/>
                <w:spacing w:val="-3"/>
                <w:sz w:val="24"/>
                <w:szCs w:val="24"/>
                <w:u w:val="single"/>
              </w:rPr>
              <w:t xml:space="preserve"> </w:t>
            </w:r>
            <w:r>
              <w:rPr>
                <w:rFonts w:ascii="宋体" w:cs="宋体" w:hint="eastAsia"/>
                <w:color w:val="000000" w:themeColor="text1"/>
                <w:sz w:val="24"/>
                <w:szCs w:val="24"/>
                <w:u w:val="single"/>
              </w:rPr>
              <w:t xml:space="preserve"> </w:t>
            </w:r>
            <w:r>
              <w:rPr>
                <w:rFonts w:ascii="宋体" w:cs="宋体" w:hint="eastAsia"/>
                <w:color w:val="000000" w:themeColor="text1"/>
                <w:spacing w:val="-1"/>
                <w:sz w:val="24"/>
                <w:szCs w:val="24"/>
                <w:u w:val="single"/>
              </w:rPr>
              <w:t xml:space="preserve"> </w:t>
            </w:r>
            <w:r>
              <w:rPr>
                <w:rFonts w:ascii="宋体" w:cs="宋体" w:hint="eastAsia"/>
                <w:color w:val="000000" w:themeColor="text1"/>
                <w:sz w:val="24"/>
                <w:szCs w:val="24"/>
              </w:rPr>
              <w:t>（填写“是”或“否）</w:t>
            </w:r>
          </w:p>
        </w:tc>
      </w:tr>
    </w:tbl>
    <w:p w14:paraId="718E9713" w14:textId="77777777" w:rsidR="009376F1" w:rsidRDefault="009376F1">
      <w:pPr>
        <w:adjustRightInd w:val="0"/>
        <w:snapToGrid w:val="0"/>
        <w:jc w:val="right"/>
        <w:rPr>
          <w:rFonts w:ascii="宋体" w:hAnsi="宋体" w:hint="eastAsia"/>
          <w:color w:val="000000" w:themeColor="text1"/>
          <w:sz w:val="24"/>
          <w:szCs w:val="24"/>
        </w:rPr>
      </w:pPr>
    </w:p>
    <w:p w14:paraId="06469F47" w14:textId="77777777" w:rsidR="009376F1" w:rsidRDefault="00000000">
      <w:pPr>
        <w:adjustRightInd w:val="0"/>
        <w:snapToGrid w:val="0"/>
        <w:spacing w:line="360" w:lineRule="auto"/>
        <w:jc w:val="right"/>
        <w:rPr>
          <w:rFonts w:ascii="宋体" w:hAnsi="宋体" w:hint="eastAsia"/>
          <w:color w:val="000000" w:themeColor="text1"/>
          <w:sz w:val="24"/>
          <w:szCs w:val="24"/>
        </w:rPr>
      </w:pPr>
      <w:r>
        <w:rPr>
          <w:rFonts w:ascii="宋体" w:hAnsi="宋体" w:hint="eastAsia"/>
          <w:color w:val="000000" w:themeColor="text1"/>
          <w:sz w:val="24"/>
          <w:szCs w:val="24"/>
        </w:rPr>
        <w:t>法定代表人（授权代表）签字：</w:t>
      </w:r>
      <w:r>
        <w:rPr>
          <w:rFonts w:ascii="宋体" w:hAnsi="宋体" w:hint="eastAsia"/>
          <w:color w:val="000000" w:themeColor="text1"/>
          <w:sz w:val="24"/>
          <w:szCs w:val="24"/>
          <w:u w:val="single"/>
        </w:rPr>
        <w:t xml:space="preserve"> </w:t>
      </w:r>
      <w:r>
        <w:rPr>
          <w:rFonts w:ascii="宋体" w:hAnsi="宋体"/>
          <w:color w:val="000000" w:themeColor="text1"/>
          <w:sz w:val="24"/>
          <w:szCs w:val="24"/>
          <w:u w:val="single"/>
        </w:rPr>
        <w:t xml:space="preserve">              </w:t>
      </w:r>
    </w:p>
    <w:p w14:paraId="5E592582" w14:textId="77777777" w:rsidR="009376F1" w:rsidRDefault="00000000">
      <w:pPr>
        <w:adjustRightInd w:val="0"/>
        <w:snapToGrid w:val="0"/>
        <w:spacing w:line="360" w:lineRule="auto"/>
        <w:ind w:firstLineChars="2450" w:firstLine="5880"/>
        <w:rPr>
          <w:rFonts w:ascii="宋体" w:hAnsi="宋体" w:hint="eastAsia"/>
          <w:color w:val="000000" w:themeColor="text1"/>
          <w:sz w:val="24"/>
          <w:szCs w:val="24"/>
        </w:rPr>
      </w:pPr>
      <w:r>
        <w:rPr>
          <w:rFonts w:ascii="宋体" w:hAnsi="宋体" w:hint="eastAsia"/>
          <w:color w:val="000000" w:themeColor="text1"/>
          <w:sz w:val="24"/>
          <w:szCs w:val="24"/>
        </w:rPr>
        <w:t>日期：</w:t>
      </w:r>
      <w:r>
        <w:rPr>
          <w:rFonts w:ascii="宋体" w:hAnsi="宋体" w:hint="eastAsia"/>
          <w:color w:val="000000" w:themeColor="text1"/>
          <w:sz w:val="24"/>
          <w:szCs w:val="24"/>
          <w:u w:val="single"/>
        </w:rPr>
        <w:t xml:space="preserve">  </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年</w:t>
      </w:r>
      <w:r>
        <w:rPr>
          <w:rFonts w:ascii="宋体" w:hAnsi="宋体" w:hint="eastAsia"/>
          <w:color w:val="000000" w:themeColor="text1"/>
          <w:sz w:val="24"/>
          <w:szCs w:val="24"/>
          <w:u w:val="single"/>
        </w:rPr>
        <w:t xml:space="preserve"> </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月</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日</w:t>
      </w:r>
    </w:p>
    <w:p w14:paraId="1D00C758" w14:textId="77777777" w:rsidR="009376F1" w:rsidRDefault="00000000">
      <w:pPr>
        <w:adjustRightInd w:val="0"/>
        <w:snapToGrid w:val="0"/>
        <w:spacing w:line="44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填写说明：</w:t>
      </w:r>
    </w:p>
    <w:p w14:paraId="41EC29A6" w14:textId="77777777" w:rsidR="009376F1" w:rsidRDefault="00000000">
      <w:pPr>
        <w:adjustRightInd w:val="0"/>
        <w:snapToGrid w:val="0"/>
        <w:spacing w:line="360" w:lineRule="exact"/>
        <w:ind w:firstLineChars="200" w:firstLine="480"/>
        <w:rPr>
          <w:rFonts w:asciiTheme="minorEastAsia" w:hAnsiTheme="minorEastAsia" w:cstheme="minorEastAsia" w:hint="eastAsia"/>
          <w:color w:val="000000" w:themeColor="text1"/>
          <w:sz w:val="24"/>
          <w:szCs w:val="24"/>
        </w:rPr>
      </w:pPr>
      <w:r>
        <w:rPr>
          <w:rFonts w:asciiTheme="minorEastAsia" w:hAnsiTheme="minorEastAsia" w:cstheme="minorEastAsia" w:hint="eastAsia"/>
          <w:color w:val="000000" w:themeColor="text1"/>
          <w:sz w:val="24"/>
          <w:szCs w:val="24"/>
        </w:rPr>
        <w:t>1、投标一览表必须加盖投标单位投标人公章，并单独装在小信封内于投标截止时间前与投标文件一起递交。</w:t>
      </w:r>
    </w:p>
    <w:p w14:paraId="1C06A55E" w14:textId="77777777" w:rsidR="009376F1" w:rsidRDefault="00000000">
      <w:pPr>
        <w:adjustRightInd w:val="0"/>
        <w:snapToGrid w:val="0"/>
        <w:spacing w:line="360" w:lineRule="exact"/>
        <w:ind w:firstLineChars="200" w:firstLine="480"/>
        <w:rPr>
          <w:rFonts w:asciiTheme="minorEastAsia" w:hAnsiTheme="minorEastAsia" w:cstheme="minorEastAsia" w:hint="eastAsia"/>
          <w:color w:val="000000" w:themeColor="text1"/>
          <w:sz w:val="24"/>
          <w:szCs w:val="24"/>
        </w:rPr>
      </w:pPr>
      <w:r>
        <w:rPr>
          <w:rFonts w:asciiTheme="minorEastAsia" w:hAnsiTheme="minorEastAsia" w:cstheme="minorEastAsia" w:hint="eastAsia"/>
          <w:color w:val="000000" w:themeColor="text1"/>
          <w:sz w:val="24"/>
          <w:szCs w:val="24"/>
        </w:rPr>
        <w:t>2、“投标人是否属于小微型企业”栏内填写“是”或“否”。如填写“是”，投标人需提供《中小企业声明函》、《残疾人福利性单位声明函》、《属于监狱企业的证明文件》。</w:t>
      </w:r>
    </w:p>
    <w:p w14:paraId="4602B561" w14:textId="77777777" w:rsidR="009376F1" w:rsidRDefault="00000000">
      <w:pPr>
        <w:pStyle w:val="21"/>
        <w:ind w:firstLine="480"/>
        <w:rPr>
          <w:rFonts w:asciiTheme="minorEastAsia" w:hAnsiTheme="minorEastAsia" w:cstheme="minorEastAsia" w:hint="eastAsia"/>
          <w:color w:val="000000" w:themeColor="text1"/>
          <w:sz w:val="24"/>
          <w:szCs w:val="24"/>
        </w:rPr>
      </w:pPr>
      <w:r>
        <w:rPr>
          <w:rFonts w:asciiTheme="minorEastAsia" w:hAnsiTheme="minorEastAsia" w:cstheme="minorEastAsia" w:hint="eastAsia"/>
          <w:color w:val="000000" w:themeColor="text1"/>
          <w:sz w:val="24"/>
          <w:szCs w:val="24"/>
        </w:rPr>
        <w:t>3、投标货物为国产货物的，单价和总价采用人民币含税报价。</w:t>
      </w:r>
    </w:p>
    <w:p w14:paraId="70F526D9" w14:textId="77777777" w:rsidR="009376F1" w:rsidRDefault="00000000">
      <w:pPr>
        <w:rPr>
          <w:rFonts w:asciiTheme="minorEastAsia" w:hAnsiTheme="minorEastAsia" w:cstheme="minorEastAsia" w:hint="eastAsia"/>
          <w:color w:val="000000" w:themeColor="text1"/>
          <w:sz w:val="24"/>
          <w:szCs w:val="24"/>
        </w:rPr>
      </w:pPr>
      <w:r>
        <w:rPr>
          <w:rFonts w:asciiTheme="minorEastAsia" w:hAnsiTheme="minorEastAsia" w:cstheme="minorEastAsia" w:hint="eastAsia"/>
          <w:color w:val="000000" w:themeColor="text1"/>
          <w:sz w:val="24"/>
          <w:szCs w:val="24"/>
        </w:rPr>
        <w:t xml:space="preserve">       投标货物为进口货物的，单价和总价采用人民币免税报价。</w:t>
      </w:r>
    </w:p>
    <w:p w14:paraId="07E04028" w14:textId="77777777" w:rsidR="009376F1" w:rsidRDefault="00000000">
      <w:pPr>
        <w:pStyle w:val="21"/>
        <w:ind w:firstLine="480"/>
        <w:rPr>
          <w:rFonts w:ascii="Times New Roman" w:hAnsi="Times New Roman" w:cs="Times New Roman"/>
          <w:color w:val="000000" w:themeColor="text1"/>
          <w:sz w:val="24"/>
          <w:szCs w:val="24"/>
        </w:rPr>
      </w:pPr>
      <w:r>
        <w:rPr>
          <w:rFonts w:asciiTheme="minorEastAsia" w:hAnsiTheme="minorEastAsia" w:cstheme="minorEastAsia" w:hint="eastAsia"/>
          <w:color w:val="000000" w:themeColor="text1"/>
          <w:sz w:val="24"/>
          <w:szCs w:val="24"/>
        </w:rPr>
        <w:t xml:space="preserve">   本项目报价</w:t>
      </w:r>
      <w:proofErr w:type="gramStart"/>
      <w:r>
        <w:rPr>
          <w:rFonts w:asciiTheme="minorEastAsia" w:hAnsiTheme="minorEastAsia" w:cstheme="minorEastAsia" w:hint="eastAsia"/>
          <w:color w:val="000000" w:themeColor="text1"/>
          <w:sz w:val="24"/>
          <w:szCs w:val="24"/>
        </w:rPr>
        <w:t>采用总</w:t>
      </w:r>
      <w:proofErr w:type="gramEnd"/>
      <w:r>
        <w:rPr>
          <w:rFonts w:asciiTheme="minorEastAsia" w:hAnsiTheme="minorEastAsia" w:cstheme="minorEastAsia" w:hint="eastAsia"/>
          <w:color w:val="000000" w:themeColor="text1"/>
          <w:sz w:val="24"/>
          <w:szCs w:val="24"/>
        </w:rPr>
        <w:t>承包方式，投标人的报价应包括但不限于所投产品全部费用、安装调试费、安装中的相关费用、外贸公司进口代理费用（</w:t>
      </w:r>
      <w:proofErr w:type="gramStart"/>
      <w:r>
        <w:rPr>
          <w:rFonts w:asciiTheme="minorEastAsia" w:hAnsiTheme="minorEastAsia" w:cstheme="minorEastAsia" w:hint="eastAsia"/>
          <w:color w:val="000000" w:themeColor="text1"/>
          <w:sz w:val="24"/>
          <w:szCs w:val="24"/>
        </w:rPr>
        <w:t>含办理</w:t>
      </w:r>
      <w:proofErr w:type="gramEnd"/>
      <w:r>
        <w:rPr>
          <w:rFonts w:asciiTheme="minorEastAsia" w:hAnsiTheme="minorEastAsia" w:cstheme="minorEastAsia" w:hint="eastAsia"/>
          <w:color w:val="000000" w:themeColor="text1"/>
          <w:sz w:val="24"/>
          <w:szCs w:val="24"/>
        </w:rPr>
        <w:t>免税手续费用）、国际国内运输（至甲方指定地点）及保险费用、运行维护费用、全部税金、培训、售后服务、进口产品因汇率波动产生的汇总损益、及其他有关的为完成本项目发生的所有费用，招标文件中另有规定的除外。</w:t>
      </w:r>
    </w:p>
    <w:p w14:paraId="4109F29B" w14:textId="77777777" w:rsidR="009376F1" w:rsidRDefault="00000000">
      <w:pPr>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5AD075D" w14:textId="77777777" w:rsidR="009376F1" w:rsidRDefault="00000000">
      <w:pPr>
        <w:spacing w:line="360" w:lineRule="auto"/>
        <w:jc w:val="center"/>
        <w:rPr>
          <w:rFonts w:ascii="黑体" w:eastAsia="黑体" w:hAnsi="黑体" w:cs="Times New Roman" w:hint="eastAsia"/>
          <w:color w:val="000000" w:themeColor="text1"/>
          <w:sz w:val="28"/>
          <w:szCs w:val="28"/>
        </w:rPr>
      </w:pPr>
      <w:r>
        <w:rPr>
          <w:rFonts w:ascii="黑体" w:eastAsia="黑体" w:hAnsi="黑体" w:cs="Times New Roman"/>
          <w:color w:val="000000" w:themeColor="text1"/>
          <w:sz w:val="28"/>
          <w:szCs w:val="28"/>
        </w:rPr>
        <w:lastRenderedPageBreak/>
        <w:t>投标报价明细表</w:t>
      </w:r>
      <w:r>
        <w:rPr>
          <w:rFonts w:ascii="黑体" w:eastAsia="黑体" w:hAnsi="黑体" w:cs="Times New Roman" w:hint="eastAsia"/>
          <w:color w:val="000000" w:themeColor="text1"/>
          <w:sz w:val="28"/>
          <w:szCs w:val="28"/>
        </w:rPr>
        <w:t>（</w:t>
      </w:r>
      <w:r>
        <w:rPr>
          <w:rFonts w:ascii="黑体" w:eastAsia="黑体" w:hAnsi="黑体" w:cs="Times New Roman"/>
          <w:color w:val="000000" w:themeColor="text1"/>
          <w:sz w:val="28"/>
          <w:szCs w:val="28"/>
        </w:rPr>
        <w:t>格式</w:t>
      </w:r>
      <w:r>
        <w:rPr>
          <w:rFonts w:ascii="黑体" w:eastAsia="黑体" w:hAnsi="黑体" w:cs="Times New Roman" w:hint="eastAsia"/>
          <w:color w:val="000000" w:themeColor="text1"/>
          <w:sz w:val="28"/>
          <w:szCs w:val="28"/>
        </w:rPr>
        <w:t>）</w:t>
      </w:r>
    </w:p>
    <w:p w14:paraId="4A005992" w14:textId="77777777" w:rsidR="009376F1" w:rsidRDefault="00000000">
      <w:pPr>
        <w:spacing w:line="360" w:lineRule="auto"/>
        <w:rPr>
          <w:rFonts w:ascii="Times New Roman" w:hAnsi="Times New Roman" w:cs="Times New Roman"/>
          <w:color w:val="000000" w:themeColor="text1"/>
          <w:szCs w:val="21"/>
        </w:rPr>
      </w:pPr>
      <w:r>
        <w:rPr>
          <w:rFonts w:ascii="Times New Roman" w:hAnsi="Times New Roman" w:cs="Times New Roman"/>
          <w:color w:val="000000" w:themeColor="text1"/>
          <w:szCs w:val="21"/>
        </w:rPr>
        <w:t>投标人全称（</w:t>
      </w:r>
      <w:r>
        <w:rPr>
          <w:rFonts w:ascii="Times New Roman" w:hAnsi="Times New Roman" w:cs="Times New Roman" w:hint="eastAsia"/>
          <w:color w:val="000000" w:themeColor="text1"/>
          <w:szCs w:val="21"/>
        </w:rPr>
        <w:t>投标人公章</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u w:val="single"/>
        </w:rPr>
        <w:t xml:space="preserve">                       </w:t>
      </w:r>
    </w:p>
    <w:p w14:paraId="0A790744" w14:textId="77777777" w:rsidR="009376F1" w:rsidRDefault="00000000">
      <w:pPr>
        <w:spacing w:line="360" w:lineRule="auto"/>
        <w:rPr>
          <w:rFonts w:ascii="Times New Roman" w:hAnsi="Times New Roman" w:cs="Times New Roman"/>
          <w:color w:val="000000" w:themeColor="text1"/>
          <w:szCs w:val="21"/>
        </w:rPr>
      </w:pPr>
      <w:r>
        <w:rPr>
          <w:rFonts w:ascii="Times New Roman" w:hAnsi="Times New Roman" w:cs="Times New Roman"/>
          <w:color w:val="000000" w:themeColor="text1"/>
          <w:szCs w:val="21"/>
        </w:rPr>
        <w:t>项目名称：</w:t>
      </w:r>
      <w:r>
        <w:rPr>
          <w:rFonts w:ascii="Times New Roman" w:hAnsi="Times New Roman" w:cs="Times New Roman" w:hint="eastAsia"/>
          <w:color w:val="000000" w:themeColor="text1"/>
          <w:szCs w:val="21"/>
          <w:u w:val="single"/>
        </w:rPr>
        <w:t xml:space="preserve">                                 </w:t>
      </w:r>
    </w:p>
    <w:tbl>
      <w:tblPr>
        <w:tblW w:w="945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0"/>
        <w:gridCol w:w="1329"/>
        <w:gridCol w:w="1329"/>
        <w:gridCol w:w="739"/>
        <w:gridCol w:w="592"/>
        <w:gridCol w:w="826"/>
        <w:gridCol w:w="826"/>
        <w:gridCol w:w="826"/>
        <w:gridCol w:w="826"/>
        <w:gridCol w:w="830"/>
      </w:tblGrid>
      <w:tr w:rsidR="009376F1" w14:paraId="41853CC9" w14:textId="77777777">
        <w:trPr>
          <w:cantSplit/>
          <w:trHeight w:val="592"/>
          <w:jc w:val="center"/>
        </w:trPr>
        <w:tc>
          <w:tcPr>
            <w:tcW w:w="1330" w:type="dxa"/>
            <w:tcBorders>
              <w:top w:val="single" w:sz="4" w:space="0" w:color="auto"/>
              <w:left w:val="single" w:sz="4" w:space="0" w:color="auto"/>
              <w:bottom w:val="single" w:sz="4" w:space="0" w:color="auto"/>
              <w:right w:val="single" w:sz="4" w:space="0" w:color="auto"/>
            </w:tcBorders>
            <w:vAlign w:val="center"/>
          </w:tcPr>
          <w:p w14:paraId="60186B48" w14:textId="77777777" w:rsidR="009376F1"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货物名称</w:t>
            </w:r>
          </w:p>
        </w:tc>
        <w:tc>
          <w:tcPr>
            <w:tcW w:w="1329" w:type="dxa"/>
            <w:tcBorders>
              <w:top w:val="single" w:sz="4" w:space="0" w:color="auto"/>
              <w:left w:val="single" w:sz="4" w:space="0" w:color="auto"/>
              <w:bottom w:val="single" w:sz="4" w:space="0" w:color="auto"/>
              <w:right w:val="single" w:sz="4" w:space="0" w:color="auto"/>
            </w:tcBorders>
            <w:vAlign w:val="center"/>
          </w:tcPr>
          <w:p w14:paraId="23D8901C" w14:textId="77777777" w:rsidR="009376F1"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规格型号</w:t>
            </w:r>
          </w:p>
        </w:tc>
        <w:tc>
          <w:tcPr>
            <w:tcW w:w="1329" w:type="dxa"/>
            <w:tcBorders>
              <w:top w:val="single" w:sz="4" w:space="0" w:color="auto"/>
              <w:left w:val="single" w:sz="4" w:space="0" w:color="auto"/>
              <w:bottom w:val="single" w:sz="4" w:space="0" w:color="auto"/>
              <w:right w:val="single" w:sz="4" w:space="0" w:color="auto"/>
            </w:tcBorders>
            <w:vAlign w:val="center"/>
          </w:tcPr>
          <w:p w14:paraId="461D4BAD" w14:textId="77777777" w:rsidR="009376F1"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配置参数</w:t>
            </w: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6CED0CF4" w14:textId="77777777" w:rsidR="009376F1"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生产厂家</w:t>
            </w:r>
          </w:p>
        </w:tc>
        <w:tc>
          <w:tcPr>
            <w:tcW w:w="826" w:type="dxa"/>
            <w:tcBorders>
              <w:top w:val="single" w:sz="4" w:space="0" w:color="auto"/>
              <w:left w:val="single" w:sz="4" w:space="0" w:color="auto"/>
              <w:bottom w:val="single" w:sz="4" w:space="0" w:color="auto"/>
              <w:right w:val="single" w:sz="4" w:space="0" w:color="auto"/>
            </w:tcBorders>
            <w:vAlign w:val="center"/>
          </w:tcPr>
          <w:p w14:paraId="5D16D610" w14:textId="77777777" w:rsidR="009376F1"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数量</w:t>
            </w:r>
          </w:p>
        </w:tc>
        <w:tc>
          <w:tcPr>
            <w:tcW w:w="826" w:type="dxa"/>
            <w:tcBorders>
              <w:top w:val="single" w:sz="4" w:space="0" w:color="auto"/>
              <w:left w:val="single" w:sz="4" w:space="0" w:color="auto"/>
              <w:bottom w:val="single" w:sz="4" w:space="0" w:color="auto"/>
              <w:right w:val="single" w:sz="4" w:space="0" w:color="auto"/>
            </w:tcBorders>
            <w:vAlign w:val="center"/>
          </w:tcPr>
          <w:p w14:paraId="501F1388" w14:textId="77777777" w:rsidR="009376F1"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单价</w:t>
            </w:r>
          </w:p>
        </w:tc>
        <w:tc>
          <w:tcPr>
            <w:tcW w:w="826" w:type="dxa"/>
            <w:tcBorders>
              <w:top w:val="single" w:sz="4" w:space="0" w:color="auto"/>
              <w:left w:val="single" w:sz="4" w:space="0" w:color="auto"/>
              <w:bottom w:val="single" w:sz="4" w:space="0" w:color="auto"/>
              <w:right w:val="single" w:sz="4" w:space="0" w:color="auto"/>
            </w:tcBorders>
            <w:vAlign w:val="center"/>
          </w:tcPr>
          <w:p w14:paraId="533D1B93" w14:textId="77777777" w:rsidR="009376F1"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税率</w:t>
            </w:r>
          </w:p>
        </w:tc>
        <w:tc>
          <w:tcPr>
            <w:tcW w:w="826" w:type="dxa"/>
            <w:tcBorders>
              <w:top w:val="single" w:sz="4" w:space="0" w:color="auto"/>
              <w:left w:val="single" w:sz="4" w:space="0" w:color="auto"/>
              <w:bottom w:val="single" w:sz="4" w:space="0" w:color="auto"/>
              <w:right w:val="single" w:sz="4" w:space="0" w:color="auto"/>
            </w:tcBorders>
            <w:vAlign w:val="center"/>
          </w:tcPr>
          <w:p w14:paraId="6A57C811" w14:textId="77777777" w:rsidR="009376F1"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总价</w:t>
            </w:r>
          </w:p>
        </w:tc>
        <w:tc>
          <w:tcPr>
            <w:tcW w:w="830" w:type="dxa"/>
            <w:tcBorders>
              <w:left w:val="single" w:sz="4" w:space="0" w:color="auto"/>
              <w:bottom w:val="single" w:sz="4" w:space="0" w:color="auto"/>
              <w:right w:val="single" w:sz="4" w:space="0" w:color="auto"/>
            </w:tcBorders>
            <w:vAlign w:val="center"/>
          </w:tcPr>
          <w:p w14:paraId="44A32312" w14:textId="77777777" w:rsidR="009376F1"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备注</w:t>
            </w:r>
          </w:p>
        </w:tc>
      </w:tr>
      <w:tr w:rsidR="009376F1" w14:paraId="1D7EB849" w14:textId="77777777">
        <w:trPr>
          <w:cantSplit/>
          <w:trHeight w:val="570"/>
          <w:jc w:val="center"/>
        </w:trPr>
        <w:tc>
          <w:tcPr>
            <w:tcW w:w="1330" w:type="dxa"/>
            <w:tcBorders>
              <w:top w:val="single" w:sz="4" w:space="0" w:color="auto"/>
              <w:left w:val="single" w:sz="4" w:space="0" w:color="auto"/>
              <w:bottom w:val="single" w:sz="4" w:space="0" w:color="auto"/>
              <w:right w:val="single" w:sz="4" w:space="0" w:color="auto"/>
            </w:tcBorders>
            <w:vAlign w:val="center"/>
          </w:tcPr>
          <w:p w14:paraId="2F79BD4B" w14:textId="77777777" w:rsidR="009376F1" w:rsidRDefault="009376F1">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6C5FAAA7" w14:textId="77777777" w:rsidR="009376F1" w:rsidRDefault="009376F1">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2D22C2A7" w14:textId="77777777" w:rsidR="009376F1" w:rsidRDefault="009376F1">
            <w:pPr>
              <w:rPr>
                <w:rFonts w:ascii="Times New Roman" w:hAnsi="Times New Roman" w:cs="Times New Roman"/>
                <w:color w:val="000000" w:themeColor="text1"/>
                <w:szCs w:val="21"/>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29924F6B"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6CFD9209"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56D85F20"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45C63234"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5F80DE17" w14:textId="77777777" w:rsidR="009376F1" w:rsidRDefault="009376F1">
            <w:pPr>
              <w:rPr>
                <w:rFonts w:ascii="Times New Roman" w:hAnsi="Times New Roman" w:cs="Times New Roman"/>
                <w:color w:val="000000" w:themeColor="text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DD4F317" w14:textId="77777777" w:rsidR="009376F1" w:rsidRDefault="009376F1">
            <w:pPr>
              <w:rPr>
                <w:rFonts w:ascii="Times New Roman" w:hAnsi="Times New Roman" w:cs="Times New Roman"/>
                <w:color w:val="000000" w:themeColor="text1"/>
                <w:szCs w:val="21"/>
              </w:rPr>
            </w:pPr>
          </w:p>
        </w:tc>
      </w:tr>
      <w:tr w:rsidR="009376F1" w14:paraId="4E0B937D" w14:textId="77777777">
        <w:trPr>
          <w:cantSplit/>
          <w:trHeight w:val="567"/>
          <w:jc w:val="center"/>
        </w:trPr>
        <w:tc>
          <w:tcPr>
            <w:tcW w:w="1330" w:type="dxa"/>
            <w:tcBorders>
              <w:top w:val="single" w:sz="4" w:space="0" w:color="auto"/>
              <w:left w:val="single" w:sz="4" w:space="0" w:color="auto"/>
              <w:bottom w:val="single" w:sz="4" w:space="0" w:color="auto"/>
              <w:right w:val="single" w:sz="4" w:space="0" w:color="auto"/>
            </w:tcBorders>
            <w:vAlign w:val="center"/>
          </w:tcPr>
          <w:p w14:paraId="217096F9" w14:textId="77777777" w:rsidR="009376F1" w:rsidRDefault="009376F1">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775C88C0" w14:textId="77777777" w:rsidR="009376F1" w:rsidRDefault="009376F1">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33F713BA" w14:textId="77777777" w:rsidR="009376F1" w:rsidRDefault="009376F1">
            <w:pPr>
              <w:rPr>
                <w:rFonts w:ascii="Times New Roman" w:hAnsi="Times New Roman" w:cs="Times New Roman"/>
                <w:color w:val="000000" w:themeColor="text1"/>
                <w:szCs w:val="21"/>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28BCA8A7"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689EDF97"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31F4844A"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0C83DBF5"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399A0E03" w14:textId="77777777" w:rsidR="009376F1" w:rsidRDefault="009376F1">
            <w:pPr>
              <w:rPr>
                <w:rFonts w:ascii="Times New Roman" w:hAnsi="Times New Roman" w:cs="Times New Roman"/>
                <w:color w:val="000000" w:themeColor="text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61851EB" w14:textId="77777777" w:rsidR="009376F1" w:rsidRDefault="009376F1">
            <w:pPr>
              <w:rPr>
                <w:rFonts w:ascii="Times New Roman" w:hAnsi="Times New Roman" w:cs="Times New Roman"/>
                <w:color w:val="000000" w:themeColor="text1"/>
                <w:szCs w:val="21"/>
              </w:rPr>
            </w:pPr>
          </w:p>
        </w:tc>
      </w:tr>
      <w:tr w:rsidR="009376F1" w14:paraId="4F2E0EBB" w14:textId="77777777">
        <w:trPr>
          <w:cantSplit/>
          <w:trHeight w:val="576"/>
          <w:jc w:val="center"/>
        </w:trPr>
        <w:tc>
          <w:tcPr>
            <w:tcW w:w="1330" w:type="dxa"/>
            <w:tcBorders>
              <w:top w:val="single" w:sz="4" w:space="0" w:color="auto"/>
              <w:left w:val="single" w:sz="4" w:space="0" w:color="auto"/>
              <w:bottom w:val="single" w:sz="4" w:space="0" w:color="auto"/>
              <w:right w:val="single" w:sz="4" w:space="0" w:color="auto"/>
            </w:tcBorders>
            <w:vAlign w:val="center"/>
          </w:tcPr>
          <w:p w14:paraId="2D260A90" w14:textId="77777777" w:rsidR="009376F1" w:rsidRDefault="009376F1">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276FFC39" w14:textId="77777777" w:rsidR="009376F1" w:rsidRDefault="009376F1">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0E2BDC3E" w14:textId="77777777" w:rsidR="009376F1" w:rsidRDefault="009376F1">
            <w:pPr>
              <w:rPr>
                <w:rFonts w:ascii="Times New Roman" w:hAnsi="Times New Roman" w:cs="Times New Roman"/>
                <w:color w:val="000000" w:themeColor="text1"/>
                <w:szCs w:val="21"/>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43ACFF94"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5ED5AE6D"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46916762"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533807FF"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2797A2F8" w14:textId="77777777" w:rsidR="009376F1" w:rsidRDefault="009376F1">
            <w:pPr>
              <w:rPr>
                <w:rFonts w:ascii="Times New Roman" w:hAnsi="Times New Roman" w:cs="Times New Roman"/>
                <w:color w:val="000000" w:themeColor="text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7F53DC0E" w14:textId="77777777" w:rsidR="009376F1" w:rsidRDefault="009376F1">
            <w:pPr>
              <w:rPr>
                <w:rFonts w:ascii="Times New Roman" w:hAnsi="Times New Roman" w:cs="Times New Roman"/>
                <w:color w:val="000000" w:themeColor="text1"/>
                <w:szCs w:val="21"/>
              </w:rPr>
            </w:pPr>
          </w:p>
        </w:tc>
      </w:tr>
      <w:tr w:rsidR="009376F1" w14:paraId="3D0E2BBE" w14:textId="77777777">
        <w:trPr>
          <w:cantSplit/>
          <w:trHeight w:val="576"/>
          <w:jc w:val="center"/>
        </w:trPr>
        <w:tc>
          <w:tcPr>
            <w:tcW w:w="1330" w:type="dxa"/>
            <w:tcBorders>
              <w:top w:val="single" w:sz="4" w:space="0" w:color="auto"/>
              <w:left w:val="single" w:sz="4" w:space="0" w:color="auto"/>
              <w:bottom w:val="single" w:sz="4" w:space="0" w:color="auto"/>
              <w:right w:val="single" w:sz="4" w:space="0" w:color="auto"/>
            </w:tcBorders>
            <w:vAlign w:val="center"/>
          </w:tcPr>
          <w:p w14:paraId="34F7E956" w14:textId="77777777" w:rsidR="009376F1" w:rsidRDefault="009376F1">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25BF5412" w14:textId="77777777" w:rsidR="009376F1" w:rsidRDefault="009376F1">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3809097C" w14:textId="77777777" w:rsidR="009376F1" w:rsidRDefault="009376F1">
            <w:pPr>
              <w:rPr>
                <w:rFonts w:ascii="Times New Roman" w:hAnsi="Times New Roman" w:cs="Times New Roman"/>
                <w:color w:val="000000" w:themeColor="text1"/>
                <w:szCs w:val="21"/>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4DBDB6CF"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021AF819"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5FAC82D7"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78244EF1"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23F5666B" w14:textId="77777777" w:rsidR="009376F1" w:rsidRDefault="009376F1">
            <w:pPr>
              <w:rPr>
                <w:rFonts w:ascii="Times New Roman" w:hAnsi="Times New Roman" w:cs="Times New Roman"/>
                <w:color w:val="000000" w:themeColor="text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1866DBE2" w14:textId="77777777" w:rsidR="009376F1" w:rsidRDefault="009376F1">
            <w:pPr>
              <w:rPr>
                <w:rFonts w:ascii="Times New Roman" w:hAnsi="Times New Roman" w:cs="Times New Roman"/>
                <w:color w:val="000000" w:themeColor="text1"/>
                <w:szCs w:val="21"/>
              </w:rPr>
            </w:pPr>
          </w:p>
        </w:tc>
      </w:tr>
      <w:tr w:rsidR="009376F1" w14:paraId="451DF174" w14:textId="77777777">
        <w:trPr>
          <w:cantSplit/>
          <w:trHeight w:val="576"/>
          <w:jc w:val="center"/>
        </w:trPr>
        <w:tc>
          <w:tcPr>
            <w:tcW w:w="1330" w:type="dxa"/>
            <w:tcBorders>
              <w:top w:val="single" w:sz="4" w:space="0" w:color="auto"/>
              <w:left w:val="single" w:sz="4" w:space="0" w:color="auto"/>
              <w:bottom w:val="single" w:sz="4" w:space="0" w:color="auto"/>
              <w:right w:val="single" w:sz="4" w:space="0" w:color="auto"/>
            </w:tcBorders>
            <w:vAlign w:val="center"/>
          </w:tcPr>
          <w:p w14:paraId="63B0EC2B" w14:textId="77777777" w:rsidR="009376F1" w:rsidRDefault="009376F1">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156106CA" w14:textId="77777777" w:rsidR="009376F1" w:rsidRDefault="009376F1">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464E2CB4" w14:textId="77777777" w:rsidR="009376F1" w:rsidRDefault="009376F1">
            <w:pPr>
              <w:rPr>
                <w:rFonts w:ascii="Times New Roman" w:hAnsi="Times New Roman" w:cs="Times New Roman"/>
                <w:color w:val="000000" w:themeColor="text1"/>
                <w:szCs w:val="21"/>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4015CD82"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1F79BF15"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1CA44DB7"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66462B16"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2CEFE161" w14:textId="77777777" w:rsidR="009376F1" w:rsidRDefault="009376F1">
            <w:pPr>
              <w:rPr>
                <w:rFonts w:ascii="Times New Roman" w:hAnsi="Times New Roman" w:cs="Times New Roman"/>
                <w:color w:val="000000" w:themeColor="text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09A61FC8" w14:textId="77777777" w:rsidR="009376F1" w:rsidRDefault="009376F1">
            <w:pPr>
              <w:rPr>
                <w:rFonts w:ascii="Times New Roman" w:hAnsi="Times New Roman" w:cs="Times New Roman"/>
                <w:color w:val="000000" w:themeColor="text1"/>
                <w:szCs w:val="21"/>
              </w:rPr>
            </w:pPr>
          </w:p>
        </w:tc>
      </w:tr>
      <w:tr w:rsidR="009376F1" w14:paraId="1795D6DE" w14:textId="77777777">
        <w:trPr>
          <w:cantSplit/>
          <w:trHeight w:val="576"/>
          <w:jc w:val="center"/>
        </w:trPr>
        <w:tc>
          <w:tcPr>
            <w:tcW w:w="1330" w:type="dxa"/>
            <w:tcBorders>
              <w:top w:val="single" w:sz="4" w:space="0" w:color="auto"/>
              <w:left w:val="single" w:sz="4" w:space="0" w:color="auto"/>
              <w:bottom w:val="single" w:sz="4" w:space="0" w:color="auto"/>
              <w:right w:val="single" w:sz="4" w:space="0" w:color="auto"/>
            </w:tcBorders>
            <w:vAlign w:val="center"/>
          </w:tcPr>
          <w:p w14:paraId="28C4D904" w14:textId="77777777" w:rsidR="009376F1" w:rsidRDefault="009376F1">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22C63B2F" w14:textId="77777777" w:rsidR="009376F1" w:rsidRDefault="009376F1">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29D92D8D" w14:textId="77777777" w:rsidR="009376F1" w:rsidRDefault="009376F1">
            <w:pPr>
              <w:rPr>
                <w:rFonts w:ascii="Times New Roman" w:hAnsi="Times New Roman" w:cs="Times New Roman"/>
                <w:color w:val="000000" w:themeColor="text1"/>
                <w:szCs w:val="21"/>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0BB54BE6"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452D6995"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7A38475A"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5C1639CF"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5BB4AC9D" w14:textId="77777777" w:rsidR="009376F1" w:rsidRDefault="009376F1">
            <w:pPr>
              <w:rPr>
                <w:rFonts w:ascii="Times New Roman" w:hAnsi="Times New Roman" w:cs="Times New Roman"/>
                <w:color w:val="000000" w:themeColor="text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3D4EEAE3" w14:textId="77777777" w:rsidR="009376F1" w:rsidRDefault="009376F1">
            <w:pPr>
              <w:rPr>
                <w:rFonts w:ascii="Times New Roman" w:hAnsi="Times New Roman" w:cs="Times New Roman"/>
                <w:color w:val="000000" w:themeColor="text1"/>
                <w:szCs w:val="21"/>
              </w:rPr>
            </w:pPr>
          </w:p>
        </w:tc>
      </w:tr>
      <w:tr w:rsidR="009376F1" w14:paraId="7210860D" w14:textId="77777777">
        <w:trPr>
          <w:cantSplit/>
          <w:trHeight w:val="576"/>
          <w:jc w:val="center"/>
        </w:trPr>
        <w:tc>
          <w:tcPr>
            <w:tcW w:w="1330" w:type="dxa"/>
            <w:tcBorders>
              <w:top w:val="single" w:sz="4" w:space="0" w:color="auto"/>
              <w:left w:val="single" w:sz="4" w:space="0" w:color="auto"/>
              <w:bottom w:val="single" w:sz="4" w:space="0" w:color="auto"/>
              <w:right w:val="single" w:sz="4" w:space="0" w:color="auto"/>
            </w:tcBorders>
            <w:vAlign w:val="center"/>
          </w:tcPr>
          <w:p w14:paraId="6A60B24D" w14:textId="77777777" w:rsidR="009376F1" w:rsidRDefault="009376F1">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1AA521E5" w14:textId="77777777" w:rsidR="009376F1" w:rsidRDefault="009376F1">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4C121393" w14:textId="77777777" w:rsidR="009376F1" w:rsidRDefault="009376F1">
            <w:pPr>
              <w:rPr>
                <w:rFonts w:ascii="Times New Roman" w:hAnsi="Times New Roman" w:cs="Times New Roman"/>
                <w:color w:val="000000" w:themeColor="text1"/>
                <w:szCs w:val="21"/>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6C85CFE2"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6484F701"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5C04BC66"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3CBC897E"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27F38AF4" w14:textId="77777777" w:rsidR="009376F1" w:rsidRDefault="009376F1">
            <w:pPr>
              <w:rPr>
                <w:rFonts w:ascii="Times New Roman" w:hAnsi="Times New Roman" w:cs="Times New Roman"/>
                <w:color w:val="000000" w:themeColor="text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452686DC" w14:textId="77777777" w:rsidR="009376F1" w:rsidRDefault="009376F1">
            <w:pPr>
              <w:rPr>
                <w:rFonts w:ascii="Times New Roman" w:hAnsi="Times New Roman" w:cs="Times New Roman"/>
                <w:color w:val="000000" w:themeColor="text1"/>
                <w:szCs w:val="21"/>
              </w:rPr>
            </w:pPr>
          </w:p>
        </w:tc>
      </w:tr>
      <w:tr w:rsidR="009376F1" w14:paraId="672E476C" w14:textId="77777777">
        <w:trPr>
          <w:cantSplit/>
          <w:trHeight w:val="572"/>
          <w:jc w:val="center"/>
        </w:trPr>
        <w:tc>
          <w:tcPr>
            <w:tcW w:w="1330" w:type="dxa"/>
            <w:tcBorders>
              <w:top w:val="single" w:sz="4" w:space="0" w:color="auto"/>
              <w:left w:val="single" w:sz="4" w:space="0" w:color="auto"/>
              <w:bottom w:val="single" w:sz="4" w:space="0" w:color="auto"/>
              <w:right w:val="single" w:sz="4" w:space="0" w:color="auto"/>
            </w:tcBorders>
            <w:vAlign w:val="center"/>
          </w:tcPr>
          <w:p w14:paraId="7EF3A2A5" w14:textId="77777777" w:rsidR="009376F1" w:rsidRDefault="009376F1">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63B392F1" w14:textId="77777777" w:rsidR="009376F1" w:rsidRDefault="009376F1">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7B192341" w14:textId="77777777" w:rsidR="009376F1" w:rsidRDefault="009376F1">
            <w:pPr>
              <w:rPr>
                <w:rFonts w:ascii="Times New Roman" w:hAnsi="Times New Roman" w:cs="Times New Roman"/>
                <w:color w:val="000000" w:themeColor="text1"/>
                <w:szCs w:val="21"/>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0E6A708C"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246C6F1F"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6EEFBDF1"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7E56C3E7" w14:textId="77777777" w:rsidR="009376F1" w:rsidRDefault="009376F1">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61A670C6" w14:textId="77777777" w:rsidR="009376F1" w:rsidRDefault="009376F1">
            <w:pPr>
              <w:rPr>
                <w:rFonts w:ascii="Times New Roman" w:hAnsi="Times New Roman" w:cs="Times New Roman"/>
                <w:color w:val="000000" w:themeColor="text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49413F82" w14:textId="77777777" w:rsidR="009376F1" w:rsidRDefault="009376F1">
            <w:pPr>
              <w:rPr>
                <w:rFonts w:ascii="Times New Roman" w:hAnsi="Times New Roman" w:cs="Times New Roman"/>
                <w:color w:val="000000" w:themeColor="text1"/>
                <w:szCs w:val="21"/>
              </w:rPr>
            </w:pPr>
          </w:p>
        </w:tc>
      </w:tr>
      <w:tr w:rsidR="009376F1" w14:paraId="1C00D5A7" w14:textId="77777777">
        <w:trPr>
          <w:cantSplit/>
          <w:trHeight w:val="530"/>
          <w:jc w:val="center"/>
        </w:trPr>
        <w:tc>
          <w:tcPr>
            <w:tcW w:w="4727" w:type="dxa"/>
            <w:gridSpan w:val="4"/>
            <w:tcBorders>
              <w:top w:val="single" w:sz="4" w:space="0" w:color="auto"/>
              <w:left w:val="single" w:sz="4" w:space="0" w:color="auto"/>
              <w:bottom w:val="single" w:sz="4" w:space="0" w:color="auto"/>
              <w:right w:val="single" w:sz="4" w:space="0" w:color="auto"/>
            </w:tcBorders>
            <w:vAlign w:val="center"/>
          </w:tcPr>
          <w:p w14:paraId="7576FB55" w14:textId="77777777" w:rsidR="009376F1"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合计</w:t>
            </w:r>
          </w:p>
        </w:tc>
        <w:tc>
          <w:tcPr>
            <w:tcW w:w="4726" w:type="dxa"/>
            <w:gridSpan w:val="6"/>
            <w:tcBorders>
              <w:top w:val="single" w:sz="4" w:space="0" w:color="auto"/>
              <w:left w:val="single" w:sz="4" w:space="0" w:color="auto"/>
              <w:bottom w:val="single" w:sz="4" w:space="0" w:color="auto"/>
              <w:right w:val="single" w:sz="4" w:space="0" w:color="auto"/>
            </w:tcBorders>
            <w:vAlign w:val="center"/>
          </w:tcPr>
          <w:p w14:paraId="7094EACE" w14:textId="77777777" w:rsidR="009376F1" w:rsidRDefault="00000000">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大写（小写）</w:t>
            </w:r>
          </w:p>
        </w:tc>
      </w:tr>
    </w:tbl>
    <w:p w14:paraId="67112209" w14:textId="77777777" w:rsidR="009376F1" w:rsidRDefault="009376F1">
      <w:pPr>
        <w:shd w:val="clear" w:color="auto" w:fill="FFFFFF"/>
        <w:snapToGrid w:val="0"/>
        <w:spacing w:line="360" w:lineRule="auto"/>
        <w:ind w:firstLineChars="1550" w:firstLine="3255"/>
        <w:rPr>
          <w:rFonts w:ascii="Times New Roman" w:hAnsi="Times New Roman" w:cs="Times New Roman"/>
          <w:color w:val="000000" w:themeColor="text1"/>
          <w:szCs w:val="21"/>
        </w:rPr>
      </w:pPr>
    </w:p>
    <w:p w14:paraId="1753A038" w14:textId="77777777" w:rsidR="009376F1" w:rsidRDefault="00000000">
      <w:pPr>
        <w:adjustRightInd w:val="0"/>
        <w:snapToGrid w:val="0"/>
        <w:spacing w:line="360" w:lineRule="auto"/>
        <w:jc w:val="right"/>
        <w:rPr>
          <w:rFonts w:ascii="宋体" w:hAnsi="宋体" w:hint="eastAsia"/>
          <w:color w:val="000000" w:themeColor="text1"/>
          <w:szCs w:val="21"/>
        </w:rPr>
      </w:pPr>
      <w:r>
        <w:rPr>
          <w:rFonts w:ascii="宋体" w:hAnsi="宋体" w:hint="eastAsia"/>
          <w:color w:val="000000" w:themeColor="text1"/>
          <w:szCs w:val="21"/>
        </w:rPr>
        <w:t>法定代表人（授权代表）签字：</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p w14:paraId="7E363BDD" w14:textId="77777777" w:rsidR="009376F1" w:rsidRDefault="00000000">
      <w:pPr>
        <w:adjustRightInd w:val="0"/>
        <w:snapToGrid w:val="0"/>
        <w:spacing w:line="360" w:lineRule="auto"/>
        <w:ind w:firstLineChars="2950" w:firstLine="6195"/>
        <w:rPr>
          <w:rFonts w:ascii="宋体" w:hAnsi="宋体" w:hint="eastAsia"/>
          <w:color w:val="000000" w:themeColor="text1"/>
          <w:szCs w:val="21"/>
        </w:rPr>
      </w:pPr>
      <w:r>
        <w:rPr>
          <w:rFonts w:ascii="宋体" w:hAnsi="宋体" w:hint="eastAsia"/>
          <w:color w:val="000000" w:themeColor="text1"/>
          <w:szCs w:val="21"/>
        </w:rPr>
        <w:t>日期：</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p>
    <w:p w14:paraId="01A37DFB" w14:textId="77777777" w:rsidR="009376F1" w:rsidRDefault="009376F1">
      <w:pPr>
        <w:shd w:val="clear" w:color="auto" w:fill="FFFFFF"/>
        <w:snapToGrid w:val="0"/>
        <w:rPr>
          <w:rFonts w:ascii="Times New Roman" w:hAnsi="Times New Roman" w:cs="Times New Roman"/>
          <w:color w:val="000000" w:themeColor="text1"/>
          <w:szCs w:val="21"/>
        </w:rPr>
      </w:pPr>
    </w:p>
    <w:p w14:paraId="7824C0D9" w14:textId="77777777" w:rsidR="009376F1" w:rsidRDefault="00000000">
      <w:pPr>
        <w:shd w:val="clear" w:color="auto" w:fill="FFFFFF"/>
        <w:snapToGrid w:val="0"/>
        <w:spacing w:line="360" w:lineRule="exact"/>
        <w:rPr>
          <w:rFonts w:ascii="Times New Roman" w:hAnsi="Times New Roman" w:cs="Times New Roman"/>
          <w:color w:val="000000" w:themeColor="text1"/>
          <w:szCs w:val="21"/>
        </w:rPr>
      </w:pPr>
      <w:r>
        <w:rPr>
          <w:rFonts w:ascii="Times New Roman" w:hAnsi="Times New Roman" w:cs="Times New Roman"/>
          <w:color w:val="000000" w:themeColor="text1"/>
          <w:szCs w:val="21"/>
        </w:rPr>
        <w:t>注：</w:t>
      </w:r>
    </w:p>
    <w:p w14:paraId="35074DA7" w14:textId="77777777" w:rsidR="009376F1" w:rsidRDefault="00000000">
      <w:pPr>
        <w:shd w:val="clear" w:color="auto" w:fill="FFFFFF"/>
        <w:snapToGrid w:val="0"/>
        <w:spacing w:line="360" w:lineRule="exact"/>
        <w:ind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color w:val="000000" w:themeColor="text1"/>
          <w:szCs w:val="21"/>
        </w:rPr>
        <w:t>、单价和总价均应包括全部</w:t>
      </w:r>
      <w:r>
        <w:rPr>
          <w:rFonts w:ascii="Times New Roman" w:hAnsi="Times New Roman" w:cs="Times New Roman" w:hint="eastAsia"/>
          <w:color w:val="000000" w:themeColor="text1"/>
          <w:szCs w:val="21"/>
        </w:rPr>
        <w:t>货物</w:t>
      </w:r>
      <w:r>
        <w:rPr>
          <w:rFonts w:ascii="Times New Roman" w:hAnsi="Times New Roman" w:cs="Times New Roman"/>
          <w:color w:val="000000" w:themeColor="text1"/>
          <w:szCs w:val="21"/>
        </w:rPr>
        <w:t>价、包装费、运输、安装、调试、培训、技术服务、必不可少的部件、标准备件、专用工具等费用，以及已支付或将支付的营业税和其它税费；</w:t>
      </w:r>
    </w:p>
    <w:p w14:paraId="743AD89B" w14:textId="77777777" w:rsidR="009376F1" w:rsidRDefault="00000000">
      <w:pPr>
        <w:shd w:val="clear" w:color="auto" w:fill="FFFFFF"/>
        <w:snapToGrid w:val="0"/>
        <w:spacing w:line="360" w:lineRule="exact"/>
        <w:ind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2</w:t>
      </w:r>
      <w:r>
        <w:rPr>
          <w:rFonts w:ascii="Times New Roman" w:hAnsi="Times New Roman" w:cs="Times New Roman"/>
          <w:color w:val="000000" w:themeColor="text1"/>
          <w:szCs w:val="21"/>
        </w:rPr>
        <w:t>、如果单价和总价不符时，以单价为准；</w:t>
      </w:r>
    </w:p>
    <w:p w14:paraId="1094A374" w14:textId="77777777" w:rsidR="009376F1" w:rsidRDefault="00000000">
      <w:pPr>
        <w:shd w:val="clear" w:color="auto" w:fill="FFFFFF"/>
        <w:snapToGrid w:val="0"/>
        <w:spacing w:line="360" w:lineRule="exact"/>
        <w:ind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3</w:t>
      </w:r>
      <w:r>
        <w:rPr>
          <w:rFonts w:ascii="Times New Roman" w:hAnsi="Times New Roman" w:cs="Times New Roman"/>
          <w:color w:val="000000" w:themeColor="text1"/>
          <w:szCs w:val="21"/>
        </w:rPr>
        <w:t>、请提供本采购文件要求</w:t>
      </w:r>
      <w:r>
        <w:rPr>
          <w:rFonts w:ascii="Times New Roman" w:hAnsi="Times New Roman" w:cs="Times New Roman" w:hint="eastAsia"/>
          <w:color w:val="000000" w:themeColor="text1"/>
          <w:szCs w:val="21"/>
        </w:rPr>
        <w:t>货物</w:t>
      </w:r>
      <w:r>
        <w:rPr>
          <w:rFonts w:ascii="Times New Roman" w:hAnsi="Times New Roman" w:cs="Times New Roman"/>
          <w:color w:val="000000" w:themeColor="text1"/>
          <w:szCs w:val="21"/>
        </w:rPr>
        <w:t>详细的配置清单及分项报价，包括标准件及选购件；</w:t>
      </w:r>
    </w:p>
    <w:p w14:paraId="314F5768" w14:textId="77777777" w:rsidR="009376F1" w:rsidRDefault="00000000">
      <w:pPr>
        <w:shd w:val="clear" w:color="auto" w:fill="FFFFFF"/>
        <w:snapToGrid w:val="0"/>
        <w:spacing w:line="360" w:lineRule="exact"/>
        <w:ind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4</w:t>
      </w:r>
      <w:r>
        <w:rPr>
          <w:rFonts w:ascii="Times New Roman" w:hAnsi="Times New Roman" w:cs="Times New Roman"/>
          <w:color w:val="000000" w:themeColor="text1"/>
          <w:szCs w:val="21"/>
        </w:rPr>
        <w:t>、定型产品须在表中标明所提供的</w:t>
      </w:r>
      <w:r>
        <w:rPr>
          <w:rFonts w:ascii="Times New Roman" w:hAnsi="Times New Roman" w:cs="Times New Roman" w:hint="eastAsia"/>
          <w:color w:val="000000" w:themeColor="text1"/>
          <w:szCs w:val="21"/>
        </w:rPr>
        <w:t>货物</w:t>
      </w:r>
      <w:r>
        <w:rPr>
          <w:rFonts w:ascii="Times New Roman" w:hAnsi="Times New Roman" w:cs="Times New Roman"/>
          <w:color w:val="000000" w:themeColor="text1"/>
          <w:szCs w:val="21"/>
        </w:rPr>
        <w:t>品牌、规格型号及原产地；加工定制产品需在表中标明主要部件的名称、型号及原产地。</w:t>
      </w:r>
    </w:p>
    <w:p w14:paraId="4BD90872" w14:textId="77777777" w:rsidR="009376F1" w:rsidRDefault="00000000">
      <w:pPr>
        <w:shd w:val="clear" w:color="auto" w:fill="FFFFFF"/>
        <w:snapToGrid w:val="0"/>
        <w:spacing w:line="360" w:lineRule="exact"/>
        <w:ind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5</w:t>
      </w:r>
      <w:r>
        <w:rPr>
          <w:rFonts w:ascii="Times New Roman" w:hAnsi="Times New Roman" w:cs="Times New Roman"/>
          <w:color w:val="000000" w:themeColor="text1"/>
          <w:szCs w:val="21"/>
        </w:rPr>
        <w:t>、本项目为货物类采购，投标人所填写的税率应当按照国家标准的货物税率进行填写。</w:t>
      </w:r>
    </w:p>
    <w:p w14:paraId="6025EB2F" w14:textId="77777777" w:rsidR="009376F1" w:rsidRDefault="009376F1">
      <w:pPr>
        <w:adjustRightInd w:val="0"/>
        <w:snapToGrid w:val="0"/>
        <w:spacing w:line="440" w:lineRule="exact"/>
        <w:ind w:firstLineChars="200" w:firstLine="420"/>
        <w:rPr>
          <w:rFonts w:ascii="Times New Roman" w:hAnsi="Times New Roman" w:cs="Times New Roman"/>
          <w:color w:val="000000" w:themeColor="text1"/>
          <w:szCs w:val="21"/>
        </w:rPr>
      </w:pPr>
    </w:p>
    <w:p w14:paraId="29BC47E3" w14:textId="77777777" w:rsidR="009376F1" w:rsidRDefault="00000000">
      <w:pPr>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br w:type="page"/>
      </w:r>
    </w:p>
    <w:p w14:paraId="371E92D4" w14:textId="77777777" w:rsidR="009376F1" w:rsidRDefault="00000000">
      <w:pPr>
        <w:tabs>
          <w:tab w:val="left" w:pos="576"/>
        </w:tabs>
        <w:spacing w:beforeLines="50" w:before="156" w:afterLines="50" w:after="156" w:line="360" w:lineRule="auto"/>
        <w:outlineLvl w:val="2"/>
        <w:rPr>
          <w:rFonts w:ascii="Times New Roman" w:eastAsia="黑体" w:hAnsi="Times New Roman" w:cs="Times New Roman"/>
          <w:color w:val="000000" w:themeColor="text1"/>
          <w:sz w:val="24"/>
          <w:szCs w:val="24"/>
          <w:u w:color="000000"/>
        </w:rPr>
      </w:pPr>
      <w:bookmarkStart w:id="67" w:name="_Toc11859493"/>
      <w:bookmarkStart w:id="68" w:name="_Toc448069993"/>
      <w:bookmarkStart w:id="69" w:name="_Toc415494580"/>
      <w:bookmarkStart w:id="70" w:name="_Toc55"/>
      <w:r>
        <w:rPr>
          <w:rFonts w:ascii="Times New Roman" w:eastAsia="黑体" w:hAnsi="Times New Roman" w:cs="Times New Roman"/>
          <w:color w:val="000000" w:themeColor="text1"/>
          <w:sz w:val="24"/>
          <w:szCs w:val="24"/>
          <w:u w:color="000000"/>
        </w:rPr>
        <w:lastRenderedPageBreak/>
        <w:t xml:space="preserve">6.3 </w:t>
      </w:r>
      <w:r>
        <w:rPr>
          <w:rFonts w:ascii="Times New Roman" w:eastAsia="黑体" w:hAnsi="Times New Roman" w:cs="Times New Roman" w:hint="eastAsia"/>
          <w:color w:val="000000" w:themeColor="text1"/>
          <w:sz w:val="24"/>
          <w:szCs w:val="24"/>
          <w:u w:color="000000"/>
        </w:rPr>
        <w:t>法人授权书</w:t>
      </w:r>
      <w:bookmarkEnd w:id="67"/>
      <w:bookmarkEnd w:id="68"/>
      <w:bookmarkEnd w:id="69"/>
      <w:bookmarkEnd w:id="70"/>
    </w:p>
    <w:p w14:paraId="2AF38DCF" w14:textId="77777777" w:rsidR="009376F1" w:rsidRDefault="00000000">
      <w:pPr>
        <w:spacing w:line="360" w:lineRule="auto"/>
        <w:jc w:val="center"/>
        <w:rPr>
          <w:rFonts w:ascii="黑体" w:eastAsia="黑体" w:hAnsi="黑体" w:cs="Times New Roman Bold" w:hint="eastAsia"/>
          <w:color w:val="000000" w:themeColor="text1"/>
          <w:sz w:val="28"/>
          <w:szCs w:val="28"/>
          <w:u w:color="000000"/>
        </w:rPr>
      </w:pPr>
      <w:r>
        <w:rPr>
          <w:rFonts w:ascii="黑体" w:eastAsia="黑体" w:hAnsi="黑体" w:cs="宋体" w:hint="eastAsia"/>
          <w:bCs/>
          <w:color w:val="000000" w:themeColor="text1"/>
          <w:sz w:val="28"/>
          <w:szCs w:val="28"/>
          <w:u w:color="000000"/>
          <w:lang w:val="zh-TW"/>
        </w:rPr>
        <w:t>法人授权书</w:t>
      </w:r>
    </w:p>
    <w:p w14:paraId="5C93F9EA" w14:textId="77777777" w:rsidR="009376F1" w:rsidRDefault="00000000">
      <w:pPr>
        <w:shd w:val="clear" w:color="auto" w:fill="FFFFFF"/>
        <w:snapToGrid w:val="0"/>
        <w:spacing w:line="360" w:lineRule="auto"/>
        <w:ind w:firstLine="482"/>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本授权书声明：</w:t>
      </w:r>
      <w:r>
        <w:rPr>
          <w:rFonts w:ascii="Times New Roman" w:hAnsi="Times New Roman" w:cs="Times New Roman"/>
          <w:bCs/>
          <w:color w:val="000000" w:themeColor="text1"/>
          <w:sz w:val="24"/>
          <w:szCs w:val="24"/>
        </w:rPr>
        <w:t>____________</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投标人</w:t>
      </w:r>
      <w:r>
        <w:rPr>
          <w:rFonts w:ascii="Times New Roman" w:hAnsi="Times New Roman" w:cs="Times New Roman"/>
          <w:bCs/>
          <w:color w:val="000000" w:themeColor="text1"/>
          <w:sz w:val="24"/>
          <w:szCs w:val="24"/>
        </w:rPr>
        <w:t>名称）授权</w:t>
      </w:r>
      <w:r>
        <w:rPr>
          <w:rFonts w:ascii="Times New Roman" w:hAnsi="Times New Roman" w:cs="Times New Roman"/>
          <w:bCs/>
          <w:color w:val="000000" w:themeColor="text1"/>
          <w:sz w:val="24"/>
          <w:szCs w:val="24"/>
        </w:rPr>
        <w:t>________________</w:t>
      </w:r>
      <w:r>
        <w:rPr>
          <w:rFonts w:ascii="Times New Roman" w:hAnsi="Times New Roman" w:cs="Times New Roman"/>
          <w:bCs/>
          <w:color w:val="000000" w:themeColor="text1"/>
          <w:sz w:val="24"/>
          <w:szCs w:val="24"/>
        </w:rPr>
        <w:t>（被授权人的姓名、职务）为我方就</w:t>
      </w:r>
      <w:r>
        <w:rPr>
          <w:rFonts w:ascii="Times New Roman" w:hAnsi="Times New Roman" w:cs="Times New Roman"/>
          <w:bCs/>
          <w:color w:val="000000" w:themeColor="text1"/>
          <w:sz w:val="24"/>
          <w:szCs w:val="24"/>
          <w:u w:val="single"/>
        </w:rPr>
        <w:t xml:space="preserve">                </w:t>
      </w:r>
      <w:r>
        <w:rPr>
          <w:rFonts w:ascii="Times New Roman" w:hAnsi="Times New Roman" w:cs="Times New Roman" w:hint="eastAsia"/>
          <w:bCs/>
          <w:color w:val="000000" w:themeColor="text1"/>
          <w:sz w:val="24"/>
          <w:szCs w:val="24"/>
          <w:u w:val="single"/>
        </w:rPr>
        <w:t>项目</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项目</w:t>
      </w:r>
      <w:r>
        <w:rPr>
          <w:rFonts w:ascii="Times New Roman" w:hAnsi="Times New Roman" w:cs="Times New Roman"/>
          <w:bCs/>
          <w:color w:val="000000" w:themeColor="text1"/>
          <w:sz w:val="24"/>
          <w:szCs w:val="24"/>
        </w:rPr>
        <w:t>编号</w:t>
      </w:r>
      <w:r>
        <w:rPr>
          <w:rFonts w:ascii="Times New Roman" w:hAnsi="Times New Roman" w:cs="Times New Roman" w:hint="eastAsia"/>
          <w:bCs/>
          <w:color w:val="000000" w:themeColor="text1"/>
          <w:sz w:val="24"/>
          <w:szCs w:val="24"/>
        </w:rPr>
        <w:t>：</w:t>
      </w:r>
      <w:r>
        <w:rPr>
          <w:rFonts w:ascii="Times New Roman" w:hAnsi="Times New Roman" w:cs="Times New Roman" w:hint="eastAsia"/>
          <w:bCs/>
          <w:color w:val="000000" w:themeColor="text1"/>
          <w:sz w:val="24"/>
          <w:szCs w:val="24"/>
          <w:u w:val="single"/>
        </w:rPr>
        <w:t xml:space="preserve"> </w:t>
      </w:r>
      <w:r>
        <w:rPr>
          <w:rFonts w:ascii="Times New Roman" w:hAnsi="Times New Roman" w:cs="Times New Roman"/>
          <w:bCs/>
          <w:color w:val="000000" w:themeColor="text1"/>
          <w:sz w:val="24"/>
          <w:szCs w:val="24"/>
          <w:u w:val="single"/>
        </w:rPr>
        <w:t xml:space="preserve">        </w:t>
      </w:r>
      <w:r>
        <w:rPr>
          <w:rFonts w:ascii="Times New Roman" w:hAnsi="Times New Roman" w:cs="Times New Roman"/>
          <w:bCs/>
          <w:color w:val="000000" w:themeColor="text1"/>
          <w:sz w:val="24"/>
          <w:szCs w:val="24"/>
        </w:rPr>
        <w:t>）采购活动的合法代理人，以本单位名义全权处理一切与该项目采购有关的事务。</w:t>
      </w:r>
    </w:p>
    <w:p w14:paraId="33E77D4B" w14:textId="77777777" w:rsidR="009376F1" w:rsidRDefault="00000000">
      <w:pPr>
        <w:shd w:val="clear" w:color="auto" w:fill="FFFFFF"/>
        <w:snapToGrid w:val="0"/>
        <w:spacing w:line="360" w:lineRule="auto"/>
        <w:ind w:firstLine="482"/>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本授权书于</w:t>
      </w:r>
      <w:r>
        <w:rPr>
          <w:rFonts w:ascii="Times New Roman" w:hAnsi="Times New Roman" w:cs="Times New Roman"/>
          <w:bCs/>
          <w:color w:val="000000" w:themeColor="text1"/>
          <w:sz w:val="24"/>
          <w:szCs w:val="24"/>
        </w:rPr>
        <w:t>______</w:t>
      </w:r>
      <w:r>
        <w:rPr>
          <w:rFonts w:ascii="Times New Roman" w:hAnsi="Times New Roman" w:cs="Times New Roman"/>
          <w:bCs/>
          <w:color w:val="000000" w:themeColor="text1"/>
          <w:sz w:val="24"/>
          <w:szCs w:val="24"/>
        </w:rPr>
        <w:t>年</w:t>
      </w:r>
      <w:r>
        <w:rPr>
          <w:rFonts w:ascii="Times New Roman" w:hAnsi="Times New Roman" w:cs="Times New Roman"/>
          <w:bCs/>
          <w:color w:val="000000" w:themeColor="text1"/>
          <w:sz w:val="24"/>
          <w:szCs w:val="24"/>
        </w:rPr>
        <w:t>____</w:t>
      </w:r>
      <w:r>
        <w:rPr>
          <w:rFonts w:ascii="Times New Roman" w:hAnsi="Times New Roman" w:cs="Times New Roman"/>
          <w:bCs/>
          <w:color w:val="000000" w:themeColor="text1"/>
          <w:sz w:val="24"/>
          <w:szCs w:val="24"/>
        </w:rPr>
        <w:t>月</w:t>
      </w:r>
      <w:r>
        <w:rPr>
          <w:rFonts w:ascii="Times New Roman" w:hAnsi="Times New Roman" w:cs="Times New Roman"/>
          <w:bCs/>
          <w:color w:val="000000" w:themeColor="text1"/>
          <w:sz w:val="24"/>
          <w:szCs w:val="24"/>
        </w:rPr>
        <w:t>____</w:t>
      </w:r>
      <w:r>
        <w:rPr>
          <w:rFonts w:ascii="Times New Roman" w:hAnsi="Times New Roman" w:cs="Times New Roman"/>
          <w:bCs/>
          <w:color w:val="000000" w:themeColor="text1"/>
          <w:sz w:val="24"/>
          <w:szCs w:val="24"/>
        </w:rPr>
        <w:t>日起生效，特此声明。</w:t>
      </w:r>
    </w:p>
    <w:p w14:paraId="52BE86AE" w14:textId="77777777" w:rsidR="009376F1" w:rsidRDefault="009376F1">
      <w:pPr>
        <w:shd w:val="clear" w:color="auto" w:fill="FFFFFF"/>
        <w:snapToGrid w:val="0"/>
        <w:spacing w:line="360" w:lineRule="auto"/>
        <w:ind w:firstLine="480"/>
        <w:rPr>
          <w:rFonts w:ascii="Times New Roman" w:hAnsi="Times New Roman" w:cs="Times New Roman"/>
          <w:bCs/>
          <w:color w:val="000000" w:themeColor="text1"/>
        </w:rPr>
      </w:pPr>
    </w:p>
    <w:p w14:paraId="72419248" w14:textId="77777777" w:rsidR="009376F1" w:rsidRDefault="00000000">
      <w:pPr>
        <w:shd w:val="clear" w:color="auto" w:fill="FFFFFF"/>
        <w:snapToGri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授权单位盖章：</w:t>
      </w:r>
      <w:r>
        <w:rPr>
          <w:rFonts w:ascii="Times New Roman" w:hAnsi="Times New Roman" w:cs="Times New Roman"/>
          <w:bCs/>
          <w:color w:val="000000" w:themeColor="text1"/>
          <w:sz w:val="24"/>
          <w:szCs w:val="24"/>
        </w:rPr>
        <w:t>_________________________________</w:t>
      </w:r>
    </w:p>
    <w:p w14:paraId="5895C286" w14:textId="77777777" w:rsidR="009376F1" w:rsidRDefault="00000000">
      <w:pPr>
        <w:shd w:val="clear" w:color="auto" w:fill="FFFFFF"/>
        <w:snapToGri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单位名称：</w:t>
      </w:r>
      <w:r>
        <w:rPr>
          <w:rFonts w:ascii="Times New Roman" w:hAnsi="Times New Roman" w:cs="Times New Roman"/>
          <w:bCs/>
          <w:color w:val="000000" w:themeColor="text1"/>
          <w:sz w:val="24"/>
          <w:szCs w:val="24"/>
        </w:rPr>
        <w:t>_____________________________________</w:t>
      </w:r>
    </w:p>
    <w:p w14:paraId="04547DF4" w14:textId="77777777" w:rsidR="009376F1" w:rsidRDefault="00000000">
      <w:pPr>
        <w:shd w:val="clear" w:color="auto" w:fill="FFFFFF"/>
        <w:snapToGri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法人签字：</w:t>
      </w:r>
      <w:r>
        <w:rPr>
          <w:rFonts w:ascii="Times New Roman" w:hAnsi="Times New Roman" w:cs="Times New Roman"/>
          <w:bCs/>
          <w:color w:val="000000" w:themeColor="text1"/>
          <w:sz w:val="24"/>
          <w:szCs w:val="24"/>
        </w:rPr>
        <w:t>_____________________________________</w:t>
      </w:r>
    </w:p>
    <w:p w14:paraId="3870A300" w14:textId="77777777" w:rsidR="009376F1" w:rsidRDefault="00000000">
      <w:pPr>
        <w:shd w:val="clear" w:color="auto" w:fill="FFFFFF"/>
        <w:snapToGri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代理人（被授权人）签字：</w:t>
      </w:r>
      <w:r>
        <w:rPr>
          <w:rFonts w:ascii="Times New Roman" w:hAnsi="Times New Roman" w:cs="Times New Roman"/>
          <w:bCs/>
          <w:color w:val="000000" w:themeColor="text1"/>
          <w:sz w:val="24"/>
          <w:szCs w:val="24"/>
        </w:rPr>
        <w:t>_______________________</w:t>
      </w:r>
    </w:p>
    <w:p w14:paraId="542A1B07" w14:textId="77777777" w:rsidR="009376F1" w:rsidRDefault="00000000">
      <w:pPr>
        <w:shd w:val="clear" w:color="auto" w:fill="FFFFFF"/>
        <w:snapToGri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职</w:t>
      </w:r>
      <w:r>
        <w:rPr>
          <w:rFonts w:ascii="Times New Roman" w:hAnsi="Times New Roman" w:cs="Times New Roman"/>
          <w:bCs/>
          <w:color w:val="000000" w:themeColor="text1"/>
          <w:sz w:val="24"/>
          <w:szCs w:val="24"/>
        </w:rPr>
        <w:t xml:space="preserve">    </w:t>
      </w:r>
      <w:proofErr w:type="gramStart"/>
      <w:r>
        <w:rPr>
          <w:rFonts w:ascii="Times New Roman" w:hAnsi="Times New Roman" w:cs="Times New Roman"/>
          <w:bCs/>
          <w:color w:val="000000" w:themeColor="text1"/>
          <w:sz w:val="24"/>
          <w:szCs w:val="24"/>
        </w:rPr>
        <w:t>务</w:t>
      </w:r>
      <w:proofErr w:type="gramEnd"/>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_____________________________________</w:t>
      </w:r>
    </w:p>
    <w:p w14:paraId="6E5BC830" w14:textId="77777777" w:rsidR="009376F1" w:rsidRDefault="00000000">
      <w:pPr>
        <w:shd w:val="clear" w:color="auto" w:fill="FFFFFF"/>
        <w:snapToGri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hint="eastAsia"/>
          <w:bCs/>
          <w:color w:val="000000" w:themeColor="text1"/>
          <w:sz w:val="24"/>
          <w:szCs w:val="24"/>
        </w:rPr>
        <w:t xml:space="preserve"> </w:t>
      </w:r>
      <w:r>
        <w:rPr>
          <w:rFonts w:ascii="Times New Roman" w:hAnsi="Times New Roman" w:cs="Times New Roman"/>
          <w:bCs/>
          <w:color w:val="000000" w:themeColor="text1"/>
          <w:sz w:val="24"/>
          <w:szCs w:val="24"/>
        </w:rPr>
        <w:t>地址：</w:t>
      </w:r>
      <w:r>
        <w:rPr>
          <w:rFonts w:ascii="Times New Roman" w:hAnsi="Times New Roman" w:cs="Times New Roman"/>
          <w:bCs/>
          <w:color w:val="000000" w:themeColor="text1"/>
          <w:sz w:val="24"/>
          <w:szCs w:val="24"/>
          <w:u w:val="single"/>
        </w:rPr>
        <w:t xml:space="preserve">                                         </w:t>
      </w:r>
    </w:p>
    <w:p w14:paraId="521BC1D0" w14:textId="77777777" w:rsidR="009376F1" w:rsidRDefault="00000000">
      <w:pPr>
        <w:shd w:val="clear" w:color="auto" w:fill="FFFFFF"/>
        <w:snapToGrid w:val="0"/>
        <w:spacing w:line="36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日期：</w:t>
      </w:r>
      <w:r>
        <w:rPr>
          <w:rFonts w:ascii="Times New Roman" w:hAnsi="Times New Roman" w:cs="Times New Roman"/>
          <w:bCs/>
          <w:color w:val="000000" w:themeColor="text1"/>
          <w:sz w:val="24"/>
          <w:szCs w:val="24"/>
        </w:rPr>
        <w:t>______</w:t>
      </w:r>
      <w:r>
        <w:rPr>
          <w:rFonts w:ascii="Times New Roman" w:hAnsi="Times New Roman" w:cs="Times New Roman"/>
          <w:bCs/>
          <w:color w:val="000000" w:themeColor="text1"/>
          <w:sz w:val="24"/>
          <w:szCs w:val="24"/>
        </w:rPr>
        <w:t>年</w:t>
      </w:r>
      <w:r>
        <w:rPr>
          <w:rFonts w:ascii="Times New Roman" w:hAnsi="Times New Roman" w:cs="Times New Roman"/>
          <w:bCs/>
          <w:color w:val="000000" w:themeColor="text1"/>
          <w:sz w:val="24"/>
          <w:szCs w:val="24"/>
        </w:rPr>
        <w:t>____</w:t>
      </w:r>
      <w:r>
        <w:rPr>
          <w:rFonts w:ascii="Times New Roman" w:hAnsi="Times New Roman" w:cs="Times New Roman"/>
          <w:bCs/>
          <w:color w:val="000000" w:themeColor="text1"/>
          <w:sz w:val="24"/>
          <w:szCs w:val="24"/>
        </w:rPr>
        <w:t>月</w:t>
      </w:r>
      <w:r>
        <w:rPr>
          <w:rFonts w:ascii="Times New Roman" w:hAnsi="Times New Roman" w:cs="Times New Roman"/>
          <w:bCs/>
          <w:color w:val="000000" w:themeColor="text1"/>
          <w:sz w:val="24"/>
          <w:szCs w:val="24"/>
        </w:rPr>
        <w:t>____</w:t>
      </w:r>
      <w:r>
        <w:rPr>
          <w:rFonts w:ascii="Times New Roman" w:hAnsi="Times New Roman" w:cs="Times New Roman"/>
          <w:bCs/>
          <w:color w:val="000000" w:themeColor="text1"/>
          <w:sz w:val="24"/>
          <w:szCs w:val="24"/>
        </w:rPr>
        <w:t>日</w:t>
      </w:r>
    </w:p>
    <w:p w14:paraId="0DE72374" w14:textId="77777777" w:rsidR="009376F1" w:rsidRDefault="009376F1">
      <w:pPr>
        <w:spacing w:line="360" w:lineRule="auto"/>
        <w:rPr>
          <w:rFonts w:ascii="宋体" w:eastAsia="宋体" w:hAnsi="宋体" w:cs="宋体" w:hint="eastAsia"/>
          <w:b/>
          <w:bCs/>
          <w:color w:val="000000" w:themeColor="text1"/>
          <w:kern w:val="11"/>
          <w:szCs w:val="21"/>
          <w:u w:val="single" w:color="000000"/>
          <w:lang w:val="zh-TW"/>
        </w:rPr>
      </w:pPr>
    </w:p>
    <w:p w14:paraId="7747D947" w14:textId="77777777" w:rsidR="009376F1" w:rsidRDefault="009376F1">
      <w:pPr>
        <w:spacing w:line="360" w:lineRule="auto"/>
        <w:ind w:right="420"/>
        <w:rPr>
          <w:rFonts w:ascii="宋体" w:eastAsia="PMingLiU" w:hAnsi="宋体" w:cs="宋体" w:hint="eastAsia"/>
          <w:color w:val="000000" w:themeColor="text1"/>
          <w:szCs w:val="21"/>
          <w:u w:color="000000"/>
          <w:lang w:val="zh-TW"/>
        </w:rPr>
      </w:pPr>
    </w:p>
    <w:p w14:paraId="1A676538" w14:textId="77777777" w:rsidR="009376F1" w:rsidRDefault="00000000">
      <w:pPr>
        <w:spacing w:line="360" w:lineRule="auto"/>
        <w:ind w:right="420"/>
        <w:rPr>
          <w:rFonts w:ascii="宋体" w:eastAsia="宋体" w:hAnsi="宋体" w:cs="宋体" w:hint="eastAsia"/>
          <w:b/>
          <w:color w:val="000000" w:themeColor="text1"/>
          <w:szCs w:val="21"/>
          <w:u w:color="000000"/>
          <w:lang w:val="zh-TW"/>
        </w:rPr>
      </w:pPr>
      <w:r>
        <w:rPr>
          <w:rFonts w:ascii="宋体" w:eastAsia="宋体" w:hAnsi="宋体" w:cs="宋体" w:hint="eastAsia"/>
          <w:b/>
          <w:color w:val="000000" w:themeColor="text1"/>
          <w:szCs w:val="21"/>
          <w:u w:color="000000"/>
          <w:lang w:val="zh-TW"/>
        </w:rPr>
        <w:t>注：代理人应持本授权书参加投标，并提供一份原件在投标文件中。</w:t>
      </w:r>
    </w:p>
    <w:p w14:paraId="0BA2C287" w14:textId="77777777" w:rsidR="009376F1" w:rsidRDefault="009376F1">
      <w:pPr>
        <w:spacing w:line="360" w:lineRule="auto"/>
        <w:ind w:right="420"/>
        <w:rPr>
          <w:rFonts w:ascii="宋体" w:eastAsia="宋体" w:hAnsi="宋体" w:cs="宋体" w:hint="eastAsia"/>
          <w:color w:val="000000" w:themeColor="text1"/>
          <w:szCs w:val="21"/>
          <w:u w:color="000000"/>
        </w:rPr>
      </w:pPr>
    </w:p>
    <w:p w14:paraId="7E0D7CD2" w14:textId="77777777" w:rsidR="009376F1" w:rsidRDefault="00000000">
      <w:pPr>
        <w:jc w:val="left"/>
        <w:rPr>
          <w:rFonts w:ascii="宋体" w:eastAsia="宋体" w:hAnsi="宋体" w:cs="宋体" w:hint="eastAsia"/>
          <w:color w:val="000000" w:themeColor="text1"/>
          <w:szCs w:val="21"/>
          <w:u w:color="000000"/>
        </w:rPr>
      </w:pPr>
      <w:r>
        <w:rPr>
          <w:rFonts w:ascii="宋体" w:eastAsia="宋体" w:hAnsi="宋体" w:cs="宋体"/>
          <w:color w:val="000000" w:themeColor="text1"/>
          <w:szCs w:val="21"/>
          <w:u w:color="000000"/>
        </w:rPr>
        <w:br w:type="page"/>
      </w:r>
    </w:p>
    <w:p w14:paraId="667A84F0" w14:textId="77777777" w:rsidR="009376F1" w:rsidRDefault="00000000">
      <w:pPr>
        <w:snapToGrid w:val="0"/>
        <w:spacing w:line="360" w:lineRule="auto"/>
        <w:ind w:firstLine="482"/>
        <w:rPr>
          <w:rFonts w:ascii="宋体" w:eastAsia="PMingLiU" w:hAnsi="宋体" w:cs="宋体" w:hint="eastAsia"/>
          <w:color w:val="000000" w:themeColor="text1"/>
          <w:sz w:val="24"/>
          <w:szCs w:val="24"/>
          <w:u w:color="000000"/>
          <w:lang w:val="zh-TW"/>
        </w:rPr>
      </w:pPr>
      <w:r>
        <w:rPr>
          <w:rFonts w:ascii="宋体" w:eastAsia="宋体" w:hAnsi="宋体" w:cs="宋体" w:hint="eastAsia"/>
          <w:color w:val="000000" w:themeColor="text1"/>
          <w:sz w:val="24"/>
          <w:szCs w:val="24"/>
          <w:u w:color="000000"/>
          <w:lang w:val="zh-TW"/>
        </w:rPr>
        <w:lastRenderedPageBreak/>
        <w:t>附：</w:t>
      </w:r>
      <w:r>
        <w:rPr>
          <w:rFonts w:ascii="Times New Roman" w:hAnsi="Times New Roman" w:cs="Times New Roman"/>
          <w:bCs/>
          <w:color w:val="000000" w:themeColor="text1"/>
          <w:sz w:val="24"/>
          <w:szCs w:val="24"/>
        </w:rPr>
        <w:t>法人</w:t>
      </w:r>
      <w:r>
        <w:rPr>
          <w:rFonts w:ascii="宋体" w:eastAsia="宋体" w:hAnsi="宋体" w:cs="宋体" w:hint="eastAsia"/>
          <w:color w:val="000000" w:themeColor="text1"/>
          <w:sz w:val="24"/>
          <w:szCs w:val="24"/>
          <w:u w:color="000000"/>
          <w:lang w:val="zh-TW"/>
        </w:rPr>
        <w:t>身份证复印件（需同时提供正面及背面）</w:t>
      </w:r>
    </w:p>
    <w:tbl>
      <w:tblPr>
        <w:tblW w:w="800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001"/>
        <w:gridCol w:w="4001"/>
      </w:tblGrid>
      <w:tr w:rsidR="009376F1" w14:paraId="2BFE8D2B" w14:textId="77777777">
        <w:trPr>
          <w:trHeight w:val="2500"/>
          <w:jc w:val="center"/>
        </w:trPr>
        <w:tc>
          <w:tcPr>
            <w:tcW w:w="4001" w:type="dxa"/>
            <w:vAlign w:val="center"/>
          </w:tcPr>
          <w:p w14:paraId="054AE6C0" w14:textId="77777777" w:rsidR="009376F1" w:rsidRDefault="00000000">
            <w:pPr>
              <w:jc w:val="center"/>
              <w:rPr>
                <w:rFonts w:ascii="宋体" w:hAnsi="宋体" w:hint="eastAsia"/>
                <w:color w:val="000000" w:themeColor="text1"/>
                <w:sz w:val="24"/>
                <w:szCs w:val="24"/>
              </w:rPr>
            </w:pPr>
            <w:r>
              <w:rPr>
                <w:rFonts w:ascii="Times New Roman" w:hAnsi="Times New Roman" w:cs="Times New Roman" w:hint="eastAsia"/>
                <w:bCs/>
                <w:color w:val="000000" w:themeColor="text1"/>
                <w:sz w:val="24"/>
                <w:szCs w:val="24"/>
              </w:rPr>
              <w:t>法人</w:t>
            </w:r>
            <w:r>
              <w:rPr>
                <w:rFonts w:ascii="宋体" w:hAnsi="宋体" w:hint="eastAsia"/>
                <w:color w:val="000000" w:themeColor="text1"/>
                <w:sz w:val="24"/>
                <w:szCs w:val="24"/>
              </w:rPr>
              <w:t>身份证复印件正面</w:t>
            </w:r>
          </w:p>
        </w:tc>
        <w:tc>
          <w:tcPr>
            <w:tcW w:w="4001" w:type="dxa"/>
            <w:vAlign w:val="center"/>
          </w:tcPr>
          <w:p w14:paraId="2582F505" w14:textId="77777777" w:rsidR="009376F1" w:rsidRDefault="00000000">
            <w:pPr>
              <w:jc w:val="center"/>
              <w:rPr>
                <w:rFonts w:ascii="宋体" w:hAnsi="宋体" w:hint="eastAsia"/>
                <w:color w:val="000000" w:themeColor="text1"/>
                <w:sz w:val="24"/>
                <w:szCs w:val="24"/>
              </w:rPr>
            </w:pPr>
            <w:r>
              <w:rPr>
                <w:rFonts w:ascii="Times New Roman" w:hAnsi="Times New Roman" w:cs="Times New Roman" w:hint="eastAsia"/>
                <w:bCs/>
                <w:color w:val="000000" w:themeColor="text1"/>
                <w:sz w:val="24"/>
                <w:szCs w:val="24"/>
              </w:rPr>
              <w:t>法人</w:t>
            </w:r>
            <w:r>
              <w:rPr>
                <w:rFonts w:ascii="宋体" w:hAnsi="宋体" w:hint="eastAsia"/>
                <w:color w:val="000000" w:themeColor="text1"/>
                <w:sz w:val="24"/>
                <w:szCs w:val="24"/>
              </w:rPr>
              <w:t>身份证复印件背面</w:t>
            </w:r>
          </w:p>
        </w:tc>
      </w:tr>
    </w:tbl>
    <w:p w14:paraId="5F7A87FB" w14:textId="77777777" w:rsidR="009376F1" w:rsidRDefault="009376F1">
      <w:pPr>
        <w:snapToGrid w:val="0"/>
        <w:spacing w:line="360" w:lineRule="auto"/>
        <w:ind w:firstLine="482"/>
        <w:rPr>
          <w:rFonts w:ascii="宋体" w:eastAsia="PMingLiU" w:hAnsi="宋体" w:cs="宋体" w:hint="eastAsia"/>
          <w:color w:val="000000" w:themeColor="text1"/>
          <w:sz w:val="24"/>
          <w:szCs w:val="24"/>
          <w:u w:color="000000"/>
        </w:rPr>
      </w:pPr>
    </w:p>
    <w:p w14:paraId="7ABF8E75" w14:textId="77777777" w:rsidR="009376F1" w:rsidRDefault="009376F1">
      <w:pPr>
        <w:snapToGrid w:val="0"/>
        <w:spacing w:line="360" w:lineRule="auto"/>
        <w:ind w:firstLine="482"/>
        <w:rPr>
          <w:rFonts w:ascii="宋体" w:eastAsia="PMingLiU" w:hAnsi="宋体" w:cs="宋体" w:hint="eastAsia"/>
          <w:color w:val="000000" w:themeColor="text1"/>
          <w:sz w:val="24"/>
          <w:szCs w:val="24"/>
          <w:u w:color="000000"/>
        </w:rPr>
      </w:pPr>
    </w:p>
    <w:p w14:paraId="21C91C63" w14:textId="77777777" w:rsidR="009376F1" w:rsidRDefault="00000000">
      <w:pPr>
        <w:snapToGrid w:val="0"/>
        <w:spacing w:line="360" w:lineRule="auto"/>
        <w:ind w:firstLine="482"/>
        <w:rPr>
          <w:rFonts w:ascii="宋体" w:eastAsia="PMingLiU" w:hAnsi="宋体" w:cs="宋体" w:hint="eastAsia"/>
          <w:color w:val="000000" w:themeColor="text1"/>
          <w:sz w:val="24"/>
          <w:szCs w:val="24"/>
          <w:u w:color="000000"/>
          <w:lang w:val="zh-TW"/>
        </w:rPr>
      </w:pPr>
      <w:r>
        <w:rPr>
          <w:rFonts w:ascii="宋体" w:eastAsia="宋体" w:hAnsi="宋体" w:cs="宋体" w:hint="eastAsia"/>
          <w:color w:val="000000" w:themeColor="text1"/>
          <w:sz w:val="24"/>
          <w:szCs w:val="24"/>
          <w:u w:color="000000"/>
          <w:lang w:val="zh-TW"/>
        </w:rPr>
        <w:t>附：委托代理人身份证复印件（需同时提供正面及背面）</w:t>
      </w:r>
    </w:p>
    <w:tbl>
      <w:tblPr>
        <w:tblW w:w="800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001"/>
        <w:gridCol w:w="4001"/>
      </w:tblGrid>
      <w:tr w:rsidR="009376F1" w14:paraId="040986DB" w14:textId="77777777">
        <w:trPr>
          <w:trHeight w:val="2493"/>
          <w:jc w:val="center"/>
        </w:trPr>
        <w:tc>
          <w:tcPr>
            <w:tcW w:w="4001" w:type="dxa"/>
            <w:vAlign w:val="center"/>
          </w:tcPr>
          <w:p w14:paraId="3B52BB6F" w14:textId="77777777" w:rsidR="009376F1" w:rsidRDefault="00000000">
            <w:pPr>
              <w:jc w:val="center"/>
              <w:rPr>
                <w:rFonts w:ascii="宋体" w:hAnsi="宋体" w:hint="eastAsia"/>
                <w:color w:val="000000" w:themeColor="text1"/>
                <w:sz w:val="24"/>
                <w:szCs w:val="24"/>
              </w:rPr>
            </w:pPr>
            <w:r>
              <w:rPr>
                <w:rFonts w:ascii="宋体" w:eastAsia="宋体" w:hAnsi="宋体" w:cs="宋体" w:hint="eastAsia"/>
                <w:color w:val="000000" w:themeColor="text1"/>
                <w:sz w:val="24"/>
                <w:szCs w:val="24"/>
                <w:u w:color="000000"/>
                <w:lang w:val="zh-TW"/>
              </w:rPr>
              <w:t>代理人</w:t>
            </w:r>
            <w:r>
              <w:rPr>
                <w:rFonts w:ascii="宋体" w:hAnsi="宋体" w:hint="eastAsia"/>
                <w:color w:val="000000" w:themeColor="text1"/>
                <w:sz w:val="24"/>
                <w:szCs w:val="24"/>
              </w:rPr>
              <w:t>身份证复印件正面</w:t>
            </w:r>
          </w:p>
        </w:tc>
        <w:tc>
          <w:tcPr>
            <w:tcW w:w="4001" w:type="dxa"/>
            <w:vAlign w:val="center"/>
          </w:tcPr>
          <w:p w14:paraId="6FED7760" w14:textId="77777777" w:rsidR="009376F1" w:rsidRDefault="00000000">
            <w:pPr>
              <w:jc w:val="center"/>
              <w:rPr>
                <w:rFonts w:ascii="宋体" w:hAnsi="宋体" w:hint="eastAsia"/>
                <w:color w:val="000000" w:themeColor="text1"/>
                <w:sz w:val="24"/>
                <w:szCs w:val="24"/>
              </w:rPr>
            </w:pPr>
            <w:r>
              <w:rPr>
                <w:rFonts w:ascii="宋体" w:eastAsia="宋体" w:hAnsi="宋体" w:cs="宋体" w:hint="eastAsia"/>
                <w:color w:val="000000" w:themeColor="text1"/>
                <w:sz w:val="24"/>
                <w:szCs w:val="24"/>
                <w:u w:color="000000"/>
                <w:lang w:val="zh-TW"/>
              </w:rPr>
              <w:t>代理人</w:t>
            </w:r>
            <w:r>
              <w:rPr>
                <w:rFonts w:ascii="宋体" w:hAnsi="宋体" w:hint="eastAsia"/>
                <w:color w:val="000000" w:themeColor="text1"/>
                <w:sz w:val="24"/>
                <w:szCs w:val="24"/>
              </w:rPr>
              <w:t>身份证复印件背面</w:t>
            </w:r>
          </w:p>
        </w:tc>
      </w:tr>
    </w:tbl>
    <w:p w14:paraId="7C871F1A" w14:textId="77777777" w:rsidR="009376F1" w:rsidRDefault="009376F1">
      <w:pPr>
        <w:spacing w:line="360" w:lineRule="auto"/>
        <w:ind w:right="420"/>
        <w:rPr>
          <w:rFonts w:ascii="宋体" w:eastAsia="宋体" w:hAnsi="宋体" w:cs="宋体" w:hint="eastAsia"/>
          <w:color w:val="000000" w:themeColor="text1"/>
          <w:szCs w:val="21"/>
          <w:u w:color="000000"/>
        </w:rPr>
      </w:pPr>
    </w:p>
    <w:p w14:paraId="66C11457" w14:textId="77777777" w:rsidR="009376F1" w:rsidRDefault="009376F1">
      <w:pPr>
        <w:spacing w:line="360" w:lineRule="auto"/>
        <w:ind w:right="420"/>
        <w:rPr>
          <w:rFonts w:ascii="宋体" w:eastAsia="宋体" w:hAnsi="宋体" w:cs="宋体" w:hint="eastAsia"/>
          <w:color w:val="000000" w:themeColor="text1"/>
          <w:szCs w:val="21"/>
          <w:u w:color="000000"/>
        </w:rPr>
      </w:pPr>
    </w:p>
    <w:p w14:paraId="18363D07" w14:textId="77777777" w:rsidR="009376F1" w:rsidRDefault="00000000">
      <w:pPr>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br w:type="page"/>
      </w:r>
    </w:p>
    <w:p w14:paraId="73CFECD6" w14:textId="77777777" w:rsidR="009376F1" w:rsidRDefault="00000000">
      <w:pPr>
        <w:tabs>
          <w:tab w:val="left" w:pos="576"/>
        </w:tabs>
        <w:spacing w:beforeLines="50" w:before="156" w:afterLines="50" w:after="156" w:line="360" w:lineRule="auto"/>
        <w:outlineLvl w:val="2"/>
        <w:rPr>
          <w:rFonts w:ascii="Times New Roman" w:eastAsia="黑体" w:hAnsi="Times New Roman" w:cs="Times New Roman"/>
          <w:color w:val="000000" w:themeColor="text1"/>
          <w:sz w:val="24"/>
          <w:szCs w:val="24"/>
          <w:u w:color="000000"/>
        </w:rPr>
      </w:pPr>
      <w:bookmarkStart w:id="71" w:name="_Toc448069994"/>
      <w:bookmarkStart w:id="72" w:name="_Toc11859494"/>
      <w:bookmarkStart w:id="73" w:name="_Toc415494581"/>
      <w:bookmarkStart w:id="74" w:name="_Toc56"/>
      <w:r>
        <w:rPr>
          <w:rFonts w:ascii="Times New Roman" w:eastAsia="黑体" w:hAnsi="Times New Roman" w:cs="Times New Roman"/>
          <w:color w:val="000000" w:themeColor="text1"/>
          <w:sz w:val="24"/>
          <w:szCs w:val="24"/>
          <w:u w:color="000000"/>
        </w:rPr>
        <w:lastRenderedPageBreak/>
        <w:t xml:space="preserve">6.4 </w:t>
      </w:r>
      <w:r>
        <w:rPr>
          <w:rFonts w:ascii="Times New Roman" w:eastAsia="黑体" w:hAnsi="Times New Roman" w:cs="Times New Roman"/>
          <w:color w:val="000000" w:themeColor="text1"/>
          <w:sz w:val="24"/>
          <w:szCs w:val="24"/>
          <w:u w:color="000000"/>
        </w:rPr>
        <w:t>资格证明文件</w:t>
      </w:r>
      <w:bookmarkEnd w:id="71"/>
      <w:bookmarkEnd w:id="72"/>
      <w:bookmarkEnd w:id="73"/>
      <w:bookmarkEnd w:id="74"/>
    </w:p>
    <w:p w14:paraId="0ABDCFE5" w14:textId="77777777" w:rsidR="009376F1" w:rsidRDefault="00000000">
      <w:p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文件</w:t>
      </w:r>
      <w:r>
        <w:rPr>
          <w:rFonts w:ascii="Times New Roman" w:eastAsia="宋体" w:hAnsi="Times New Roman" w:cs="Times New Roman" w:hint="eastAsia"/>
          <w:color w:val="000000" w:themeColor="text1"/>
          <w:sz w:val="24"/>
          <w:szCs w:val="24"/>
          <w:u w:color="FF0000"/>
        </w:rPr>
        <w:t xml:space="preserve">1 </w:t>
      </w:r>
      <w:r>
        <w:rPr>
          <w:rFonts w:ascii="Times New Roman" w:eastAsia="宋体" w:hAnsi="Times New Roman" w:cs="Times New Roman" w:hint="eastAsia"/>
          <w:color w:val="000000" w:themeColor="text1"/>
          <w:sz w:val="24"/>
          <w:szCs w:val="24"/>
          <w:u w:color="FF0000"/>
        </w:rPr>
        <w:t>法人或者其他组织的营业执照等证明文件（复印件）</w:t>
      </w:r>
    </w:p>
    <w:p w14:paraId="2EDD4B4D" w14:textId="77777777" w:rsidR="009376F1" w:rsidRDefault="00000000">
      <w:p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文件</w:t>
      </w:r>
      <w:r>
        <w:rPr>
          <w:rFonts w:ascii="Times New Roman" w:eastAsia="宋体" w:hAnsi="Times New Roman" w:cs="Times New Roman" w:hint="eastAsia"/>
          <w:color w:val="000000" w:themeColor="text1"/>
          <w:sz w:val="24"/>
          <w:szCs w:val="24"/>
          <w:u w:color="FF0000"/>
        </w:rPr>
        <w:t xml:space="preserve">2 </w:t>
      </w:r>
      <w:r>
        <w:rPr>
          <w:rFonts w:ascii="Times New Roman" w:eastAsia="宋体" w:hAnsi="Times New Roman" w:cs="Times New Roman" w:hint="eastAsia"/>
          <w:color w:val="000000" w:themeColor="text1"/>
          <w:sz w:val="24"/>
          <w:szCs w:val="24"/>
          <w:u w:color="FF0000"/>
        </w:rPr>
        <w:t>财务状况报告（复印件）</w:t>
      </w:r>
    </w:p>
    <w:p w14:paraId="7A9E8AE8" w14:textId="77777777" w:rsidR="009376F1" w:rsidRDefault="00000000">
      <w:p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文件</w:t>
      </w:r>
      <w:r>
        <w:rPr>
          <w:rFonts w:ascii="Times New Roman" w:eastAsia="宋体" w:hAnsi="Times New Roman" w:cs="Times New Roman"/>
          <w:color w:val="000000" w:themeColor="text1"/>
          <w:sz w:val="24"/>
          <w:szCs w:val="24"/>
          <w:u w:color="FF0000"/>
        </w:rPr>
        <w:t xml:space="preserve">3 </w:t>
      </w:r>
      <w:r>
        <w:rPr>
          <w:rFonts w:ascii="Times New Roman" w:eastAsia="宋体" w:hAnsi="Times New Roman" w:cs="Times New Roman" w:hint="eastAsia"/>
          <w:color w:val="000000" w:themeColor="text1"/>
          <w:sz w:val="24"/>
          <w:szCs w:val="24"/>
          <w:u w:color="FF0000"/>
        </w:rPr>
        <w:t>依法缴纳税收和社会保障资金的相关材料（复印件）</w:t>
      </w:r>
    </w:p>
    <w:p w14:paraId="2F43E07E" w14:textId="77777777" w:rsidR="009376F1" w:rsidRDefault="00000000">
      <w:p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文件</w:t>
      </w:r>
      <w:r>
        <w:rPr>
          <w:rFonts w:ascii="Times New Roman" w:eastAsia="宋体" w:hAnsi="Times New Roman" w:cs="Times New Roman"/>
          <w:color w:val="000000" w:themeColor="text1"/>
          <w:sz w:val="24"/>
          <w:szCs w:val="24"/>
          <w:u w:color="FF0000"/>
        </w:rPr>
        <w:t>4</w:t>
      </w:r>
      <w:r>
        <w:rPr>
          <w:rFonts w:ascii="Times New Roman" w:eastAsia="宋体" w:hAnsi="Times New Roman" w:cs="Times New Roman" w:hint="eastAsia"/>
          <w:color w:val="000000" w:themeColor="text1"/>
          <w:sz w:val="24"/>
          <w:szCs w:val="24"/>
          <w:u w:color="FF0000"/>
        </w:rPr>
        <w:t xml:space="preserve"> </w:t>
      </w:r>
      <w:r>
        <w:rPr>
          <w:rFonts w:ascii="Times New Roman" w:eastAsia="宋体" w:hAnsi="Times New Roman" w:cs="Times New Roman" w:hint="eastAsia"/>
          <w:color w:val="000000" w:themeColor="text1"/>
          <w:sz w:val="24"/>
          <w:szCs w:val="24"/>
          <w:u w:color="FF0000"/>
        </w:rPr>
        <w:t>具备履行合同所必需的货物和专业技术能力的书面声明（原件）</w:t>
      </w:r>
    </w:p>
    <w:p w14:paraId="5A07FF23" w14:textId="77777777" w:rsidR="009376F1" w:rsidRDefault="00000000">
      <w:p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文件</w:t>
      </w:r>
      <w:r>
        <w:rPr>
          <w:rFonts w:ascii="Times New Roman" w:eastAsia="宋体" w:hAnsi="Times New Roman" w:cs="Times New Roman"/>
          <w:color w:val="000000" w:themeColor="text1"/>
          <w:sz w:val="24"/>
          <w:szCs w:val="24"/>
          <w:u w:color="FF0000"/>
        </w:rPr>
        <w:t xml:space="preserve">5 </w:t>
      </w:r>
      <w:r>
        <w:rPr>
          <w:rFonts w:ascii="Times New Roman" w:eastAsia="宋体" w:hAnsi="Times New Roman" w:cs="Times New Roman" w:hint="eastAsia"/>
          <w:color w:val="000000" w:themeColor="text1"/>
          <w:sz w:val="24"/>
          <w:szCs w:val="24"/>
          <w:u w:color="FF0000"/>
        </w:rPr>
        <w:t>无违法违规记录声明（原件）</w:t>
      </w:r>
    </w:p>
    <w:p w14:paraId="7FD3D8D9" w14:textId="77777777" w:rsidR="009376F1" w:rsidRDefault="00000000">
      <w:p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文件</w:t>
      </w:r>
      <w:r>
        <w:rPr>
          <w:rFonts w:ascii="Times New Roman" w:eastAsia="宋体" w:hAnsi="Times New Roman" w:cs="Times New Roman"/>
          <w:color w:val="000000" w:themeColor="text1"/>
          <w:sz w:val="24"/>
          <w:szCs w:val="24"/>
          <w:u w:color="FF0000"/>
        </w:rPr>
        <w:t xml:space="preserve">6 </w:t>
      </w:r>
      <w:r>
        <w:rPr>
          <w:rFonts w:ascii="Times New Roman" w:eastAsia="宋体" w:hAnsi="Times New Roman" w:cs="Times New Roman" w:hint="eastAsia"/>
          <w:color w:val="000000" w:themeColor="text1"/>
          <w:sz w:val="24"/>
          <w:szCs w:val="24"/>
          <w:u w:color="FF0000"/>
        </w:rPr>
        <w:t>自招标公告发布之日至投标截止前的“信用中国”（</w:t>
      </w:r>
      <w:r>
        <w:rPr>
          <w:rFonts w:ascii="Times New Roman" w:eastAsia="宋体" w:hAnsi="Times New Roman" w:cs="Times New Roman" w:hint="eastAsia"/>
          <w:color w:val="000000" w:themeColor="text1"/>
          <w:sz w:val="24"/>
          <w:szCs w:val="24"/>
          <w:u w:color="FF0000"/>
        </w:rPr>
        <w:t>www.creditchina.gov.cn</w:t>
      </w:r>
      <w:r>
        <w:rPr>
          <w:rFonts w:ascii="Times New Roman" w:eastAsia="宋体" w:hAnsi="Times New Roman" w:cs="Times New Roman" w:hint="eastAsia"/>
          <w:color w:val="000000" w:themeColor="text1"/>
          <w:sz w:val="24"/>
          <w:szCs w:val="24"/>
          <w:u w:color="FF0000"/>
        </w:rPr>
        <w:t>）或“诚信江苏”（</w:t>
      </w:r>
      <w:r>
        <w:rPr>
          <w:rFonts w:ascii="Times New Roman" w:eastAsia="宋体" w:hAnsi="Times New Roman" w:cs="Times New Roman" w:hint="eastAsia"/>
          <w:color w:val="000000" w:themeColor="text1"/>
          <w:sz w:val="24"/>
          <w:szCs w:val="24"/>
          <w:u w:color="FF0000"/>
        </w:rPr>
        <w:t>www.jscredit.gov.cn</w:t>
      </w:r>
      <w:r>
        <w:rPr>
          <w:rFonts w:ascii="Times New Roman" w:eastAsia="宋体" w:hAnsi="Times New Roman" w:cs="Times New Roman" w:hint="eastAsia"/>
          <w:color w:val="000000" w:themeColor="text1"/>
          <w:sz w:val="24"/>
          <w:szCs w:val="24"/>
          <w:u w:color="FF0000"/>
        </w:rPr>
        <w:t>）或中国政府采购网（</w:t>
      </w:r>
      <w:r>
        <w:rPr>
          <w:rFonts w:ascii="Times New Roman" w:eastAsia="宋体" w:hAnsi="Times New Roman" w:cs="Times New Roman" w:hint="eastAsia"/>
          <w:color w:val="000000" w:themeColor="text1"/>
          <w:sz w:val="24"/>
          <w:szCs w:val="24"/>
          <w:u w:color="FF0000"/>
        </w:rPr>
        <w:t>www.ccgp.gov.cn</w:t>
      </w:r>
      <w:r>
        <w:rPr>
          <w:rFonts w:ascii="Times New Roman" w:eastAsia="宋体" w:hAnsi="Times New Roman" w:cs="Times New Roman" w:hint="eastAsia"/>
          <w:color w:val="000000" w:themeColor="text1"/>
          <w:sz w:val="24"/>
          <w:szCs w:val="24"/>
          <w:u w:color="FF0000"/>
        </w:rPr>
        <w:t>）查询的信用记录截图证明（加盖投标人公章），证明未被列入失信被执行人、重大税收违法案件当事人名单、政府采购严重失信行为记录名单</w:t>
      </w:r>
    </w:p>
    <w:p w14:paraId="7D32F5B0" w14:textId="77777777" w:rsidR="009376F1" w:rsidRDefault="00000000">
      <w:p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文件</w:t>
      </w:r>
      <w:r>
        <w:rPr>
          <w:rFonts w:ascii="Times New Roman" w:eastAsia="宋体" w:hAnsi="Times New Roman" w:cs="Times New Roman" w:hint="eastAsia"/>
          <w:color w:val="000000" w:themeColor="text1"/>
          <w:sz w:val="24"/>
          <w:szCs w:val="24"/>
          <w:u w:color="FF0000"/>
        </w:rPr>
        <w:t xml:space="preserve">7 </w:t>
      </w:r>
      <w:r>
        <w:rPr>
          <w:rFonts w:ascii="Times New Roman" w:eastAsia="宋体" w:hAnsi="Times New Roman" w:cs="Times New Roman" w:hint="eastAsia"/>
          <w:color w:val="000000" w:themeColor="text1"/>
          <w:sz w:val="24"/>
          <w:szCs w:val="24"/>
          <w:u w:color="FF0000"/>
        </w:rPr>
        <w:t>诚信档案</w:t>
      </w:r>
    </w:p>
    <w:p w14:paraId="270860B1" w14:textId="77777777" w:rsidR="009376F1" w:rsidRDefault="00000000">
      <w:p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文件</w:t>
      </w:r>
      <w:r>
        <w:rPr>
          <w:rFonts w:ascii="Times New Roman" w:eastAsia="宋体" w:hAnsi="Times New Roman" w:cs="Times New Roman" w:hint="eastAsia"/>
          <w:color w:val="000000" w:themeColor="text1"/>
          <w:sz w:val="24"/>
          <w:szCs w:val="24"/>
          <w:u w:color="FF0000"/>
        </w:rPr>
        <w:t xml:space="preserve">8 </w:t>
      </w:r>
      <w:r>
        <w:rPr>
          <w:rFonts w:ascii="Times New Roman" w:eastAsia="宋体" w:hAnsi="Times New Roman" w:cs="Times New Roman" w:hint="eastAsia"/>
          <w:color w:val="000000" w:themeColor="text1"/>
          <w:sz w:val="24"/>
          <w:szCs w:val="24"/>
          <w:u w:color="FF0000"/>
        </w:rPr>
        <w:t>不接受联合体投标声明</w:t>
      </w:r>
    </w:p>
    <w:p w14:paraId="0772349B" w14:textId="77777777" w:rsidR="009376F1" w:rsidRDefault="009376F1">
      <w:pPr>
        <w:spacing w:line="360" w:lineRule="auto"/>
        <w:ind w:firstLineChars="200" w:firstLine="420"/>
        <w:rPr>
          <w:rFonts w:ascii="Times New Roman" w:eastAsia="宋体" w:hAnsi="Times New Roman" w:cs="Times New Roman"/>
          <w:color w:val="000000" w:themeColor="text1"/>
          <w:szCs w:val="21"/>
          <w:u w:color="FF0000"/>
        </w:rPr>
      </w:pPr>
    </w:p>
    <w:p w14:paraId="4358CAAB" w14:textId="77777777" w:rsidR="009376F1" w:rsidRDefault="009376F1">
      <w:pPr>
        <w:spacing w:line="360" w:lineRule="auto"/>
        <w:ind w:firstLineChars="200" w:firstLine="420"/>
        <w:rPr>
          <w:rFonts w:ascii="Times New Roman" w:eastAsia="宋体" w:hAnsi="Times New Roman" w:cs="Times New Roman"/>
          <w:color w:val="000000" w:themeColor="text1"/>
          <w:szCs w:val="21"/>
          <w:u w:color="FF0000"/>
        </w:rPr>
      </w:pPr>
    </w:p>
    <w:p w14:paraId="4063C9FA" w14:textId="77777777" w:rsidR="009376F1" w:rsidRDefault="00000000">
      <w:pPr>
        <w:jc w:val="left"/>
        <w:rPr>
          <w:rFonts w:ascii="Times New Roman" w:eastAsia="宋体" w:hAnsi="Times New Roman" w:cs="Times New Roman"/>
          <w:color w:val="000000" w:themeColor="text1"/>
          <w:szCs w:val="21"/>
          <w:u w:color="FF0000"/>
        </w:rPr>
      </w:pPr>
      <w:r>
        <w:rPr>
          <w:rFonts w:ascii="Times New Roman" w:eastAsia="宋体" w:hAnsi="Times New Roman" w:cs="Times New Roman"/>
          <w:color w:val="000000" w:themeColor="text1"/>
          <w:szCs w:val="21"/>
          <w:u w:color="FF0000"/>
        </w:rPr>
        <w:br w:type="page"/>
      </w:r>
    </w:p>
    <w:p w14:paraId="4F485D14" w14:textId="77777777" w:rsidR="009376F1" w:rsidRDefault="00000000">
      <w:pPr>
        <w:spacing w:beforeLines="50" w:before="156" w:afterLines="50" w:after="156" w:line="360" w:lineRule="auto"/>
        <w:jc w:val="center"/>
        <w:rPr>
          <w:rFonts w:ascii="黑体" w:eastAsia="黑体" w:hAnsi="黑体" w:cs="Times New Roman" w:hint="eastAsia"/>
          <w:color w:val="000000" w:themeColor="text1"/>
          <w:sz w:val="28"/>
          <w:szCs w:val="21"/>
          <w:u w:color="FF0000"/>
        </w:rPr>
      </w:pPr>
      <w:r>
        <w:rPr>
          <w:rFonts w:ascii="黑体" w:eastAsia="黑体" w:hAnsi="黑体" w:cs="Times New Roman" w:hint="eastAsia"/>
          <w:color w:val="000000" w:themeColor="text1"/>
          <w:sz w:val="28"/>
          <w:szCs w:val="21"/>
          <w:u w:color="FF0000"/>
        </w:rPr>
        <w:lastRenderedPageBreak/>
        <w:t>具备履行合同所必需的货物和专业技术能力的书面声明</w:t>
      </w:r>
    </w:p>
    <w:p w14:paraId="26279944" w14:textId="77777777" w:rsidR="009376F1" w:rsidRDefault="00000000">
      <w:pPr>
        <w:spacing w:line="460" w:lineRule="exact"/>
        <w:ind w:firstLine="492"/>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我公司郑重声明：我公司具备履行本项采购合同所必需的</w:t>
      </w:r>
      <w:r>
        <w:rPr>
          <w:rFonts w:ascii="Times New Roman" w:hAnsi="Times New Roman" w:cs="Times New Roman" w:hint="eastAsia"/>
          <w:bCs/>
          <w:color w:val="000000" w:themeColor="text1"/>
          <w:sz w:val="24"/>
          <w:szCs w:val="24"/>
        </w:rPr>
        <w:t>货物</w:t>
      </w:r>
      <w:r>
        <w:rPr>
          <w:rFonts w:ascii="Times New Roman" w:hAnsi="Times New Roman" w:cs="Times New Roman"/>
          <w:bCs/>
          <w:color w:val="000000" w:themeColor="text1"/>
          <w:sz w:val="24"/>
          <w:szCs w:val="24"/>
        </w:rPr>
        <w:t>和专业技术能力，为履行本项采购合同我公司具备如下主要</w:t>
      </w:r>
      <w:r>
        <w:rPr>
          <w:rFonts w:ascii="Times New Roman" w:hAnsi="Times New Roman" w:cs="Times New Roman" w:hint="eastAsia"/>
          <w:bCs/>
          <w:color w:val="000000" w:themeColor="text1"/>
          <w:sz w:val="24"/>
          <w:szCs w:val="24"/>
        </w:rPr>
        <w:t>货物</w:t>
      </w:r>
      <w:r>
        <w:rPr>
          <w:rFonts w:ascii="Times New Roman" w:hAnsi="Times New Roman" w:cs="Times New Roman"/>
          <w:bCs/>
          <w:color w:val="000000" w:themeColor="text1"/>
          <w:sz w:val="24"/>
          <w:szCs w:val="24"/>
        </w:rPr>
        <w:t>和主要专业技术能力：</w:t>
      </w:r>
    </w:p>
    <w:p w14:paraId="582F86BD" w14:textId="77777777" w:rsidR="009376F1" w:rsidRDefault="00000000">
      <w:pPr>
        <w:spacing w:line="460" w:lineRule="exact"/>
        <w:ind w:firstLine="492"/>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主要</w:t>
      </w:r>
      <w:r>
        <w:rPr>
          <w:rFonts w:ascii="Times New Roman" w:hAnsi="Times New Roman" w:cs="Times New Roman" w:hint="eastAsia"/>
          <w:bCs/>
          <w:color w:val="000000" w:themeColor="text1"/>
          <w:sz w:val="24"/>
          <w:szCs w:val="24"/>
        </w:rPr>
        <w:t>货物</w:t>
      </w:r>
      <w:r>
        <w:rPr>
          <w:rFonts w:ascii="Times New Roman" w:hAnsi="Times New Roman" w:cs="Times New Roman"/>
          <w:bCs/>
          <w:color w:val="000000" w:themeColor="text1"/>
          <w:sz w:val="24"/>
          <w:szCs w:val="24"/>
        </w:rPr>
        <w:t>有：</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p>
    <w:p w14:paraId="3250F3FA" w14:textId="77777777" w:rsidR="009376F1" w:rsidRDefault="00000000">
      <w:pPr>
        <w:spacing w:line="460" w:lineRule="exact"/>
        <w:ind w:firstLine="492"/>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主要专业技术能力有：</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p>
    <w:p w14:paraId="66AC8633" w14:textId="77777777" w:rsidR="009376F1" w:rsidRDefault="009376F1">
      <w:pPr>
        <w:spacing w:line="460" w:lineRule="exact"/>
        <w:ind w:firstLine="492"/>
        <w:rPr>
          <w:rFonts w:ascii="Times New Roman" w:hAnsi="Times New Roman" w:cs="Times New Roman"/>
          <w:bCs/>
          <w:color w:val="000000" w:themeColor="text1"/>
          <w:sz w:val="24"/>
          <w:szCs w:val="24"/>
        </w:rPr>
      </w:pPr>
    </w:p>
    <w:p w14:paraId="03A53E34" w14:textId="77777777" w:rsidR="009376F1" w:rsidRDefault="00000000">
      <w:pPr>
        <w:adjustRightInd w:val="0"/>
        <w:snapToGrid w:val="0"/>
        <w:spacing w:line="42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声明人：</w:t>
      </w:r>
      <w:r>
        <w:rPr>
          <w:rFonts w:ascii="Times New Roman" w:hAnsi="Times New Roman" w:cs="Times New Roman" w:hint="eastAsia"/>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Pr>
          <w:rFonts w:ascii="Times New Roman" w:hAnsi="Times New Roman" w:cs="Times New Roman" w:hint="eastAsia"/>
          <w:color w:val="000000" w:themeColor="text1"/>
          <w:sz w:val="24"/>
          <w:szCs w:val="24"/>
          <w:u w:val="single"/>
        </w:rPr>
        <w:t xml:space="preserve">     </w:t>
      </w:r>
    </w:p>
    <w:p w14:paraId="7550050A" w14:textId="77777777" w:rsidR="009376F1" w:rsidRDefault="00000000">
      <w:pPr>
        <w:adjustRightInd w:val="0"/>
        <w:snapToGrid w:val="0"/>
        <w:spacing w:line="42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法定代表人</w:t>
      </w:r>
      <w:r>
        <w:rPr>
          <w:rFonts w:ascii="Times New Roman" w:hAnsi="Times New Roman" w:cs="Times New Roman"/>
          <w:bCs/>
          <w:color w:val="000000" w:themeColor="text1"/>
          <w:sz w:val="24"/>
          <w:szCs w:val="24"/>
        </w:rPr>
        <w:t>（被授权人）</w:t>
      </w:r>
      <w:r>
        <w:rPr>
          <w:rFonts w:ascii="Times New Roman" w:hAnsi="Times New Roman" w:cs="Times New Roman"/>
          <w:color w:val="000000" w:themeColor="text1"/>
          <w:sz w:val="24"/>
          <w:szCs w:val="24"/>
        </w:rPr>
        <w:t>签字：</w:t>
      </w:r>
      <w:r>
        <w:rPr>
          <w:rFonts w:ascii="Times New Roman" w:hAnsi="Times New Roman" w:cs="Times New Roman"/>
          <w:color w:val="000000" w:themeColor="text1"/>
          <w:sz w:val="24"/>
          <w:szCs w:val="24"/>
          <w:u w:val="single"/>
        </w:rPr>
        <w:t xml:space="preserve">             </w:t>
      </w:r>
    </w:p>
    <w:p w14:paraId="19DE3AA9" w14:textId="77777777" w:rsidR="009376F1" w:rsidRDefault="00000000">
      <w:pPr>
        <w:spacing w:line="460" w:lineRule="exact"/>
        <w:ind w:firstLineChars="1650" w:firstLine="396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日期：</w:t>
      </w:r>
      <w:r>
        <w:rPr>
          <w:rFonts w:ascii="Times New Roman" w:hAnsi="Times New Roman" w:cs="Times New Roman"/>
          <w:bCs/>
          <w:color w:val="000000" w:themeColor="text1"/>
          <w:sz w:val="24"/>
          <w:szCs w:val="24"/>
          <w:u w:val="single"/>
        </w:rPr>
        <w:t xml:space="preserve">       </w:t>
      </w:r>
      <w:r>
        <w:rPr>
          <w:rFonts w:ascii="Times New Roman" w:hAnsi="Times New Roman" w:cs="Times New Roman"/>
          <w:bCs/>
          <w:color w:val="000000" w:themeColor="text1"/>
          <w:sz w:val="24"/>
          <w:szCs w:val="24"/>
        </w:rPr>
        <w:t>年</w:t>
      </w:r>
      <w:r>
        <w:rPr>
          <w:rFonts w:ascii="Times New Roman" w:hAnsi="Times New Roman" w:cs="Times New Roman"/>
          <w:bCs/>
          <w:color w:val="000000" w:themeColor="text1"/>
          <w:sz w:val="24"/>
          <w:szCs w:val="24"/>
          <w:u w:val="single"/>
        </w:rPr>
        <w:t xml:space="preserve">    </w:t>
      </w:r>
      <w:r>
        <w:rPr>
          <w:rFonts w:ascii="Times New Roman" w:hAnsi="Times New Roman" w:cs="Times New Roman"/>
          <w:bCs/>
          <w:color w:val="000000" w:themeColor="text1"/>
          <w:sz w:val="24"/>
          <w:szCs w:val="24"/>
        </w:rPr>
        <w:t>月</w:t>
      </w:r>
      <w:r>
        <w:rPr>
          <w:rFonts w:ascii="Times New Roman" w:hAnsi="Times New Roman" w:cs="Times New Roman"/>
          <w:bCs/>
          <w:color w:val="000000" w:themeColor="text1"/>
          <w:sz w:val="24"/>
          <w:szCs w:val="24"/>
          <w:u w:val="single"/>
        </w:rPr>
        <w:t xml:space="preserve">    </w:t>
      </w:r>
      <w:r>
        <w:rPr>
          <w:rFonts w:ascii="Times New Roman" w:hAnsi="Times New Roman" w:cs="Times New Roman"/>
          <w:bCs/>
          <w:color w:val="000000" w:themeColor="text1"/>
          <w:sz w:val="24"/>
          <w:szCs w:val="24"/>
        </w:rPr>
        <w:t>日</w:t>
      </w:r>
    </w:p>
    <w:p w14:paraId="7D7D19C4" w14:textId="77777777" w:rsidR="009376F1" w:rsidRDefault="009376F1">
      <w:pPr>
        <w:spacing w:line="460" w:lineRule="exact"/>
        <w:rPr>
          <w:rFonts w:ascii="Times New Roman" w:hAnsi="Times New Roman" w:cs="Times New Roman"/>
          <w:bCs/>
          <w:color w:val="000000" w:themeColor="text1"/>
          <w:sz w:val="24"/>
          <w:szCs w:val="24"/>
        </w:rPr>
      </w:pPr>
    </w:p>
    <w:p w14:paraId="43527322" w14:textId="77777777" w:rsidR="009376F1" w:rsidRDefault="009376F1">
      <w:pPr>
        <w:spacing w:line="360" w:lineRule="auto"/>
        <w:ind w:firstLineChars="200" w:firstLine="480"/>
        <w:rPr>
          <w:rFonts w:ascii="Times New Roman" w:eastAsia="宋体" w:hAnsi="Times New Roman" w:cs="Times New Roman"/>
          <w:color w:val="000000" w:themeColor="text1"/>
          <w:sz w:val="24"/>
          <w:szCs w:val="24"/>
          <w:u w:color="FF0000"/>
        </w:rPr>
      </w:pPr>
    </w:p>
    <w:p w14:paraId="4D17ADCD" w14:textId="77777777" w:rsidR="009376F1" w:rsidRDefault="009376F1">
      <w:pPr>
        <w:spacing w:line="360" w:lineRule="auto"/>
        <w:ind w:firstLineChars="200" w:firstLine="420"/>
        <w:rPr>
          <w:rFonts w:ascii="Times New Roman" w:eastAsia="宋体" w:hAnsi="Times New Roman" w:cs="Times New Roman"/>
          <w:color w:val="000000" w:themeColor="text1"/>
          <w:szCs w:val="21"/>
          <w:u w:color="FF0000"/>
        </w:rPr>
      </w:pPr>
    </w:p>
    <w:p w14:paraId="20737222" w14:textId="77777777" w:rsidR="009376F1" w:rsidRDefault="00000000">
      <w:pPr>
        <w:jc w:val="left"/>
        <w:rPr>
          <w:rFonts w:ascii="Times New Roman" w:eastAsia="宋体" w:hAnsi="Times New Roman" w:cs="Times New Roman"/>
          <w:color w:val="000000" w:themeColor="text1"/>
          <w:szCs w:val="21"/>
          <w:u w:color="FF0000"/>
        </w:rPr>
      </w:pPr>
      <w:r>
        <w:rPr>
          <w:rFonts w:ascii="Times New Roman" w:eastAsia="宋体" w:hAnsi="Times New Roman" w:cs="Times New Roman"/>
          <w:color w:val="000000" w:themeColor="text1"/>
          <w:szCs w:val="21"/>
          <w:u w:color="FF0000"/>
        </w:rPr>
        <w:br w:type="page"/>
      </w:r>
    </w:p>
    <w:p w14:paraId="07EE41F8" w14:textId="77777777" w:rsidR="009376F1" w:rsidRDefault="00000000">
      <w:pPr>
        <w:adjustRightInd w:val="0"/>
        <w:snapToGrid w:val="0"/>
        <w:spacing w:beforeLines="50" w:before="156" w:afterLines="50" w:after="156" w:line="360" w:lineRule="auto"/>
        <w:jc w:val="center"/>
        <w:rPr>
          <w:rFonts w:ascii="黑体" w:eastAsia="黑体" w:hAnsi="黑体" w:cs="Times New Roman" w:hint="eastAsia"/>
          <w:color w:val="000000" w:themeColor="text1"/>
          <w:sz w:val="28"/>
          <w:szCs w:val="28"/>
        </w:rPr>
      </w:pPr>
      <w:r>
        <w:rPr>
          <w:rFonts w:ascii="黑体" w:eastAsia="黑体" w:hAnsi="黑体" w:cs="Times New Roman"/>
          <w:color w:val="000000" w:themeColor="text1"/>
          <w:sz w:val="28"/>
          <w:szCs w:val="28"/>
        </w:rPr>
        <w:lastRenderedPageBreak/>
        <w:t>无违法违规记录声明</w:t>
      </w:r>
    </w:p>
    <w:p w14:paraId="5A6582BC" w14:textId="77777777" w:rsidR="009376F1" w:rsidRDefault="00000000">
      <w:pPr>
        <w:adjustRightInd w:val="0"/>
        <w:snapToGrid w:val="0"/>
        <w:spacing w:line="42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本单位在经营活动中没有违法违规记录，近三年内没有被司法部门或行业主管部门处罚，无被政府职能部门认定有行贿和欺诈行为。</w:t>
      </w:r>
    </w:p>
    <w:p w14:paraId="0355569E" w14:textId="77777777" w:rsidR="009376F1" w:rsidRDefault="00000000">
      <w:pPr>
        <w:adjustRightInd w:val="0"/>
        <w:snapToGrid w:val="0"/>
        <w:spacing w:line="42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特此声明</w:t>
      </w:r>
      <w:r>
        <w:rPr>
          <w:rFonts w:ascii="Times New Roman" w:hAnsi="Times New Roman" w:cs="Times New Roman" w:hint="eastAsia"/>
          <w:color w:val="000000" w:themeColor="text1"/>
          <w:sz w:val="24"/>
          <w:szCs w:val="24"/>
        </w:rPr>
        <w:t>。</w:t>
      </w:r>
    </w:p>
    <w:p w14:paraId="7BE8A996" w14:textId="77777777" w:rsidR="009376F1" w:rsidRDefault="009376F1">
      <w:pPr>
        <w:adjustRightInd w:val="0"/>
        <w:snapToGrid w:val="0"/>
        <w:spacing w:line="420" w:lineRule="exact"/>
        <w:ind w:firstLineChars="200" w:firstLine="480"/>
        <w:rPr>
          <w:rFonts w:ascii="Times New Roman" w:hAnsi="Times New Roman" w:cs="Times New Roman"/>
          <w:color w:val="000000" w:themeColor="text1"/>
          <w:sz w:val="24"/>
          <w:szCs w:val="24"/>
        </w:rPr>
      </w:pPr>
    </w:p>
    <w:p w14:paraId="27BED68F" w14:textId="77777777" w:rsidR="009376F1" w:rsidRDefault="00000000">
      <w:pPr>
        <w:adjustRightInd w:val="0"/>
        <w:snapToGrid w:val="0"/>
        <w:spacing w:line="42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声明人：</w:t>
      </w:r>
      <w:r>
        <w:rPr>
          <w:rFonts w:ascii="Times New Roman" w:hAnsi="Times New Roman" w:cs="Times New Roman" w:hint="eastAsia"/>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Pr>
          <w:rFonts w:ascii="Times New Roman" w:hAnsi="Times New Roman" w:cs="Times New Roman" w:hint="eastAsia"/>
          <w:color w:val="000000" w:themeColor="text1"/>
          <w:sz w:val="24"/>
          <w:szCs w:val="24"/>
          <w:u w:val="single"/>
        </w:rPr>
        <w:t xml:space="preserve">     </w:t>
      </w:r>
    </w:p>
    <w:p w14:paraId="5F39E81D" w14:textId="77777777" w:rsidR="009376F1" w:rsidRDefault="00000000">
      <w:pPr>
        <w:adjustRightInd w:val="0"/>
        <w:snapToGrid w:val="0"/>
        <w:spacing w:line="42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法定代表人</w:t>
      </w:r>
      <w:r>
        <w:rPr>
          <w:rFonts w:ascii="Times New Roman" w:hAnsi="Times New Roman" w:cs="Times New Roman"/>
          <w:bCs/>
          <w:color w:val="000000" w:themeColor="text1"/>
          <w:sz w:val="24"/>
          <w:szCs w:val="24"/>
        </w:rPr>
        <w:t>（被授权人）</w:t>
      </w:r>
      <w:r>
        <w:rPr>
          <w:rFonts w:ascii="Times New Roman" w:hAnsi="Times New Roman" w:cs="Times New Roman"/>
          <w:color w:val="000000" w:themeColor="text1"/>
          <w:sz w:val="24"/>
          <w:szCs w:val="24"/>
        </w:rPr>
        <w:t>签字：</w:t>
      </w:r>
      <w:r>
        <w:rPr>
          <w:rFonts w:ascii="Times New Roman" w:hAnsi="Times New Roman" w:cs="Times New Roman"/>
          <w:color w:val="000000" w:themeColor="text1"/>
          <w:sz w:val="24"/>
          <w:szCs w:val="24"/>
          <w:u w:val="single"/>
        </w:rPr>
        <w:t xml:space="preserve">             </w:t>
      </w:r>
    </w:p>
    <w:p w14:paraId="4B8A9B44" w14:textId="77777777" w:rsidR="009376F1" w:rsidRDefault="00000000">
      <w:pPr>
        <w:spacing w:line="460" w:lineRule="exact"/>
        <w:ind w:firstLineChars="1650" w:firstLine="396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日期：</w:t>
      </w:r>
      <w:r>
        <w:rPr>
          <w:rFonts w:ascii="Times New Roman" w:hAnsi="Times New Roman" w:cs="Times New Roman"/>
          <w:bCs/>
          <w:color w:val="000000" w:themeColor="text1"/>
          <w:sz w:val="24"/>
          <w:szCs w:val="24"/>
          <w:u w:val="single"/>
        </w:rPr>
        <w:t xml:space="preserve">       </w:t>
      </w:r>
      <w:r>
        <w:rPr>
          <w:rFonts w:ascii="Times New Roman" w:hAnsi="Times New Roman" w:cs="Times New Roman"/>
          <w:bCs/>
          <w:color w:val="000000" w:themeColor="text1"/>
          <w:sz w:val="24"/>
          <w:szCs w:val="24"/>
        </w:rPr>
        <w:t>年</w:t>
      </w:r>
      <w:r>
        <w:rPr>
          <w:rFonts w:ascii="Times New Roman" w:hAnsi="Times New Roman" w:cs="Times New Roman"/>
          <w:bCs/>
          <w:color w:val="000000" w:themeColor="text1"/>
          <w:sz w:val="24"/>
          <w:szCs w:val="24"/>
          <w:u w:val="single"/>
        </w:rPr>
        <w:t xml:space="preserve">    </w:t>
      </w:r>
      <w:r>
        <w:rPr>
          <w:rFonts w:ascii="Times New Roman" w:hAnsi="Times New Roman" w:cs="Times New Roman"/>
          <w:bCs/>
          <w:color w:val="000000" w:themeColor="text1"/>
          <w:sz w:val="24"/>
          <w:szCs w:val="24"/>
        </w:rPr>
        <w:t>月</w:t>
      </w:r>
      <w:r>
        <w:rPr>
          <w:rFonts w:ascii="Times New Roman" w:hAnsi="Times New Roman" w:cs="Times New Roman"/>
          <w:bCs/>
          <w:color w:val="000000" w:themeColor="text1"/>
          <w:sz w:val="24"/>
          <w:szCs w:val="24"/>
          <w:u w:val="single"/>
        </w:rPr>
        <w:t xml:space="preserve">    </w:t>
      </w:r>
      <w:r>
        <w:rPr>
          <w:rFonts w:ascii="Times New Roman" w:hAnsi="Times New Roman" w:cs="Times New Roman"/>
          <w:bCs/>
          <w:color w:val="000000" w:themeColor="text1"/>
          <w:sz w:val="24"/>
          <w:szCs w:val="24"/>
        </w:rPr>
        <w:t>日</w:t>
      </w:r>
    </w:p>
    <w:p w14:paraId="1F736DC6" w14:textId="77777777" w:rsidR="009376F1" w:rsidRDefault="009376F1">
      <w:pPr>
        <w:spacing w:line="360" w:lineRule="auto"/>
        <w:ind w:firstLineChars="200" w:firstLine="420"/>
        <w:rPr>
          <w:rFonts w:ascii="Times New Roman" w:eastAsia="宋体" w:hAnsi="Times New Roman" w:cs="Times New Roman"/>
          <w:color w:val="000000" w:themeColor="text1"/>
          <w:szCs w:val="21"/>
          <w:u w:color="FF0000"/>
        </w:rPr>
      </w:pPr>
    </w:p>
    <w:p w14:paraId="2A471840" w14:textId="77777777" w:rsidR="009376F1" w:rsidRDefault="009376F1">
      <w:pPr>
        <w:spacing w:line="360" w:lineRule="auto"/>
        <w:ind w:firstLineChars="200" w:firstLine="420"/>
        <w:rPr>
          <w:rFonts w:ascii="Times New Roman" w:eastAsia="宋体" w:hAnsi="Times New Roman" w:cs="Times New Roman"/>
          <w:color w:val="000000" w:themeColor="text1"/>
          <w:szCs w:val="21"/>
          <w:u w:color="FF0000"/>
        </w:rPr>
      </w:pPr>
    </w:p>
    <w:p w14:paraId="047A287E" w14:textId="77777777" w:rsidR="009376F1" w:rsidRDefault="00000000">
      <w:pPr>
        <w:jc w:val="left"/>
        <w:rPr>
          <w:rFonts w:ascii="Times New Roman" w:eastAsia="宋体" w:hAnsi="Times New Roman" w:cs="Times New Roman"/>
          <w:color w:val="000000" w:themeColor="text1"/>
          <w:szCs w:val="21"/>
          <w:u w:color="FF0000"/>
        </w:rPr>
      </w:pPr>
      <w:r>
        <w:rPr>
          <w:rFonts w:ascii="Times New Roman" w:eastAsia="黑体" w:hAnsi="Times New Roman" w:cs="Times New Roman"/>
          <w:color w:val="000000" w:themeColor="text1"/>
          <w:sz w:val="24"/>
          <w:szCs w:val="24"/>
          <w:u w:color="000000"/>
        </w:rPr>
        <w:br w:type="page"/>
      </w:r>
    </w:p>
    <w:p w14:paraId="5D702A0F" w14:textId="77777777" w:rsidR="009376F1" w:rsidRDefault="00000000">
      <w:pPr>
        <w:tabs>
          <w:tab w:val="left" w:pos="576"/>
        </w:tabs>
        <w:spacing w:beforeLines="50" w:before="156" w:afterLines="50" w:after="156" w:line="360" w:lineRule="auto"/>
        <w:outlineLvl w:val="2"/>
        <w:rPr>
          <w:rFonts w:ascii="Times New Roman" w:eastAsia="黑体" w:hAnsi="Times New Roman" w:cs="Times New Roman"/>
          <w:color w:val="000000" w:themeColor="text1"/>
          <w:sz w:val="24"/>
          <w:szCs w:val="24"/>
          <w:u w:color="000000"/>
        </w:rPr>
      </w:pPr>
      <w:bookmarkStart w:id="75" w:name="_Toc11859495"/>
      <w:r>
        <w:rPr>
          <w:rFonts w:ascii="Times New Roman" w:eastAsia="黑体" w:hAnsi="Times New Roman" w:cs="Times New Roman"/>
          <w:color w:val="000000" w:themeColor="text1"/>
          <w:sz w:val="24"/>
          <w:szCs w:val="24"/>
          <w:u w:color="000000"/>
        </w:rPr>
        <w:lastRenderedPageBreak/>
        <w:t xml:space="preserve">6.5 </w:t>
      </w:r>
      <w:r>
        <w:rPr>
          <w:rFonts w:ascii="Times New Roman" w:eastAsia="黑体" w:hAnsi="Times New Roman" w:cs="Times New Roman" w:hint="eastAsia"/>
          <w:color w:val="000000" w:themeColor="text1"/>
          <w:sz w:val="24"/>
          <w:szCs w:val="24"/>
          <w:u w:color="000000"/>
        </w:rPr>
        <w:t>商务条款响应及偏离表</w:t>
      </w:r>
      <w:bookmarkEnd w:id="75"/>
    </w:p>
    <w:p w14:paraId="330A7BCF" w14:textId="77777777" w:rsidR="009376F1" w:rsidRDefault="00000000">
      <w:pPr>
        <w:spacing w:beforeLines="50" w:before="156" w:afterLines="50" w:after="156" w:line="360" w:lineRule="auto"/>
        <w:jc w:val="center"/>
        <w:rPr>
          <w:rFonts w:ascii="黑体" w:eastAsia="黑体" w:hAnsi="黑体" w:cs="Times New Roman" w:hint="eastAsia"/>
          <w:bCs/>
          <w:color w:val="000000" w:themeColor="text1"/>
          <w:sz w:val="28"/>
          <w:szCs w:val="28"/>
          <w:u w:color="000000"/>
          <w:lang w:val="zh-TW"/>
        </w:rPr>
      </w:pPr>
      <w:r>
        <w:rPr>
          <w:rFonts w:ascii="黑体" w:eastAsia="黑体" w:hAnsi="黑体" w:cs="Times New Roman" w:hint="eastAsia"/>
          <w:bCs/>
          <w:color w:val="000000" w:themeColor="text1"/>
          <w:sz w:val="28"/>
          <w:szCs w:val="28"/>
          <w:u w:color="000000"/>
          <w:lang w:val="zh-TW"/>
        </w:rPr>
        <w:t>商务条款响应及偏离表</w:t>
      </w:r>
    </w:p>
    <w:p w14:paraId="343C7F6E" w14:textId="77777777" w:rsidR="009376F1" w:rsidRDefault="0000000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投标人全称</w:t>
      </w:r>
      <w:r>
        <w:rPr>
          <w:rFonts w:ascii="Times New Roman" w:hAnsi="Times New Roman" w:cs="Times New Roman" w:hint="eastAsia"/>
          <w:color w:val="000000" w:themeColor="text1"/>
          <w:sz w:val="24"/>
          <w:szCs w:val="24"/>
        </w:rPr>
        <w:t>（投标人公章）：</w:t>
      </w:r>
      <w:r>
        <w:rPr>
          <w:rFonts w:ascii="Times New Roman" w:hAnsi="Times New Roman" w:cs="Times New Roman"/>
          <w:color w:val="000000" w:themeColor="text1"/>
          <w:sz w:val="24"/>
          <w:szCs w:val="24"/>
          <w:u w:val="single"/>
        </w:rPr>
        <w:t xml:space="preserve">                     </w:t>
      </w:r>
    </w:p>
    <w:p w14:paraId="0FF16087" w14:textId="77777777" w:rsidR="009376F1" w:rsidRDefault="0000000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项目名称：</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 xml:space="preserve"> </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976"/>
        <w:gridCol w:w="1985"/>
        <w:gridCol w:w="1843"/>
        <w:gridCol w:w="1687"/>
      </w:tblGrid>
      <w:tr w:rsidR="009376F1" w14:paraId="44CC3239" w14:textId="77777777">
        <w:trPr>
          <w:trHeight w:val="812"/>
          <w:jc w:val="center"/>
        </w:trPr>
        <w:tc>
          <w:tcPr>
            <w:tcW w:w="876" w:type="dxa"/>
            <w:vAlign w:val="center"/>
          </w:tcPr>
          <w:p w14:paraId="3A10CC0C" w14:textId="77777777" w:rsidR="009376F1"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序号</w:t>
            </w:r>
          </w:p>
        </w:tc>
        <w:tc>
          <w:tcPr>
            <w:tcW w:w="2976" w:type="dxa"/>
            <w:vAlign w:val="center"/>
          </w:tcPr>
          <w:p w14:paraId="3170BA42" w14:textId="77777777" w:rsidR="009376F1"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项目</w:t>
            </w:r>
          </w:p>
        </w:tc>
        <w:tc>
          <w:tcPr>
            <w:tcW w:w="1985" w:type="dxa"/>
            <w:vAlign w:val="center"/>
          </w:tcPr>
          <w:p w14:paraId="4CA63DE8" w14:textId="77777777" w:rsidR="009376F1"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采购文件要求</w:t>
            </w:r>
          </w:p>
        </w:tc>
        <w:tc>
          <w:tcPr>
            <w:tcW w:w="1843" w:type="dxa"/>
            <w:vAlign w:val="center"/>
          </w:tcPr>
          <w:p w14:paraId="20A1D582" w14:textId="77777777" w:rsidR="009376F1"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投标人的承诺或说明</w:t>
            </w:r>
          </w:p>
        </w:tc>
        <w:tc>
          <w:tcPr>
            <w:tcW w:w="1687" w:type="dxa"/>
            <w:vAlign w:val="center"/>
          </w:tcPr>
          <w:p w14:paraId="7B88A91A" w14:textId="77777777" w:rsidR="009376F1"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偏离情况</w:t>
            </w:r>
          </w:p>
        </w:tc>
      </w:tr>
      <w:tr w:rsidR="009376F1" w14:paraId="7CA4C302" w14:textId="77777777">
        <w:trPr>
          <w:trHeight w:val="680"/>
          <w:jc w:val="center"/>
        </w:trPr>
        <w:tc>
          <w:tcPr>
            <w:tcW w:w="876" w:type="dxa"/>
            <w:vAlign w:val="center"/>
          </w:tcPr>
          <w:p w14:paraId="68AF7E36" w14:textId="77777777" w:rsidR="009376F1"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1</w:t>
            </w:r>
          </w:p>
        </w:tc>
        <w:tc>
          <w:tcPr>
            <w:tcW w:w="2976" w:type="dxa"/>
            <w:vAlign w:val="center"/>
          </w:tcPr>
          <w:p w14:paraId="2F89BEBA" w14:textId="77777777" w:rsidR="009376F1" w:rsidRDefault="009376F1">
            <w:pPr>
              <w:pStyle w:val="Default"/>
              <w:widowControl w:val="0"/>
              <w:snapToGrid w:val="0"/>
              <w:jc w:val="center"/>
              <w:rPr>
                <w:rFonts w:ascii="Times New Roman" w:cs="Times New Roman"/>
                <w:color w:val="000000" w:themeColor="text1"/>
                <w:kern w:val="2"/>
              </w:rPr>
            </w:pPr>
          </w:p>
        </w:tc>
        <w:tc>
          <w:tcPr>
            <w:tcW w:w="1985" w:type="dxa"/>
            <w:vAlign w:val="center"/>
          </w:tcPr>
          <w:p w14:paraId="5266A8A1" w14:textId="77777777" w:rsidR="009376F1" w:rsidRDefault="009376F1">
            <w:pPr>
              <w:pStyle w:val="Default"/>
              <w:widowControl w:val="0"/>
              <w:snapToGrid w:val="0"/>
              <w:jc w:val="center"/>
              <w:rPr>
                <w:rFonts w:ascii="Times New Roman" w:cs="Times New Roman"/>
                <w:color w:val="000000" w:themeColor="text1"/>
                <w:kern w:val="2"/>
              </w:rPr>
            </w:pPr>
          </w:p>
        </w:tc>
        <w:tc>
          <w:tcPr>
            <w:tcW w:w="1843" w:type="dxa"/>
            <w:vAlign w:val="center"/>
          </w:tcPr>
          <w:p w14:paraId="47601822" w14:textId="77777777" w:rsidR="009376F1" w:rsidRDefault="009376F1">
            <w:pPr>
              <w:pStyle w:val="Default"/>
              <w:widowControl w:val="0"/>
              <w:snapToGrid w:val="0"/>
              <w:jc w:val="center"/>
              <w:rPr>
                <w:rFonts w:ascii="Times New Roman" w:cs="Times New Roman"/>
                <w:color w:val="000000" w:themeColor="text1"/>
                <w:kern w:val="2"/>
              </w:rPr>
            </w:pPr>
          </w:p>
        </w:tc>
        <w:tc>
          <w:tcPr>
            <w:tcW w:w="1687" w:type="dxa"/>
            <w:vAlign w:val="center"/>
          </w:tcPr>
          <w:p w14:paraId="4C8A9C8E" w14:textId="77777777" w:rsidR="009376F1" w:rsidRDefault="009376F1">
            <w:pPr>
              <w:pStyle w:val="Default"/>
              <w:widowControl w:val="0"/>
              <w:snapToGrid w:val="0"/>
              <w:jc w:val="center"/>
              <w:rPr>
                <w:rFonts w:ascii="Times New Roman" w:cs="Times New Roman"/>
                <w:color w:val="000000" w:themeColor="text1"/>
                <w:kern w:val="2"/>
              </w:rPr>
            </w:pPr>
          </w:p>
        </w:tc>
      </w:tr>
      <w:tr w:rsidR="009376F1" w14:paraId="06D129CB" w14:textId="77777777">
        <w:trPr>
          <w:trHeight w:val="680"/>
          <w:jc w:val="center"/>
        </w:trPr>
        <w:tc>
          <w:tcPr>
            <w:tcW w:w="876" w:type="dxa"/>
            <w:vAlign w:val="center"/>
          </w:tcPr>
          <w:p w14:paraId="57DA123F" w14:textId="77777777" w:rsidR="009376F1"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2</w:t>
            </w:r>
          </w:p>
        </w:tc>
        <w:tc>
          <w:tcPr>
            <w:tcW w:w="2976" w:type="dxa"/>
            <w:vAlign w:val="center"/>
          </w:tcPr>
          <w:p w14:paraId="63FAD1BA" w14:textId="77777777" w:rsidR="009376F1" w:rsidRDefault="009376F1">
            <w:pPr>
              <w:pStyle w:val="Default"/>
              <w:widowControl w:val="0"/>
              <w:snapToGrid w:val="0"/>
              <w:jc w:val="center"/>
              <w:rPr>
                <w:rFonts w:ascii="Times New Roman" w:cs="Times New Roman"/>
                <w:color w:val="000000" w:themeColor="text1"/>
                <w:kern w:val="2"/>
              </w:rPr>
            </w:pPr>
          </w:p>
        </w:tc>
        <w:tc>
          <w:tcPr>
            <w:tcW w:w="1985" w:type="dxa"/>
            <w:vAlign w:val="center"/>
          </w:tcPr>
          <w:p w14:paraId="284CBA6B" w14:textId="77777777" w:rsidR="009376F1" w:rsidRDefault="009376F1">
            <w:pPr>
              <w:pStyle w:val="Default"/>
              <w:widowControl w:val="0"/>
              <w:snapToGrid w:val="0"/>
              <w:jc w:val="center"/>
              <w:rPr>
                <w:rFonts w:ascii="Times New Roman" w:cs="Times New Roman"/>
                <w:color w:val="000000" w:themeColor="text1"/>
                <w:kern w:val="2"/>
              </w:rPr>
            </w:pPr>
          </w:p>
        </w:tc>
        <w:tc>
          <w:tcPr>
            <w:tcW w:w="1843" w:type="dxa"/>
            <w:vAlign w:val="center"/>
          </w:tcPr>
          <w:p w14:paraId="2298594A" w14:textId="77777777" w:rsidR="009376F1" w:rsidRDefault="009376F1">
            <w:pPr>
              <w:pStyle w:val="Default"/>
              <w:widowControl w:val="0"/>
              <w:snapToGrid w:val="0"/>
              <w:jc w:val="center"/>
              <w:rPr>
                <w:rFonts w:ascii="Times New Roman" w:cs="Times New Roman"/>
                <w:color w:val="000000" w:themeColor="text1"/>
                <w:kern w:val="2"/>
              </w:rPr>
            </w:pPr>
          </w:p>
        </w:tc>
        <w:tc>
          <w:tcPr>
            <w:tcW w:w="1687" w:type="dxa"/>
            <w:vAlign w:val="center"/>
          </w:tcPr>
          <w:p w14:paraId="49A62B1F" w14:textId="77777777" w:rsidR="009376F1" w:rsidRDefault="009376F1">
            <w:pPr>
              <w:pStyle w:val="Default"/>
              <w:widowControl w:val="0"/>
              <w:snapToGrid w:val="0"/>
              <w:jc w:val="center"/>
              <w:rPr>
                <w:rFonts w:ascii="Times New Roman" w:cs="Times New Roman"/>
                <w:color w:val="000000" w:themeColor="text1"/>
                <w:kern w:val="2"/>
              </w:rPr>
            </w:pPr>
          </w:p>
        </w:tc>
      </w:tr>
      <w:tr w:rsidR="009376F1" w14:paraId="1ADB30E2" w14:textId="77777777">
        <w:trPr>
          <w:trHeight w:val="680"/>
          <w:jc w:val="center"/>
        </w:trPr>
        <w:tc>
          <w:tcPr>
            <w:tcW w:w="876" w:type="dxa"/>
            <w:vAlign w:val="center"/>
          </w:tcPr>
          <w:p w14:paraId="213D08F2" w14:textId="77777777" w:rsidR="009376F1"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3</w:t>
            </w:r>
          </w:p>
        </w:tc>
        <w:tc>
          <w:tcPr>
            <w:tcW w:w="2976" w:type="dxa"/>
            <w:vAlign w:val="center"/>
          </w:tcPr>
          <w:p w14:paraId="3D8CE83B" w14:textId="77777777" w:rsidR="009376F1" w:rsidRDefault="009376F1">
            <w:pPr>
              <w:pStyle w:val="Default"/>
              <w:widowControl w:val="0"/>
              <w:snapToGrid w:val="0"/>
              <w:jc w:val="center"/>
              <w:rPr>
                <w:rFonts w:ascii="Times New Roman" w:cs="Times New Roman"/>
                <w:color w:val="000000" w:themeColor="text1"/>
                <w:kern w:val="2"/>
              </w:rPr>
            </w:pPr>
          </w:p>
        </w:tc>
        <w:tc>
          <w:tcPr>
            <w:tcW w:w="1985" w:type="dxa"/>
            <w:vAlign w:val="center"/>
          </w:tcPr>
          <w:p w14:paraId="61B601BD" w14:textId="77777777" w:rsidR="009376F1" w:rsidRDefault="009376F1">
            <w:pPr>
              <w:pStyle w:val="Default"/>
              <w:widowControl w:val="0"/>
              <w:snapToGrid w:val="0"/>
              <w:jc w:val="center"/>
              <w:rPr>
                <w:rFonts w:ascii="Times New Roman" w:cs="Times New Roman"/>
                <w:color w:val="000000" w:themeColor="text1"/>
                <w:kern w:val="2"/>
              </w:rPr>
            </w:pPr>
          </w:p>
        </w:tc>
        <w:tc>
          <w:tcPr>
            <w:tcW w:w="1843" w:type="dxa"/>
            <w:vAlign w:val="center"/>
          </w:tcPr>
          <w:p w14:paraId="1E6D957D" w14:textId="77777777" w:rsidR="009376F1" w:rsidRDefault="009376F1">
            <w:pPr>
              <w:pStyle w:val="Default"/>
              <w:widowControl w:val="0"/>
              <w:snapToGrid w:val="0"/>
              <w:jc w:val="center"/>
              <w:rPr>
                <w:rFonts w:ascii="Times New Roman" w:cs="Times New Roman"/>
                <w:color w:val="000000" w:themeColor="text1"/>
                <w:kern w:val="2"/>
              </w:rPr>
            </w:pPr>
          </w:p>
        </w:tc>
        <w:tc>
          <w:tcPr>
            <w:tcW w:w="1687" w:type="dxa"/>
            <w:vAlign w:val="center"/>
          </w:tcPr>
          <w:p w14:paraId="6D0CB07A" w14:textId="77777777" w:rsidR="009376F1" w:rsidRDefault="009376F1">
            <w:pPr>
              <w:pStyle w:val="Default"/>
              <w:widowControl w:val="0"/>
              <w:snapToGrid w:val="0"/>
              <w:jc w:val="center"/>
              <w:rPr>
                <w:rFonts w:ascii="Times New Roman" w:cs="Times New Roman"/>
                <w:color w:val="000000" w:themeColor="text1"/>
                <w:kern w:val="2"/>
              </w:rPr>
            </w:pPr>
          </w:p>
        </w:tc>
      </w:tr>
      <w:tr w:rsidR="009376F1" w14:paraId="4CE8207C" w14:textId="77777777">
        <w:trPr>
          <w:trHeight w:val="680"/>
          <w:jc w:val="center"/>
        </w:trPr>
        <w:tc>
          <w:tcPr>
            <w:tcW w:w="876" w:type="dxa"/>
            <w:vAlign w:val="center"/>
          </w:tcPr>
          <w:p w14:paraId="65EF0B9E" w14:textId="77777777" w:rsidR="009376F1"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4</w:t>
            </w:r>
          </w:p>
        </w:tc>
        <w:tc>
          <w:tcPr>
            <w:tcW w:w="2976" w:type="dxa"/>
            <w:vAlign w:val="center"/>
          </w:tcPr>
          <w:p w14:paraId="1E9D8B1C" w14:textId="77777777" w:rsidR="009376F1" w:rsidRDefault="009376F1">
            <w:pPr>
              <w:pStyle w:val="Default"/>
              <w:widowControl w:val="0"/>
              <w:snapToGrid w:val="0"/>
              <w:jc w:val="center"/>
              <w:rPr>
                <w:rFonts w:ascii="Times New Roman" w:cs="Times New Roman"/>
                <w:color w:val="000000" w:themeColor="text1"/>
                <w:kern w:val="2"/>
              </w:rPr>
            </w:pPr>
          </w:p>
        </w:tc>
        <w:tc>
          <w:tcPr>
            <w:tcW w:w="1985" w:type="dxa"/>
            <w:vAlign w:val="center"/>
          </w:tcPr>
          <w:p w14:paraId="1CEE7B6E" w14:textId="77777777" w:rsidR="009376F1" w:rsidRDefault="009376F1">
            <w:pPr>
              <w:pStyle w:val="Default"/>
              <w:widowControl w:val="0"/>
              <w:snapToGrid w:val="0"/>
              <w:jc w:val="center"/>
              <w:rPr>
                <w:rFonts w:ascii="Times New Roman" w:cs="Times New Roman"/>
                <w:color w:val="000000" w:themeColor="text1"/>
                <w:kern w:val="2"/>
              </w:rPr>
            </w:pPr>
          </w:p>
        </w:tc>
        <w:tc>
          <w:tcPr>
            <w:tcW w:w="1843" w:type="dxa"/>
            <w:vAlign w:val="center"/>
          </w:tcPr>
          <w:p w14:paraId="0401DEAA" w14:textId="77777777" w:rsidR="009376F1" w:rsidRDefault="009376F1">
            <w:pPr>
              <w:pStyle w:val="Default"/>
              <w:widowControl w:val="0"/>
              <w:snapToGrid w:val="0"/>
              <w:jc w:val="center"/>
              <w:rPr>
                <w:rFonts w:ascii="Times New Roman" w:cs="Times New Roman"/>
                <w:color w:val="000000" w:themeColor="text1"/>
                <w:kern w:val="2"/>
              </w:rPr>
            </w:pPr>
          </w:p>
        </w:tc>
        <w:tc>
          <w:tcPr>
            <w:tcW w:w="1687" w:type="dxa"/>
            <w:vAlign w:val="center"/>
          </w:tcPr>
          <w:p w14:paraId="56C7DFF8" w14:textId="77777777" w:rsidR="009376F1" w:rsidRDefault="009376F1">
            <w:pPr>
              <w:pStyle w:val="Default"/>
              <w:widowControl w:val="0"/>
              <w:snapToGrid w:val="0"/>
              <w:jc w:val="center"/>
              <w:rPr>
                <w:rFonts w:ascii="Times New Roman" w:cs="Times New Roman"/>
                <w:color w:val="000000" w:themeColor="text1"/>
                <w:kern w:val="2"/>
              </w:rPr>
            </w:pPr>
          </w:p>
        </w:tc>
      </w:tr>
      <w:tr w:rsidR="009376F1" w14:paraId="69BC4543" w14:textId="77777777">
        <w:trPr>
          <w:trHeight w:val="680"/>
          <w:jc w:val="center"/>
        </w:trPr>
        <w:tc>
          <w:tcPr>
            <w:tcW w:w="876" w:type="dxa"/>
            <w:vAlign w:val="center"/>
          </w:tcPr>
          <w:p w14:paraId="00330466" w14:textId="77777777" w:rsidR="009376F1"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5</w:t>
            </w:r>
          </w:p>
        </w:tc>
        <w:tc>
          <w:tcPr>
            <w:tcW w:w="2976" w:type="dxa"/>
            <w:vAlign w:val="center"/>
          </w:tcPr>
          <w:p w14:paraId="403C7E3E" w14:textId="77777777" w:rsidR="009376F1" w:rsidRDefault="009376F1">
            <w:pPr>
              <w:pStyle w:val="Default"/>
              <w:widowControl w:val="0"/>
              <w:snapToGrid w:val="0"/>
              <w:jc w:val="center"/>
              <w:rPr>
                <w:rFonts w:ascii="Times New Roman" w:cs="Times New Roman"/>
                <w:color w:val="000000" w:themeColor="text1"/>
                <w:kern w:val="2"/>
              </w:rPr>
            </w:pPr>
          </w:p>
        </w:tc>
        <w:tc>
          <w:tcPr>
            <w:tcW w:w="1985" w:type="dxa"/>
            <w:vAlign w:val="center"/>
          </w:tcPr>
          <w:p w14:paraId="6BC3EB69" w14:textId="77777777" w:rsidR="009376F1" w:rsidRDefault="009376F1">
            <w:pPr>
              <w:pStyle w:val="Default"/>
              <w:widowControl w:val="0"/>
              <w:snapToGrid w:val="0"/>
              <w:jc w:val="center"/>
              <w:rPr>
                <w:rFonts w:ascii="Times New Roman" w:cs="Times New Roman"/>
                <w:color w:val="000000" w:themeColor="text1"/>
                <w:kern w:val="2"/>
              </w:rPr>
            </w:pPr>
          </w:p>
        </w:tc>
        <w:tc>
          <w:tcPr>
            <w:tcW w:w="1843" w:type="dxa"/>
            <w:vAlign w:val="center"/>
          </w:tcPr>
          <w:p w14:paraId="562B1008" w14:textId="77777777" w:rsidR="009376F1" w:rsidRDefault="009376F1">
            <w:pPr>
              <w:pStyle w:val="Default"/>
              <w:widowControl w:val="0"/>
              <w:snapToGrid w:val="0"/>
              <w:jc w:val="center"/>
              <w:rPr>
                <w:rFonts w:ascii="Times New Roman" w:cs="Times New Roman"/>
                <w:color w:val="000000" w:themeColor="text1"/>
                <w:kern w:val="2"/>
              </w:rPr>
            </w:pPr>
          </w:p>
        </w:tc>
        <w:tc>
          <w:tcPr>
            <w:tcW w:w="1687" w:type="dxa"/>
            <w:vAlign w:val="center"/>
          </w:tcPr>
          <w:p w14:paraId="4D12EA88" w14:textId="77777777" w:rsidR="009376F1" w:rsidRDefault="009376F1">
            <w:pPr>
              <w:pStyle w:val="Default"/>
              <w:widowControl w:val="0"/>
              <w:snapToGrid w:val="0"/>
              <w:jc w:val="center"/>
              <w:rPr>
                <w:rFonts w:ascii="Times New Roman" w:cs="Times New Roman"/>
                <w:color w:val="000000" w:themeColor="text1"/>
                <w:kern w:val="2"/>
              </w:rPr>
            </w:pPr>
          </w:p>
        </w:tc>
      </w:tr>
      <w:tr w:rsidR="009376F1" w14:paraId="685F83EC" w14:textId="77777777">
        <w:trPr>
          <w:trHeight w:val="680"/>
          <w:jc w:val="center"/>
        </w:trPr>
        <w:tc>
          <w:tcPr>
            <w:tcW w:w="876" w:type="dxa"/>
            <w:vAlign w:val="center"/>
          </w:tcPr>
          <w:p w14:paraId="76B9FDB8" w14:textId="77777777" w:rsidR="009376F1"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6</w:t>
            </w:r>
          </w:p>
        </w:tc>
        <w:tc>
          <w:tcPr>
            <w:tcW w:w="2976" w:type="dxa"/>
            <w:vAlign w:val="center"/>
          </w:tcPr>
          <w:p w14:paraId="584768A3" w14:textId="77777777" w:rsidR="009376F1" w:rsidRDefault="009376F1">
            <w:pPr>
              <w:pStyle w:val="Default"/>
              <w:widowControl w:val="0"/>
              <w:snapToGrid w:val="0"/>
              <w:jc w:val="center"/>
              <w:rPr>
                <w:rFonts w:ascii="Times New Roman" w:cs="Times New Roman"/>
                <w:color w:val="000000" w:themeColor="text1"/>
                <w:kern w:val="2"/>
              </w:rPr>
            </w:pPr>
          </w:p>
        </w:tc>
        <w:tc>
          <w:tcPr>
            <w:tcW w:w="1985" w:type="dxa"/>
            <w:vAlign w:val="center"/>
          </w:tcPr>
          <w:p w14:paraId="46862B87" w14:textId="77777777" w:rsidR="009376F1" w:rsidRDefault="009376F1">
            <w:pPr>
              <w:pStyle w:val="Default"/>
              <w:widowControl w:val="0"/>
              <w:snapToGrid w:val="0"/>
              <w:jc w:val="center"/>
              <w:rPr>
                <w:rFonts w:ascii="Times New Roman" w:cs="Times New Roman"/>
                <w:color w:val="000000" w:themeColor="text1"/>
                <w:kern w:val="2"/>
              </w:rPr>
            </w:pPr>
          </w:p>
        </w:tc>
        <w:tc>
          <w:tcPr>
            <w:tcW w:w="1843" w:type="dxa"/>
            <w:vAlign w:val="center"/>
          </w:tcPr>
          <w:p w14:paraId="2440AC9E" w14:textId="77777777" w:rsidR="009376F1" w:rsidRDefault="009376F1">
            <w:pPr>
              <w:pStyle w:val="Default"/>
              <w:widowControl w:val="0"/>
              <w:snapToGrid w:val="0"/>
              <w:jc w:val="center"/>
              <w:rPr>
                <w:rFonts w:ascii="Times New Roman" w:cs="Times New Roman"/>
                <w:color w:val="000000" w:themeColor="text1"/>
                <w:kern w:val="2"/>
              </w:rPr>
            </w:pPr>
          </w:p>
        </w:tc>
        <w:tc>
          <w:tcPr>
            <w:tcW w:w="1687" w:type="dxa"/>
            <w:vAlign w:val="center"/>
          </w:tcPr>
          <w:p w14:paraId="602AE351" w14:textId="77777777" w:rsidR="009376F1" w:rsidRDefault="009376F1">
            <w:pPr>
              <w:pStyle w:val="Default"/>
              <w:widowControl w:val="0"/>
              <w:snapToGrid w:val="0"/>
              <w:jc w:val="center"/>
              <w:rPr>
                <w:rFonts w:ascii="Times New Roman" w:cs="Times New Roman"/>
                <w:color w:val="000000" w:themeColor="text1"/>
                <w:kern w:val="2"/>
              </w:rPr>
            </w:pPr>
          </w:p>
        </w:tc>
      </w:tr>
      <w:tr w:rsidR="009376F1" w14:paraId="7EE1832A" w14:textId="77777777">
        <w:trPr>
          <w:trHeight w:val="680"/>
          <w:jc w:val="center"/>
        </w:trPr>
        <w:tc>
          <w:tcPr>
            <w:tcW w:w="876" w:type="dxa"/>
            <w:vAlign w:val="center"/>
          </w:tcPr>
          <w:p w14:paraId="3354EB59" w14:textId="77777777" w:rsidR="009376F1"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7</w:t>
            </w:r>
          </w:p>
        </w:tc>
        <w:tc>
          <w:tcPr>
            <w:tcW w:w="2976" w:type="dxa"/>
            <w:vAlign w:val="center"/>
          </w:tcPr>
          <w:p w14:paraId="5BD57D69" w14:textId="77777777" w:rsidR="009376F1" w:rsidRDefault="009376F1">
            <w:pPr>
              <w:pStyle w:val="Default"/>
              <w:widowControl w:val="0"/>
              <w:snapToGrid w:val="0"/>
              <w:jc w:val="center"/>
              <w:rPr>
                <w:rFonts w:ascii="Times New Roman" w:cs="Times New Roman"/>
                <w:color w:val="000000" w:themeColor="text1"/>
                <w:kern w:val="2"/>
              </w:rPr>
            </w:pPr>
          </w:p>
        </w:tc>
        <w:tc>
          <w:tcPr>
            <w:tcW w:w="1985" w:type="dxa"/>
            <w:vAlign w:val="center"/>
          </w:tcPr>
          <w:p w14:paraId="28391B4F" w14:textId="77777777" w:rsidR="009376F1" w:rsidRDefault="009376F1">
            <w:pPr>
              <w:pStyle w:val="Default"/>
              <w:widowControl w:val="0"/>
              <w:snapToGrid w:val="0"/>
              <w:jc w:val="center"/>
              <w:rPr>
                <w:rFonts w:ascii="Times New Roman" w:cs="Times New Roman"/>
                <w:color w:val="000000" w:themeColor="text1"/>
                <w:kern w:val="2"/>
              </w:rPr>
            </w:pPr>
          </w:p>
        </w:tc>
        <w:tc>
          <w:tcPr>
            <w:tcW w:w="1843" w:type="dxa"/>
            <w:vAlign w:val="center"/>
          </w:tcPr>
          <w:p w14:paraId="31D96A56" w14:textId="77777777" w:rsidR="009376F1" w:rsidRDefault="009376F1">
            <w:pPr>
              <w:pStyle w:val="Default"/>
              <w:widowControl w:val="0"/>
              <w:snapToGrid w:val="0"/>
              <w:jc w:val="center"/>
              <w:rPr>
                <w:rFonts w:ascii="Times New Roman" w:cs="Times New Roman"/>
                <w:color w:val="000000" w:themeColor="text1"/>
                <w:kern w:val="2"/>
              </w:rPr>
            </w:pPr>
          </w:p>
        </w:tc>
        <w:tc>
          <w:tcPr>
            <w:tcW w:w="1687" w:type="dxa"/>
            <w:vAlign w:val="center"/>
          </w:tcPr>
          <w:p w14:paraId="7CD12767" w14:textId="77777777" w:rsidR="009376F1" w:rsidRDefault="009376F1">
            <w:pPr>
              <w:pStyle w:val="Default"/>
              <w:widowControl w:val="0"/>
              <w:snapToGrid w:val="0"/>
              <w:jc w:val="center"/>
              <w:rPr>
                <w:rFonts w:ascii="Times New Roman" w:cs="Times New Roman"/>
                <w:color w:val="000000" w:themeColor="text1"/>
                <w:kern w:val="2"/>
              </w:rPr>
            </w:pPr>
          </w:p>
        </w:tc>
      </w:tr>
      <w:tr w:rsidR="009376F1" w14:paraId="0125BE9D" w14:textId="77777777">
        <w:trPr>
          <w:trHeight w:val="680"/>
          <w:jc w:val="center"/>
        </w:trPr>
        <w:tc>
          <w:tcPr>
            <w:tcW w:w="876" w:type="dxa"/>
            <w:vAlign w:val="center"/>
          </w:tcPr>
          <w:p w14:paraId="2C71E010" w14:textId="77777777" w:rsidR="009376F1"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8</w:t>
            </w:r>
          </w:p>
        </w:tc>
        <w:tc>
          <w:tcPr>
            <w:tcW w:w="2976" w:type="dxa"/>
            <w:vAlign w:val="center"/>
          </w:tcPr>
          <w:p w14:paraId="27AD9EC1" w14:textId="77777777" w:rsidR="009376F1" w:rsidRDefault="009376F1">
            <w:pPr>
              <w:pStyle w:val="Default"/>
              <w:widowControl w:val="0"/>
              <w:snapToGrid w:val="0"/>
              <w:jc w:val="center"/>
              <w:rPr>
                <w:rFonts w:ascii="Times New Roman" w:cs="Times New Roman"/>
                <w:color w:val="000000" w:themeColor="text1"/>
                <w:kern w:val="2"/>
              </w:rPr>
            </w:pPr>
          </w:p>
        </w:tc>
        <w:tc>
          <w:tcPr>
            <w:tcW w:w="1985" w:type="dxa"/>
            <w:vAlign w:val="center"/>
          </w:tcPr>
          <w:p w14:paraId="4AB01CE4" w14:textId="77777777" w:rsidR="009376F1" w:rsidRDefault="009376F1">
            <w:pPr>
              <w:pStyle w:val="Default"/>
              <w:widowControl w:val="0"/>
              <w:snapToGrid w:val="0"/>
              <w:jc w:val="center"/>
              <w:rPr>
                <w:rFonts w:ascii="Times New Roman" w:cs="Times New Roman"/>
                <w:color w:val="000000" w:themeColor="text1"/>
                <w:kern w:val="2"/>
              </w:rPr>
            </w:pPr>
          </w:p>
        </w:tc>
        <w:tc>
          <w:tcPr>
            <w:tcW w:w="1843" w:type="dxa"/>
            <w:vAlign w:val="center"/>
          </w:tcPr>
          <w:p w14:paraId="61513B4E" w14:textId="77777777" w:rsidR="009376F1" w:rsidRDefault="009376F1">
            <w:pPr>
              <w:pStyle w:val="Default"/>
              <w:widowControl w:val="0"/>
              <w:snapToGrid w:val="0"/>
              <w:jc w:val="center"/>
              <w:rPr>
                <w:rFonts w:ascii="Times New Roman" w:cs="Times New Roman"/>
                <w:color w:val="000000" w:themeColor="text1"/>
                <w:kern w:val="2"/>
              </w:rPr>
            </w:pPr>
          </w:p>
        </w:tc>
        <w:tc>
          <w:tcPr>
            <w:tcW w:w="1687" w:type="dxa"/>
            <w:vAlign w:val="center"/>
          </w:tcPr>
          <w:p w14:paraId="045D0F6F" w14:textId="77777777" w:rsidR="009376F1" w:rsidRDefault="009376F1">
            <w:pPr>
              <w:pStyle w:val="Default"/>
              <w:widowControl w:val="0"/>
              <w:snapToGrid w:val="0"/>
              <w:jc w:val="center"/>
              <w:rPr>
                <w:rFonts w:ascii="Times New Roman" w:cs="Times New Roman"/>
                <w:color w:val="000000" w:themeColor="text1"/>
                <w:kern w:val="2"/>
              </w:rPr>
            </w:pPr>
          </w:p>
        </w:tc>
      </w:tr>
      <w:tr w:rsidR="009376F1" w14:paraId="4A440183" w14:textId="77777777">
        <w:trPr>
          <w:trHeight w:val="680"/>
          <w:jc w:val="center"/>
        </w:trPr>
        <w:tc>
          <w:tcPr>
            <w:tcW w:w="876" w:type="dxa"/>
            <w:vAlign w:val="center"/>
          </w:tcPr>
          <w:p w14:paraId="200E43BC" w14:textId="77777777" w:rsidR="009376F1"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9</w:t>
            </w:r>
          </w:p>
        </w:tc>
        <w:tc>
          <w:tcPr>
            <w:tcW w:w="2976" w:type="dxa"/>
            <w:vAlign w:val="center"/>
          </w:tcPr>
          <w:p w14:paraId="5E494DB3" w14:textId="77777777" w:rsidR="009376F1" w:rsidRDefault="009376F1">
            <w:pPr>
              <w:pStyle w:val="Default"/>
              <w:widowControl w:val="0"/>
              <w:snapToGrid w:val="0"/>
              <w:jc w:val="center"/>
              <w:rPr>
                <w:rFonts w:ascii="Times New Roman" w:cs="Times New Roman"/>
                <w:color w:val="000000" w:themeColor="text1"/>
                <w:kern w:val="2"/>
              </w:rPr>
            </w:pPr>
          </w:p>
        </w:tc>
        <w:tc>
          <w:tcPr>
            <w:tcW w:w="1985" w:type="dxa"/>
            <w:vAlign w:val="center"/>
          </w:tcPr>
          <w:p w14:paraId="3D36BF88" w14:textId="77777777" w:rsidR="009376F1" w:rsidRDefault="009376F1">
            <w:pPr>
              <w:pStyle w:val="Default"/>
              <w:widowControl w:val="0"/>
              <w:snapToGrid w:val="0"/>
              <w:jc w:val="center"/>
              <w:rPr>
                <w:rFonts w:ascii="Times New Roman" w:cs="Times New Roman"/>
                <w:color w:val="000000" w:themeColor="text1"/>
                <w:kern w:val="2"/>
              </w:rPr>
            </w:pPr>
          </w:p>
        </w:tc>
        <w:tc>
          <w:tcPr>
            <w:tcW w:w="1843" w:type="dxa"/>
            <w:vAlign w:val="center"/>
          </w:tcPr>
          <w:p w14:paraId="785E8AFC" w14:textId="77777777" w:rsidR="009376F1" w:rsidRDefault="009376F1">
            <w:pPr>
              <w:pStyle w:val="Default"/>
              <w:widowControl w:val="0"/>
              <w:snapToGrid w:val="0"/>
              <w:jc w:val="center"/>
              <w:rPr>
                <w:rFonts w:ascii="Times New Roman" w:cs="Times New Roman"/>
                <w:color w:val="000000" w:themeColor="text1"/>
                <w:kern w:val="2"/>
              </w:rPr>
            </w:pPr>
          </w:p>
        </w:tc>
        <w:tc>
          <w:tcPr>
            <w:tcW w:w="1687" w:type="dxa"/>
            <w:vAlign w:val="center"/>
          </w:tcPr>
          <w:p w14:paraId="5E06E9CB" w14:textId="77777777" w:rsidR="009376F1" w:rsidRDefault="009376F1">
            <w:pPr>
              <w:pStyle w:val="Default"/>
              <w:widowControl w:val="0"/>
              <w:snapToGrid w:val="0"/>
              <w:jc w:val="center"/>
              <w:rPr>
                <w:rFonts w:ascii="Times New Roman" w:cs="Times New Roman"/>
                <w:color w:val="000000" w:themeColor="text1"/>
                <w:kern w:val="2"/>
              </w:rPr>
            </w:pPr>
          </w:p>
        </w:tc>
      </w:tr>
    </w:tbl>
    <w:p w14:paraId="2DFAE697" w14:textId="77777777" w:rsidR="009376F1" w:rsidRDefault="00000000">
      <w:pPr>
        <w:pStyle w:val="Default"/>
        <w:widowControl w:val="0"/>
        <w:spacing w:line="360" w:lineRule="auto"/>
        <w:ind w:firstLineChars="1800" w:firstLine="4320"/>
        <w:rPr>
          <w:rFonts w:ascii="Times New Roman" w:cs="Times New Roman"/>
          <w:color w:val="000000" w:themeColor="text1"/>
          <w:u w:val="single"/>
        </w:rPr>
      </w:pPr>
      <w:r>
        <w:rPr>
          <w:rFonts w:ascii="Times New Roman" w:cs="Times New Roman"/>
          <w:color w:val="000000" w:themeColor="text1"/>
        </w:rPr>
        <w:t>法定代表人（授权代表）签字：</w:t>
      </w:r>
      <w:r>
        <w:rPr>
          <w:rFonts w:ascii="Times New Roman" w:cs="Times New Roman"/>
          <w:color w:val="000000" w:themeColor="text1"/>
          <w:u w:val="single"/>
        </w:rPr>
        <w:t xml:space="preserve">         </w:t>
      </w:r>
    </w:p>
    <w:p w14:paraId="0D6D0D32" w14:textId="77777777" w:rsidR="009376F1" w:rsidRDefault="00000000">
      <w:pPr>
        <w:pStyle w:val="Default"/>
        <w:widowControl w:val="0"/>
        <w:spacing w:line="360" w:lineRule="auto"/>
        <w:ind w:firstLineChars="2350" w:firstLine="5640"/>
        <w:rPr>
          <w:rFonts w:ascii="Times New Roman" w:cs="Times New Roman"/>
          <w:color w:val="000000" w:themeColor="text1"/>
          <w:u w:val="single"/>
        </w:rPr>
      </w:pPr>
      <w:r>
        <w:rPr>
          <w:rFonts w:ascii="Times New Roman" w:cs="Times New Roman"/>
          <w:bCs/>
          <w:color w:val="000000" w:themeColor="text1"/>
        </w:rPr>
        <w:t>日期：</w:t>
      </w:r>
      <w:r>
        <w:rPr>
          <w:rFonts w:ascii="Times New Roman" w:cs="Times New Roman"/>
          <w:bCs/>
          <w:color w:val="000000" w:themeColor="text1"/>
          <w:u w:val="single"/>
        </w:rPr>
        <w:t xml:space="preserve">       </w:t>
      </w:r>
      <w:r>
        <w:rPr>
          <w:rFonts w:ascii="Times New Roman" w:cs="Times New Roman"/>
          <w:bCs/>
          <w:color w:val="000000" w:themeColor="text1"/>
        </w:rPr>
        <w:t>年</w:t>
      </w:r>
      <w:r>
        <w:rPr>
          <w:rFonts w:ascii="Times New Roman" w:cs="Times New Roman"/>
          <w:bCs/>
          <w:color w:val="000000" w:themeColor="text1"/>
          <w:u w:val="single"/>
        </w:rPr>
        <w:t xml:space="preserve">    </w:t>
      </w:r>
      <w:r>
        <w:rPr>
          <w:rFonts w:ascii="Times New Roman" w:cs="Times New Roman"/>
          <w:bCs/>
          <w:color w:val="000000" w:themeColor="text1"/>
        </w:rPr>
        <w:t>月</w:t>
      </w:r>
      <w:r>
        <w:rPr>
          <w:rFonts w:ascii="Times New Roman" w:cs="Times New Roman"/>
          <w:bCs/>
          <w:color w:val="000000" w:themeColor="text1"/>
          <w:u w:val="single"/>
        </w:rPr>
        <w:t xml:space="preserve">    </w:t>
      </w:r>
      <w:r>
        <w:rPr>
          <w:rFonts w:ascii="Times New Roman" w:cs="Times New Roman"/>
          <w:bCs/>
          <w:color w:val="000000" w:themeColor="text1"/>
        </w:rPr>
        <w:t>日</w:t>
      </w:r>
    </w:p>
    <w:p w14:paraId="2B9FDE94" w14:textId="77777777" w:rsidR="009376F1" w:rsidRDefault="00000000">
      <w:pPr>
        <w:pStyle w:val="Default"/>
        <w:widowControl w:val="0"/>
        <w:spacing w:line="360" w:lineRule="auto"/>
        <w:rPr>
          <w:rFonts w:ascii="Times New Roman" w:cs="Times New Roman"/>
          <w:color w:val="000000" w:themeColor="text1"/>
          <w:sz w:val="21"/>
          <w:szCs w:val="21"/>
        </w:rPr>
      </w:pPr>
      <w:r>
        <w:rPr>
          <w:rFonts w:ascii="Times New Roman" w:cs="Times New Roman"/>
          <w:color w:val="000000" w:themeColor="text1"/>
          <w:sz w:val="21"/>
          <w:szCs w:val="21"/>
        </w:rPr>
        <w:t>注：</w:t>
      </w:r>
    </w:p>
    <w:p w14:paraId="2F2A9C13" w14:textId="77777777" w:rsidR="009376F1" w:rsidRDefault="00000000">
      <w:pPr>
        <w:pStyle w:val="Default"/>
        <w:widowControl w:val="0"/>
        <w:rPr>
          <w:rFonts w:ascii="Times New Roman" w:cs="Times New Roman"/>
          <w:color w:val="000000" w:themeColor="text1"/>
          <w:sz w:val="21"/>
          <w:szCs w:val="21"/>
        </w:rPr>
      </w:pPr>
      <w:r>
        <w:rPr>
          <w:rFonts w:ascii="Times New Roman" w:cs="Times New Roman"/>
          <w:color w:val="000000" w:themeColor="text1"/>
          <w:sz w:val="21"/>
          <w:szCs w:val="21"/>
        </w:rPr>
        <w:t>1</w:t>
      </w:r>
      <w:r>
        <w:rPr>
          <w:rFonts w:ascii="Times New Roman" w:cs="Times New Roman"/>
          <w:color w:val="000000" w:themeColor="text1"/>
          <w:sz w:val="21"/>
          <w:szCs w:val="21"/>
        </w:rPr>
        <w:t>、此表为表样，行数可自行添加，但表式不变；</w:t>
      </w:r>
    </w:p>
    <w:p w14:paraId="10B2433F" w14:textId="77777777" w:rsidR="009376F1" w:rsidRDefault="00000000">
      <w:pPr>
        <w:pStyle w:val="Default"/>
        <w:widowControl w:val="0"/>
        <w:rPr>
          <w:rFonts w:ascii="Times New Roman" w:cs="Times New Roman"/>
          <w:color w:val="000000" w:themeColor="text1"/>
          <w:sz w:val="21"/>
          <w:szCs w:val="21"/>
        </w:rPr>
      </w:pPr>
      <w:r>
        <w:rPr>
          <w:rFonts w:ascii="Times New Roman" w:cs="Times New Roman"/>
          <w:color w:val="000000" w:themeColor="text1"/>
          <w:sz w:val="21"/>
          <w:szCs w:val="21"/>
        </w:rPr>
        <w:t>2</w:t>
      </w:r>
      <w:r>
        <w:rPr>
          <w:rFonts w:ascii="Times New Roman" w:cs="Times New Roman"/>
          <w:color w:val="000000" w:themeColor="text1"/>
          <w:sz w:val="21"/>
          <w:szCs w:val="21"/>
        </w:rPr>
        <w:t>、投标单位根据项目添加的服务承诺、培训等也请列出；</w:t>
      </w:r>
    </w:p>
    <w:p w14:paraId="21CA8029" w14:textId="77777777" w:rsidR="009376F1" w:rsidRDefault="00000000">
      <w:pPr>
        <w:pStyle w:val="Default"/>
        <w:widowControl w:val="0"/>
        <w:rPr>
          <w:rFonts w:ascii="Times New Roman" w:cs="Times New Roman"/>
          <w:color w:val="000000" w:themeColor="text1"/>
          <w:sz w:val="21"/>
          <w:szCs w:val="21"/>
        </w:rPr>
      </w:pPr>
      <w:r>
        <w:rPr>
          <w:rFonts w:ascii="Times New Roman" w:cs="Times New Roman"/>
          <w:color w:val="000000" w:themeColor="text1"/>
          <w:sz w:val="21"/>
          <w:szCs w:val="21"/>
        </w:rPr>
        <w:t>3</w:t>
      </w:r>
      <w:r>
        <w:rPr>
          <w:rFonts w:ascii="Times New Roman" w:cs="Times New Roman"/>
          <w:color w:val="000000" w:themeColor="text1"/>
          <w:sz w:val="21"/>
          <w:szCs w:val="21"/>
        </w:rPr>
        <w:t>、是否偏离用符号</w:t>
      </w:r>
      <w:r>
        <w:rPr>
          <w:rFonts w:ascii="Times New Roman" w:cs="Times New Roman"/>
          <w:color w:val="000000" w:themeColor="text1"/>
          <w:sz w:val="21"/>
          <w:szCs w:val="21"/>
        </w:rPr>
        <w:t>“+</w:t>
      </w:r>
      <w:r>
        <w:rPr>
          <w:rFonts w:ascii="Times New Roman" w:cs="Times New Roman"/>
          <w:color w:val="000000" w:themeColor="text1"/>
          <w:sz w:val="21"/>
          <w:szCs w:val="21"/>
        </w:rPr>
        <w:t>、</w:t>
      </w:r>
      <w:r>
        <w:rPr>
          <w:rFonts w:ascii="Times New Roman" w:cs="Times New Roman"/>
          <w:color w:val="000000" w:themeColor="text1"/>
          <w:sz w:val="21"/>
          <w:szCs w:val="21"/>
        </w:rPr>
        <w:t>=</w:t>
      </w:r>
      <w:r>
        <w:rPr>
          <w:rFonts w:ascii="Times New Roman" w:cs="Times New Roman"/>
          <w:color w:val="000000" w:themeColor="text1"/>
          <w:sz w:val="21"/>
          <w:szCs w:val="21"/>
        </w:rPr>
        <w:t>、</w:t>
      </w:r>
      <w:r>
        <w:rPr>
          <w:rFonts w:ascii="Times New Roman" w:cs="Times New Roman"/>
          <w:color w:val="000000" w:themeColor="text1"/>
          <w:sz w:val="21"/>
          <w:szCs w:val="21"/>
        </w:rPr>
        <w:t>-”</w:t>
      </w:r>
      <w:r>
        <w:rPr>
          <w:rFonts w:ascii="Times New Roman" w:cs="Times New Roman"/>
          <w:color w:val="000000" w:themeColor="text1"/>
          <w:sz w:val="21"/>
          <w:szCs w:val="21"/>
        </w:rPr>
        <w:t>分别表示正偏离、完全响应、负偏离；</w:t>
      </w:r>
    </w:p>
    <w:p w14:paraId="70A3682D" w14:textId="77777777" w:rsidR="009376F1" w:rsidRDefault="00000000">
      <w:pPr>
        <w:pStyle w:val="Default"/>
        <w:widowControl w:val="0"/>
        <w:rPr>
          <w:rFonts w:ascii="Times New Roman" w:cs="Times New Roman"/>
          <w:color w:val="000000" w:themeColor="text1"/>
          <w:sz w:val="21"/>
          <w:szCs w:val="21"/>
        </w:rPr>
      </w:pPr>
      <w:r>
        <w:rPr>
          <w:rFonts w:ascii="Times New Roman" w:cs="Times New Roman"/>
          <w:color w:val="000000" w:themeColor="text1"/>
          <w:sz w:val="21"/>
          <w:szCs w:val="21"/>
        </w:rPr>
        <w:t>4</w:t>
      </w:r>
      <w:r>
        <w:rPr>
          <w:rFonts w:ascii="Times New Roman" w:cs="Times New Roman"/>
          <w:color w:val="000000" w:themeColor="text1"/>
          <w:sz w:val="21"/>
          <w:szCs w:val="21"/>
        </w:rPr>
        <w:t>、投标单位必须仔细阅读采购文件中所有商务条款和相关服务要求，并对所有商务条款和服务要求偏离的条目列入上表。投标单位必须根据所将提供服务的实际情况如实填写，评标工作组如发现有虚假描述的，该投标文件视为无效。</w:t>
      </w:r>
    </w:p>
    <w:p w14:paraId="47E08AE5" w14:textId="77777777" w:rsidR="009376F1" w:rsidRDefault="009376F1">
      <w:pPr>
        <w:spacing w:line="360" w:lineRule="auto"/>
        <w:ind w:firstLineChars="200" w:firstLine="420"/>
        <w:rPr>
          <w:rFonts w:ascii="Times New Roman" w:eastAsia="宋体" w:hAnsi="Times New Roman" w:cs="Times New Roman"/>
          <w:color w:val="000000" w:themeColor="text1"/>
          <w:szCs w:val="21"/>
          <w:u w:color="FF0000"/>
        </w:rPr>
      </w:pPr>
    </w:p>
    <w:p w14:paraId="0C3D5979" w14:textId="77777777" w:rsidR="009376F1" w:rsidRDefault="00000000">
      <w:pPr>
        <w:jc w:val="left"/>
        <w:rPr>
          <w:rFonts w:ascii="Times New Roman" w:eastAsia="黑体" w:hAnsi="Times New Roman" w:cs="Times New Roman"/>
          <w:color w:val="000000" w:themeColor="text1"/>
          <w:sz w:val="24"/>
          <w:szCs w:val="24"/>
          <w:u w:color="000000"/>
        </w:rPr>
      </w:pPr>
      <w:r>
        <w:rPr>
          <w:rFonts w:ascii="Times New Roman" w:eastAsia="黑体" w:hAnsi="Times New Roman" w:cs="Times New Roman"/>
          <w:color w:val="000000" w:themeColor="text1"/>
          <w:sz w:val="24"/>
          <w:szCs w:val="24"/>
          <w:u w:color="000000"/>
        </w:rPr>
        <w:br w:type="page"/>
      </w:r>
    </w:p>
    <w:p w14:paraId="289E281D" w14:textId="77777777" w:rsidR="009376F1" w:rsidRDefault="00000000">
      <w:pPr>
        <w:tabs>
          <w:tab w:val="left" w:pos="576"/>
        </w:tabs>
        <w:spacing w:beforeLines="50" w:before="156" w:afterLines="50" w:after="156" w:line="360" w:lineRule="auto"/>
        <w:outlineLvl w:val="2"/>
        <w:rPr>
          <w:rFonts w:ascii="Times New Roman" w:eastAsia="黑体" w:hAnsi="Times New Roman" w:cs="Times New Roman"/>
          <w:color w:val="000000" w:themeColor="text1"/>
          <w:sz w:val="24"/>
          <w:szCs w:val="24"/>
          <w:u w:color="000000"/>
        </w:rPr>
      </w:pPr>
      <w:bookmarkStart w:id="76" w:name="_Toc11859496"/>
      <w:r>
        <w:rPr>
          <w:rFonts w:ascii="Times New Roman" w:eastAsia="黑体" w:hAnsi="Times New Roman" w:cs="Times New Roman"/>
          <w:color w:val="000000" w:themeColor="text1"/>
          <w:sz w:val="24"/>
          <w:szCs w:val="24"/>
          <w:u w:color="000000"/>
        </w:rPr>
        <w:lastRenderedPageBreak/>
        <w:t xml:space="preserve">6.6 </w:t>
      </w:r>
      <w:r>
        <w:rPr>
          <w:rFonts w:ascii="Times New Roman" w:eastAsia="黑体" w:hAnsi="Times New Roman" w:cs="Times New Roman" w:hint="eastAsia"/>
          <w:color w:val="000000" w:themeColor="text1"/>
          <w:sz w:val="24"/>
          <w:szCs w:val="24"/>
          <w:u w:color="000000"/>
        </w:rPr>
        <w:t>技术参数响应及偏离表</w:t>
      </w:r>
      <w:bookmarkEnd w:id="76"/>
    </w:p>
    <w:p w14:paraId="56759A01" w14:textId="77777777" w:rsidR="009376F1" w:rsidRDefault="00000000">
      <w:pPr>
        <w:spacing w:beforeLines="50" w:before="156" w:afterLines="50" w:after="156" w:line="360" w:lineRule="auto"/>
        <w:jc w:val="center"/>
        <w:rPr>
          <w:rFonts w:ascii="黑体" w:eastAsia="黑体" w:hAnsi="黑体" w:cs="Times New Roman" w:hint="eastAsia"/>
          <w:bCs/>
          <w:color w:val="000000" w:themeColor="text1"/>
          <w:sz w:val="28"/>
          <w:szCs w:val="28"/>
          <w:u w:color="000000"/>
          <w:lang w:val="zh-TW"/>
        </w:rPr>
      </w:pPr>
      <w:r>
        <w:rPr>
          <w:rFonts w:ascii="黑体" w:eastAsia="黑体" w:hAnsi="黑体" w:cs="Times New Roman" w:hint="eastAsia"/>
          <w:bCs/>
          <w:color w:val="000000" w:themeColor="text1"/>
          <w:sz w:val="28"/>
          <w:szCs w:val="28"/>
          <w:u w:color="000000"/>
          <w:lang w:val="zh-TW"/>
        </w:rPr>
        <w:t>技术参数响应及偏离表</w:t>
      </w:r>
    </w:p>
    <w:p w14:paraId="78A1FE6A" w14:textId="77777777" w:rsidR="009376F1" w:rsidRDefault="0000000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投标人全称</w:t>
      </w:r>
      <w:r>
        <w:rPr>
          <w:rFonts w:ascii="Times New Roman" w:hAnsi="Times New Roman" w:cs="Times New Roman" w:hint="eastAsia"/>
          <w:color w:val="000000" w:themeColor="text1"/>
          <w:sz w:val="24"/>
          <w:szCs w:val="24"/>
        </w:rPr>
        <w:t>（投标人公章）：</w:t>
      </w:r>
      <w:r>
        <w:rPr>
          <w:rFonts w:ascii="Times New Roman" w:hAnsi="Times New Roman" w:cs="Times New Roman"/>
          <w:color w:val="000000" w:themeColor="text1"/>
          <w:sz w:val="24"/>
          <w:szCs w:val="24"/>
          <w:u w:val="single"/>
        </w:rPr>
        <w:t xml:space="preserve">                     </w:t>
      </w:r>
    </w:p>
    <w:p w14:paraId="79AA117B" w14:textId="77777777" w:rsidR="009376F1" w:rsidRDefault="0000000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项目名称：</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 xml:space="preserve"> </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4"/>
        <w:gridCol w:w="4086"/>
        <w:gridCol w:w="1618"/>
        <w:gridCol w:w="1308"/>
        <w:gridCol w:w="1173"/>
      </w:tblGrid>
      <w:tr w:rsidR="009376F1" w14:paraId="40F94C6A" w14:textId="77777777">
        <w:trPr>
          <w:cantSplit/>
          <w:trHeight w:val="942"/>
          <w:jc w:val="center"/>
        </w:trPr>
        <w:tc>
          <w:tcPr>
            <w:tcW w:w="984" w:type="dxa"/>
            <w:tcBorders>
              <w:top w:val="single" w:sz="4" w:space="0" w:color="auto"/>
              <w:left w:val="single" w:sz="4" w:space="0" w:color="auto"/>
              <w:bottom w:val="single" w:sz="4" w:space="0" w:color="auto"/>
              <w:right w:val="single" w:sz="4" w:space="0" w:color="auto"/>
            </w:tcBorders>
            <w:vAlign w:val="center"/>
          </w:tcPr>
          <w:p w14:paraId="0C6D87F5" w14:textId="77777777" w:rsidR="009376F1" w:rsidRDefault="00000000">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14:paraId="6105879C" w14:textId="77777777" w:rsidR="009376F1" w:rsidRDefault="00000000">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14:paraId="2C30620F" w14:textId="77777777" w:rsidR="009376F1" w:rsidRDefault="00000000">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投标人响应</w:t>
            </w:r>
          </w:p>
        </w:tc>
        <w:tc>
          <w:tcPr>
            <w:tcW w:w="1308" w:type="dxa"/>
            <w:tcBorders>
              <w:top w:val="single" w:sz="4" w:space="0" w:color="auto"/>
              <w:left w:val="single" w:sz="4" w:space="0" w:color="auto"/>
              <w:bottom w:val="single" w:sz="4" w:space="0" w:color="auto"/>
              <w:right w:val="single" w:sz="4" w:space="0" w:color="auto"/>
            </w:tcBorders>
            <w:vAlign w:val="center"/>
          </w:tcPr>
          <w:p w14:paraId="572EB2FD" w14:textId="77777777" w:rsidR="009376F1" w:rsidRDefault="00000000">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14:paraId="35957013" w14:textId="77777777" w:rsidR="009376F1" w:rsidRDefault="00000000">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原因</w:t>
            </w:r>
          </w:p>
        </w:tc>
      </w:tr>
      <w:tr w:rsidR="009376F1" w14:paraId="6F83328D"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36F54B3C" w14:textId="77777777" w:rsidR="009376F1" w:rsidRDefault="009376F1">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7B5416A2" w14:textId="77777777" w:rsidR="009376F1" w:rsidRDefault="009376F1">
            <w:pPr>
              <w:jc w:val="center"/>
              <w:rPr>
                <w:rFonts w:ascii="Times New Roman" w:hAnsi="Times New Roman" w:cs="Times New Roman"/>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tcPr>
          <w:p w14:paraId="63F53CE3" w14:textId="77777777" w:rsidR="009376F1" w:rsidRDefault="009376F1">
            <w:pPr>
              <w:jc w:val="center"/>
              <w:rPr>
                <w:rFonts w:ascii="Times New Roman" w:hAnsi="Times New Roman" w:cs="Times New Roman"/>
                <w:color w:val="000000" w:themeColor="text1"/>
                <w:sz w:val="24"/>
                <w:szCs w:val="24"/>
              </w:rPr>
            </w:pPr>
          </w:p>
        </w:tc>
        <w:tc>
          <w:tcPr>
            <w:tcW w:w="1308" w:type="dxa"/>
            <w:tcBorders>
              <w:top w:val="single" w:sz="4" w:space="0" w:color="auto"/>
              <w:left w:val="single" w:sz="4" w:space="0" w:color="auto"/>
              <w:bottom w:val="single" w:sz="4" w:space="0" w:color="auto"/>
              <w:right w:val="single" w:sz="4" w:space="0" w:color="auto"/>
            </w:tcBorders>
          </w:tcPr>
          <w:p w14:paraId="522DAA01" w14:textId="77777777" w:rsidR="009376F1" w:rsidRDefault="009376F1">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3CDFC487" w14:textId="77777777" w:rsidR="009376F1" w:rsidRDefault="009376F1">
            <w:pPr>
              <w:jc w:val="center"/>
              <w:rPr>
                <w:rFonts w:ascii="Times New Roman" w:hAnsi="Times New Roman" w:cs="Times New Roman"/>
                <w:color w:val="000000" w:themeColor="text1"/>
                <w:sz w:val="24"/>
                <w:szCs w:val="24"/>
              </w:rPr>
            </w:pPr>
          </w:p>
        </w:tc>
      </w:tr>
      <w:tr w:rsidR="009376F1" w14:paraId="6A1F184A"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17373E51" w14:textId="77777777" w:rsidR="009376F1" w:rsidRDefault="009376F1">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3D5E5CE7" w14:textId="77777777" w:rsidR="009376F1" w:rsidRDefault="009376F1">
            <w:pPr>
              <w:jc w:val="center"/>
              <w:rPr>
                <w:rFonts w:ascii="Times New Roman" w:hAnsi="Times New Roman" w:cs="Times New Roman"/>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tcPr>
          <w:p w14:paraId="681EDB96" w14:textId="77777777" w:rsidR="009376F1" w:rsidRDefault="009376F1">
            <w:pPr>
              <w:jc w:val="center"/>
              <w:rPr>
                <w:rFonts w:ascii="Times New Roman" w:hAnsi="Times New Roman" w:cs="Times New Roman"/>
                <w:color w:val="000000" w:themeColor="text1"/>
                <w:sz w:val="24"/>
                <w:szCs w:val="24"/>
              </w:rPr>
            </w:pPr>
          </w:p>
        </w:tc>
        <w:tc>
          <w:tcPr>
            <w:tcW w:w="1308" w:type="dxa"/>
            <w:tcBorders>
              <w:top w:val="single" w:sz="4" w:space="0" w:color="auto"/>
              <w:left w:val="single" w:sz="4" w:space="0" w:color="auto"/>
              <w:bottom w:val="single" w:sz="4" w:space="0" w:color="auto"/>
              <w:right w:val="single" w:sz="4" w:space="0" w:color="auto"/>
            </w:tcBorders>
          </w:tcPr>
          <w:p w14:paraId="02DB0940" w14:textId="77777777" w:rsidR="009376F1" w:rsidRDefault="009376F1">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27FE841D" w14:textId="77777777" w:rsidR="009376F1" w:rsidRDefault="009376F1">
            <w:pPr>
              <w:jc w:val="center"/>
              <w:rPr>
                <w:rFonts w:ascii="Times New Roman" w:hAnsi="Times New Roman" w:cs="Times New Roman"/>
                <w:color w:val="000000" w:themeColor="text1"/>
                <w:sz w:val="24"/>
                <w:szCs w:val="24"/>
              </w:rPr>
            </w:pPr>
          </w:p>
        </w:tc>
      </w:tr>
      <w:tr w:rsidR="009376F1" w14:paraId="3750E6DC"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45F3B1DD" w14:textId="77777777" w:rsidR="009376F1" w:rsidRDefault="009376F1">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30FB431A" w14:textId="77777777" w:rsidR="009376F1" w:rsidRDefault="009376F1">
            <w:pPr>
              <w:rPr>
                <w:rFonts w:ascii="Times New Roman" w:hAnsi="Times New Roman" w:cs="Times New Roman"/>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tcPr>
          <w:p w14:paraId="324A11CA" w14:textId="77777777" w:rsidR="009376F1" w:rsidRDefault="009376F1">
            <w:pPr>
              <w:jc w:val="center"/>
              <w:rPr>
                <w:rFonts w:ascii="Times New Roman" w:hAnsi="Times New Roman" w:cs="Times New Roman"/>
                <w:color w:val="000000" w:themeColor="text1"/>
                <w:sz w:val="24"/>
                <w:szCs w:val="24"/>
              </w:rPr>
            </w:pPr>
          </w:p>
        </w:tc>
        <w:tc>
          <w:tcPr>
            <w:tcW w:w="1308" w:type="dxa"/>
            <w:tcBorders>
              <w:top w:val="single" w:sz="4" w:space="0" w:color="auto"/>
              <w:left w:val="single" w:sz="4" w:space="0" w:color="auto"/>
              <w:bottom w:val="single" w:sz="4" w:space="0" w:color="auto"/>
              <w:right w:val="single" w:sz="4" w:space="0" w:color="auto"/>
            </w:tcBorders>
          </w:tcPr>
          <w:p w14:paraId="5E9947F3" w14:textId="77777777" w:rsidR="009376F1" w:rsidRDefault="009376F1">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396A1FC0" w14:textId="77777777" w:rsidR="009376F1" w:rsidRDefault="009376F1">
            <w:pPr>
              <w:jc w:val="center"/>
              <w:rPr>
                <w:rFonts w:ascii="Times New Roman" w:hAnsi="Times New Roman" w:cs="Times New Roman"/>
                <w:color w:val="000000" w:themeColor="text1"/>
                <w:sz w:val="24"/>
                <w:szCs w:val="24"/>
              </w:rPr>
            </w:pPr>
          </w:p>
        </w:tc>
      </w:tr>
      <w:tr w:rsidR="009376F1" w14:paraId="3EE5A1CC"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35B56528" w14:textId="77777777" w:rsidR="009376F1" w:rsidRDefault="009376F1">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0AF68434" w14:textId="77777777" w:rsidR="009376F1" w:rsidRDefault="009376F1">
            <w:pPr>
              <w:rPr>
                <w:rFonts w:ascii="Times New Roman" w:hAnsi="Times New Roman" w:cs="Times New Roman"/>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tcPr>
          <w:p w14:paraId="2E3A7C1C" w14:textId="77777777" w:rsidR="009376F1" w:rsidRDefault="009376F1">
            <w:pPr>
              <w:jc w:val="center"/>
              <w:rPr>
                <w:rFonts w:ascii="Times New Roman" w:hAnsi="Times New Roman" w:cs="Times New Roman"/>
                <w:color w:val="000000" w:themeColor="text1"/>
                <w:sz w:val="24"/>
                <w:szCs w:val="24"/>
              </w:rPr>
            </w:pPr>
          </w:p>
        </w:tc>
        <w:tc>
          <w:tcPr>
            <w:tcW w:w="1308" w:type="dxa"/>
            <w:tcBorders>
              <w:top w:val="single" w:sz="4" w:space="0" w:color="auto"/>
              <w:left w:val="single" w:sz="4" w:space="0" w:color="auto"/>
              <w:bottom w:val="single" w:sz="4" w:space="0" w:color="auto"/>
              <w:right w:val="single" w:sz="4" w:space="0" w:color="auto"/>
            </w:tcBorders>
          </w:tcPr>
          <w:p w14:paraId="14B80103" w14:textId="77777777" w:rsidR="009376F1" w:rsidRDefault="009376F1">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720B8476" w14:textId="77777777" w:rsidR="009376F1" w:rsidRDefault="009376F1">
            <w:pPr>
              <w:jc w:val="center"/>
              <w:rPr>
                <w:rFonts w:ascii="Times New Roman" w:hAnsi="Times New Roman" w:cs="Times New Roman"/>
                <w:color w:val="000000" w:themeColor="text1"/>
                <w:sz w:val="24"/>
                <w:szCs w:val="24"/>
              </w:rPr>
            </w:pPr>
          </w:p>
        </w:tc>
      </w:tr>
      <w:tr w:rsidR="009376F1" w14:paraId="47CAC215"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0A7CDD90" w14:textId="77777777" w:rsidR="009376F1" w:rsidRDefault="009376F1">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734C979B" w14:textId="77777777" w:rsidR="009376F1" w:rsidRDefault="009376F1">
            <w:pPr>
              <w:rPr>
                <w:rFonts w:ascii="Times New Roman" w:hAnsi="Times New Roman" w:cs="Times New Roman"/>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tcPr>
          <w:p w14:paraId="5C60FB49" w14:textId="77777777" w:rsidR="009376F1" w:rsidRDefault="009376F1">
            <w:pPr>
              <w:jc w:val="center"/>
              <w:rPr>
                <w:rFonts w:ascii="Times New Roman" w:hAnsi="Times New Roman" w:cs="Times New Roman"/>
                <w:color w:val="000000" w:themeColor="text1"/>
                <w:sz w:val="24"/>
                <w:szCs w:val="24"/>
              </w:rPr>
            </w:pPr>
          </w:p>
        </w:tc>
        <w:tc>
          <w:tcPr>
            <w:tcW w:w="1308" w:type="dxa"/>
            <w:tcBorders>
              <w:top w:val="single" w:sz="4" w:space="0" w:color="auto"/>
              <w:left w:val="single" w:sz="4" w:space="0" w:color="auto"/>
              <w:bottom w:val="single" w:sz="4" w:space="0" w:color="auto"/>
              <w:right w:val="single" w:sz="4" w:space="0" w:color="auto"/>
            </w:tcBorders>
          </w:tcPr>
          <w:p w14:paraId="0F95019B" w14:textId="77777777" w:rsidR="009376F1" w:rsidRDefault="009376F1">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626B41DE" w14:textId="77777777" w:rsidR="009376F1" w:rsidRDefault="009376F1">
            <w:pPr>
              <w:jc w:val="center"/>
              <w:rPr>
                <w:rFonts w:ascii="Times New Roman" w:hAnsi="Times New Roman" w:cs="Times New Roman"/>
                <w:color w:val="000000" w:themeColor="text1"/>
                <w:sz w:val="24"/>
                <w:szCs w:val="24"/>
              </w:rPr>
            </w:pPr>
          </w:p>
        </w:tc>
      </w:tr>
      <w:tr w:rsidR="009376F1" w14:paraId="3A07F532"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488470B3" w14:textId="77777777" w:rsidR="009376F1" w:rsidRDefault="009376F1">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1BE47166" w14:textId="77777777" w:rsidR="009376F1" w:rsidRDefault="009376F1">
            <w:pPr>
              <w:rPr>
                <w:rFonts w:ascii="Times New Roman" w:hAnsi="Times New Roman" w:cs="Times New Roman"/>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tcPr>
          <w:p w14:paraId="25DF1EE3" w14:textId="77777777" w:rsidR="009376F1" w:rsidRDefault="009376F1">
            <w:pPr>
              <w:jc w:val="center"/>
              <w:rPr>
                <w:rFonts w:ascii="Times New Roman" w:hAnsi="Times New Roman" w:cs="Times New Roman"/>
                <w:color w:val="000000" w:themeColor="text1"/>
                <w:sz w:val="24"/>
                <w:szCs w:val="24"/>
              </w:rPr>
            </w:pPr>
          </w:p>
        </w:tc>
        <w:tc>
          <w:tcPr>
            <w:tcW w:w="1308" w:type="dxa"/>
            <w:tcBorders>
              <w:top w:val="single" w:sz="4" w:space="0" w:color="auto"/>
              <w:left w:val="single" w:sz="4" w:space="0" w:color="auto"/>
              <w:bottom w:val="single" w:sz="4" w:space="0" w:color="auto"/>
              <w:right w:val="single" w:sz="4" w:space="0" w:color="auto"/>
            </w:tcBorders>
          </w:tcPr>
          <w:p w14:paraId="7BB0B338" w14:textId="77777777" w:rsidR="009376F1" w:rsidRDefault="009376F1">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44D8537E" w14:textId="77777777" w:rsidR="009376F1" w:rsidRDefault="009376F1">
            <w:pPr>
              <w:jc w:val="center"/>
              <w:rPr>
                <w:rFonts w:ascii="Times New Roman" w:hAnsi="Times New Roman" w:cs="Times New Roman"/>
                <w:color w:val="000000" w:themeColor="text1"/>
                <w:sz w:val="24"/>
                <w:szCs w:val="24"/>
              </w:rPr>
            </w:pPr>
          </w:p>
        </w:tc>
      </w:tr>
      <w:tr w:rsidR="009376F1" w14:paraId="5265BFD4"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5E5652A2" w14:textId="77777777" w:rsidR="009376F1" w:rsidRDefault="009376F1">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30ACF807" w14:textId="77777777" w:rsidR="009376F1" w:rsidRDefault="009376F1">
            <w:pPr>
              <w:rPr>
                <w:rFonts w:ascii="Times New Roman" w:hAnsi="Times New Roman" w:cs="Times New Roman"/>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tcPr>
          <w:p w14:paraId="76B402F3" w14:textId="77777777" w:rsidR="009376F1" w:rsidRDefault="009376F1">
            <w:pPr>
              <w:jc w:val="center"/>
              <w:rPr>
                <w:rFonts w:ascii="Times New Roman" w:hAnsi="Times New Roman" w:cs="Times New Roman"/>
                <w:color w:val="000000" w:themeColor="text1"/>
                <w:sz w:val="24"/>
                <w:szCs w:val="24"/>
              </w:rPr>
            </w:pPr>
          </w:p>
        </w:tc>
        <w:tc>
          <w:tcPr>
            <w:tcW w:w="1308" w:type="dxa"/>
            <w:tcBorders>
              <w:top w:val="single" w:sz="4" w:space="0" w:color="auto"/>
              <w:left w:val="single" w:sz="4" w:space="0" w:color="auto"/>
              <w:bottom w:val="single" w:sz="4" w:space="0" w:color="auto"/>
              <w:right w:val="single" w:sz="4" w:space="0" w:color="auto"/>
            </w:tcBorders>
          </w:tcPr>
          <w:p w14:paraId="72E21F62" w14:textId="77777777" w:rsidR="009376F1" w:rsidRDefault="009376F1">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67DADD39" w14:textId="77777777" w:rsidR="009376F1" w:rsidRDefault="009376F1">
            <w:pPr>
              <w:jc w:val="center"/>
              <w:rPr>
                <w:rFonts w:ascii="Times New Roman" w:hAnsi="Times New Roman" w:cs="Times New Roman"/>
                <w:color w:val="000000" w:themeColor="text1"/>
                <w:sz w:val="24"/>
                <w:szCs w:val="24"/>
              </w:rPr>
            </w:pPr>
          </w:p>
        </w:tc>
      </w:tr>
      <w:tr w:rsidR="009376F1" w14:paraId="5E45E09A"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247D05FA" w14:textId="77777777" w:rsidR="009376F1" w:rsidRDefault="009376F1">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6B5B191D" w14:textId="77777777" w:rsidR="009376F1" w:rsidRDefault="009376F1">
            <w:pPr>
              <w:rPr>
                <w:rFonts w:ascii="Times New Roman" w:hAnsi="Times New Roman" w:cs="Times New Roman"/>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tcPr>
          <w:p w14:paraId="20DF70D0" w14:textId="77777777" w:rsidR="009376F1" w:rsidRDefault="009376F1">
            <w:pPr>
              <w:jc w:val="center"/>
              <w:rPr>
                <w:rFonts w:ascii="Times New Roman" w:hAnsi="Times New Roman" w:cs="Times New Roman"/>
                <w:color w:val="000000" w:themeColor="text1"/>
                <w:sz w:val="24"/>
                <w:szCs w:val="24"/>
              </w:rPr>
            </w:pPr>
          </w:p>
        </w:tc>
        <w:tc>
          <w:tcPr>
            <w:tcW w:w="1308" w:type="dxa"/>
            <w:tcBorders>
              <w:top w:val="single" w:sz="4" w:space="0" w:color="auto"/>
              <w:left w:val="single" w:sz="4" w:space="0" w:color="auto"/>
              <w:bottom w:val="single" w:sz="4" w:space="0" w:color="auto"/>
              <w:right w:val="single" w:sz="4" w:space="0" w:color="auto"/>
            </w:tcBorders>
          </w:tcPr>
          <w:p w14:paraId="36F79808" w14:textId="77777777" w:rsidR="009376F1" w:rsidRDefault="009376F1">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539034C9" w14:textId="77777777" w:rsidR="009376F1" w:rsidRDefault="009376F1">
            <w:pPr>
              <w:jc w:val="center"/>
              <w:rPr>
                <w:rFonts w:ascii="Times New Roman" w:hAnsi="Times New Roman" w:cs="Times New Roman"/>
                <w:color w:val="000000" w:themeColor="text1"/>
                <w:sz w:val="24"/>
                <w:szCs w:val="24"/>
              </w:rPr>
            </w:pPr>
          </w:p>
        </w:tc>
      </w:tr>
      <w:tr w:rsidR="009376F1" w14:paraId="3C71E174"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39C66F21" w14:textId="77777777" w:rsidR="009376F1" w:rsidRDefault="009376F1">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0CA21025" w14:textId="77777777" w:rsidR="009376F1" w:rsidRDefault="009376F1">
            <w:pPr>
              <w:rPr>
                <w:rFonts w:ascii="Times New Roman" w:hAnsi="Times New Roman" w:cs="Times New Roman"/>
                <w:color w:val="000000" w:themeColor="text1"/>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14:paraId="40521609" w14:textId="77777777" w:rsidR="009376F1" w:rsidRDefault="009376F1">
            <w:pPr>
              <w:jc w:val="center"/>
              <w:rPr>
                <w:rFonts w:ascii="Times New Roman" w:hAnsi="Times New Roman" w:cs="Times New Roman"/>
                <w:color w:val="000000" w:themeColor="text1"/>
                <w:sz w:val="24"/>
                <w:szCs w:val="24"/>
              </w:rPr>
            </w:pPr>
          </w:p>
        </w:tc>
        <w:tc>
          <w:tcPr>
            <w:tcW w:w="1308" w:type="dxa"/>
            <w:tcBorders>
              <w:top w:val="single" w:sz="4" w:space="0" w:color="auto"/>
              <w:left w:val="single" w:sz="4" w:space="0" w:color="auto"/>
              <w:bottom w:val="single" w:sz="4" w:space="0" w:color="auto"/>
              <w:right w:val="single" w:sz="4" w:space="0" w:color="auto"/>
            </w:tcBorders>
          </w:tcPr>
          <w:p w14:paraId="282432C2" w14:textId="77777777" w:rsidR="009376F1" w:rsidRDefault="009376F1">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0FBC0E00" w14:textId="77777777" w:rsidR="009376F1" w:rsidRDefault="009376F1">
            <w:pPr>
              <w:jc w:val="center"/>
              <w:rPr>
                <w:rFonts w:ascii="Times New Roman" w:hAnsi="Times New Roman" w:cs="Times New Roman"/>
                <w:color w:val="000000" w:themeColor="text1"/>
                <w:sz w:val="24"/>
                <w:szCs w:val="24"/>
              </w:rPr>
            </w:pPr>
          </w:p>
        </w:tc>
      </w:tr>
      <w:tr w:rsidR="009376F1" w14:paraId="484156CA"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77E2F59B" w14:textId="77777777" w:rsidR="009376F1" w:rsidRDefault="009376F1">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58F52CAD" w14:textId="77777777" w:rsidR="009376F1" w:rsidRDefault="009376F1">
            <w:pPr>
              <w:rPr>
                <w:rFonts w:ascii="Times New Roman" w:hAnsi="Times New Roman" w:cs="Times New Roman"/>
                <w:color w:val="000000" w:themeColor="text1"/>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14:paraId="50BFBBF1" w14:textId="77777777" w:rsidR="009376F1" w:rsidRDefault="009376F1">
            <w:pPr>
              <w:rPr>
                <w:rFonts w:ascii="Times New Roman" w:hAnsi="Times New Roman" w:cs="Times New Roman"/>
                <w:color w:val="000000" w:themeColor="text1"/>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14:paraId="6699F73F" w14:textId="77777777" w:rsidR="009376F1" w:rsidRDefault="009376F1">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3BAF1EE7" w14:textId="77777777" w:rsidR="009376F1" w:rsidRDefault="009376F1">
            <w:pPr>
              <w:jc w:val="center"/>
              <w:rPr>
                <w:rFonts w:ascii="Times New Roman" w:hAnsi="Times New Roman" w:cs="Times New Roman"/>
                <w:color w:val="000000" w:themeColor="text1"/>
                <w:sz w:val="24"/>
                <w:szCs w:val="24"/>
              </w:rPr>
            </w:pPr>
          </w:p>
        </w:tc>
      </w:tr>
    </w:tbl>
    <w:p w14:paraId="0DAB592E" w14:textId="77777777" w:rsidR="009376F1" w:rsidRDefault="00000000">
      <w:pPr>
        <w:pStyle w:val="Default"/>
        <w:widowControl w:val="0"/>
        <w:spacing w:line="360" w:lineRule="auto"/>
        <w:ind w:firstLineChars="1800" w:firstLine="4320"/>
        <w:rPr>
          <w:rFonts w:ascii="Times New Roman" w:cs="Times New Roman"/>
          <w:color w:val="000000" w:themeColor="text1"/>
          <w:u w:val="single"/>
        </w:rPr>
      </w:pPr>
      <w:r>
        <w:rPr>
          <w:rFonts w:ascii="Times New Roman" w:cs="Times New Roman"/>
          <w:color w:val="000000" w:themeColor="text1"/>
        </w:rPr>
        <w:t>法定代表人（授权代表）签字：</w:t>
      </w:r>
      <w:r>
        <w:rPr>
          <w:rFonts w:ascii="Times New Roman" w:cs="Times New Roman"/>
          <w:color w:val="000000" w:themeColor="text1"/>
          <w:u w:val="single"/>
        </w:rPr>
        <w:t xml:space="preserve">         </w:t>
      </w:r>
    </w:p>
    <w:p w14:paraId="0188EC5E" w14:textId="77777777" w:rsidR="009376F1" w:rsidRDefault="00000000">
      <w:pPr>
        <w:pStyle w:val="Default"/>
        <w:widowControl w:val="0"/>
        <w:spacing w:line="360" w:lineRule="auto"/>
        <w:ind w:firstLineChars="2100" w:firstLine="5040"/>
        <w:rPr>
          <w:rFonts w:ascii="Times New Roman" w:cs="Times New Roman"/>
          <w:color w:val="000000" w:themeColor="text1"/>
          <w:u w:val="single"/>
        </w:rPr>
      </w:pPr>
      <w:r>
        <w:rPr>
          <w:rFonts w:ascii="Times New Roman" w:cs="Times New Roman"/>
          <w:bCs/>
          <w:color w:val="000000" w:themeColor="text1"/>
        </w:rPr>
        <w:t>日期：</w:t>
      </w:r>
      <w:r>
        <w:rPr>
          <w:rFonts w:ascii="Times New Roman" w:cs="Times New Roman"/>
          <w:bCs/>
          <w:color w:val="000000" w:themeColor="text1"/>
          <w:u w:val="single"/>
        </w:rPr>
        <w:t xml:space="preserve">       </w:t>
      </w:r>
      <w:r>
        <w:rPr>
          <w:rFonts w:ascii="Times New Roman" w:cs="Times New Roman"/>
          <w:bCs/>
          <w:color w:val="000000" w:themeColor="text1"/>
        </w:rPr>
        <w:t>年</w:t>
      </w:r>
      <w:r>
        <w:rPr>
          <w:rFonts w:ascii="Times New Roman" w:cs="Times New Roman"/>
          <w:bCs/>
          <w:color w:val="000000" w:themeColor="text1"/>
          <w:u w:val="single"/>
        </w:rPr>
        <w:t xml:space="preserve">    </w:t>
      </w:r>
      <w:r>
        <w:rPr>
          <w:rFonts w:ascii="Times New Roman" w:cs="Times New Roman"/>
          <w:bCs/>
          <w:color w:val="000000" w:themeColor="text1"/>
        </w:rPr>
        <w:t>月</w:t>
      </w:r>
      <w:r>
        <w:rPr>
          <w:rFonts w:ascii="Times New Roman" w:cs="Times New Roman"/>
          <w:bCs/>
          <w:color w:val="000000" w:themeColor="text1"/>
          <w:u w:val="single"/>
        </w:rPr>
        <w:t xml:space="preserve">    </w:t>
      </w:r>
      <w:r>
        <w:rPr>
          <w:rFonts w:ascii="Times New Roman" w:cs="Times New Roman"/>
          <w:bCs/>
          <w:color w:val="000000" w:themeColor="text1"/>
        </w:rPr>
        <w:t>日</w:t>
      </w:r>
    </w:p>
    <w:p w14:paraId="7CE07D87" w14:textId="77777777" w:rsidR="009376F1" w:rsidRDefault="009376F1">
      <w:pPr>
        <w:shd w:val="clear" w:color="auto" w:fill="FFFFFF"/>
        <w:snapToGrid w:val="0"/>
        <w:spacing w:line="360" w:lineRule="exact"/>
        <w:rPr>
          <w:rFonts w:ascii="Times New Roman" w:hAnsi="Times New Roman" w:cs="Times New Roman"/>
          <w:color w:val="000000" w:themeColor="text1"/>
        </w:rPr>
      </w:pPr>
    </w:p>
    <w:p w14:paraId="4B3CAAC4" w14:textId="77777777" w:rsidR="009376F1" w:rsidRDefault="00000000">
      <w:pPr>
        <w:shd w:val="clear" w:color="auto" w:fill="FFFFFF"/>
        <w:snapToGrid w:val="0"/>
        <w:spacing w:line="360" w:lineRule="exact"/>
        <w:rPr>
          <w:rFonts w:ascii="Times New Roman" w:hAnsi="Times New Roman" w:cs="Times New Roman"/>
          <w:color w:val="000000" w:themeColor="text1"/>
        </w:rPr>
      </w:pPr>
      <w:r>
        <w:rPr>
          <w:rFonts w:ascii="Times New Roman" w:hAnsi="Times New Roman" w:cs="Times New Roman"/>
          <w:color w:val="000000" w:themeColor="text1"/>
        </w:rPr>
        <w:t>注：按照技术参数要求详细填列。</w:t>
      </w:r>
    </w:p>
    <w:p w14:paraId="716FF6D8" w14:textId="77777777" w:rsidR="009376F1" w:rsidRDefault="009376F1">
      <w:pPr>
        <w:spacing w:line="360" w:lineRule="auto"/>
        <w:ind w:firstLineChars="200" w:firstLine="420"/>
        <w:rPr>
          <w:rFonts w:ascii="Times New Roman" w:eastAsia="宋体" w:hAnsi="Times New Roman" w:cs="Times New Roman"/>
          <w:color w:val="000000" w:themeColor="text1"/>
          <w:szCs w:val="21"/>
          <w:u w:color="FF0000"/>
        </w:rPr>
      </w:pPr>
    </w:p>
    <w:p w14:paraId="6F5DADE8" w14:textId="77777777" w:rsidR="009376F1" w:rsidRDefault="00000000">
      <w:pPr>
        <w:jc w:val="left"/>
        <w:rPr>
          <w:rFonts w:ascii="Times New Roman" w:eastAsia="黑体" w:hAnsi="Times New Roman" w:cs="Times New Roman"/>
          <w:color w:val="000000" w:themeColor="text1"/>
          <w:sz w:val="24"/>
          <w:szCs w:val="24"/>
          <w:u w:color="000000"/>
        </w:rPr>
      </w:pPr>
      <w:r>
        <w:rPr>
          <w:rFonts w:ascii="Times New Roman" w:eastAsia="黑体" w:hAnsi="Times New Roman" w:cs="Times New Roman"/>
          <w:color w:val="000000" w:themeColor="text1"/>
          <w:sz w:val="24"/>
          <w:szCs w:val="24"/>
          <w:u w:color="000000"/>
        </w:rPr>
        <w:br w:type="page"/>
      </w:r>
    </w:p>
    <w:p w14:paraId="77E59DC8" w14:textId="77777777" w:rsidR="009376F1" w:rsidRDefault="00000000">
      <w:pPr>
        <w:tabs>
          <w:tab w:val="left" w:pos="576"/>
        </w:tabs>
        <w:spacing w:beforeLines="50" w:before="156" w:afterLines="50" w:after="156" w:line="360" w:lineRule="auto"/>
        <w:jc w:val="left"/>
        <w:outlineLvl w:val="2"/>
        <w:rPr>
          <w:rFonts w:ascii="Times New Roman" w:eastAsia="黑体" w:hAnsi="Times New Roman" w:cs="Times New Roman"/>
          <w:color w:val="000000" w:themeColor="text1"/>
          <w:sz w:val="24"/>
          <w:szCs w:val="24"/>
          <w:u w:color="000000"/>
        </w:rPr>
      </w:pPr>
      <w:bookmarkStart w:id="77" w:name="_Toc11859497"/>
      <w:r>
        <w:rPr>
          <w:rFonts w:ascii="Times New Roman" w:eastAsia="黑体" w:hAnsi="Times New Roman" w:cs="Times New Roman"/>
          <w:color w:val="000000" w:themeColor="text1"/>
          <w:sz w:val="24"/>
          <w:szCs w:val="24"/>
          <w:u w:color="000000"/>
        </w:rPr>
        <w:lastRenderedPageBreak/>
        <w:t xml:space="preserve">6.7 </w:t>
      </w:r>
      <w:bookmarkStart w:id="78" w:name="_Toc11859498"/>
      <w:bookmarkEnd w:id="77"/>
      <w:r>
        <w:rPr>
          <w:rFonts w:ascii="Times New Roman" w:eastAsia="黑体" w:hAnsi="Times New Roman" w:cs="Times New Roman" w:hint="eastAsia"/>
          <w:color w:val="000000" w:themeColor="text1"/>
          <w:sz w:val="24"/>
          <w:szCs w:val="24"/>
          <w:u w:color="000000"/>
        </w:rPr>
        <w:t>项目技术说明或实施方案</w:t>
      </w:r>
      <w:bookmarkEnd w:id="78"/>
    </w:p>
    <w:p w14:paraId="3EE2EF47" w14:textId="77777777" w:rsidR="009376F1" w:rsidRDefault="00000000">
      <w:p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包括</w:t>
      </w:r>
      <w:r>
        <w:rPr>
          <w:rFonts w:ascii="Times New Roman" w:eastAsia="宋体" w:hAnsi="Times New Roman" w:cs="Times New Roman"/>
          <w:color w:val="000000" w:themeColor="text1"/>
          <w:sz w:val="24"/>
          <w:szCs w:val="24"/>
          <w:u w:color="FF0000"/>
        </w:rPr>
        <w:t>但不限于如下内容：</w:t>
      </w:r>
    </w:p>
    <w:p w14:paraId="230246BE" w14:textId="77777777" w:rsidR="009376F1" w:rsidRDefault="00000000">
      <w:pPr>
        <w:numPr>
          <w:ilvl w:val="0"/>
          <w:numId w:val="8"/>
        </w:num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点对点应答</w:t>
      </w:r>
    </w:p>
    <w:p w14:paraId="2960B999" w14:textId="77777777" w:rsidR="009376F1" w:rsidRDefault="00000000">
      <w:pPr>
        <w:numPr>
          <w:ilvl w:val="0"/>
          <w:numId w:val="8"/>
        </w:num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实施交付解决方案</w:t>
      </w:r>
    </w:p>
    <w:p w14:paraId="7EBCDC80" w14:textId="77777777" w:rsidR="009376F1" w:rsidRDefault="00000000">
      <w:pPr>
        <w:numPr>
          <w:ilvl w:val="0"/>
          <w:numId w:val="8"/>
        </w:num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售后服务方案</w:t>
      </w:r>
    </w:p>
    <w:p w14:paraId="2E640400" w14:textId="77777777" w:rsidR="009376F1" w:rsidRDefault="009376F1">
      <w:pPr>
        <w:spacing w:line="360" w:lineRule="auto"/>
        <w:ind w:firstLineChars="200" w:firstLine="480"/>
        <w:rPr>
          <w:rFonts w:ascii="Times New Roman" w:eastAsia="宋体" w:hAnsi="Times New Roman" w:cs="Times New Roman"/>
          <w:color w:val="000000" w:themeColor="text1"/>
          <w:sz w:val="24"/>
          <w:szCs w:val="24"/>
          <w:u w:color="FF0000"/>
        </w:rPr>
      </w:pPr>
    </w:p>
    <w:p w14:paraId="4DFA443F" w14:textId="77777777" w:rsidR="009376F1" w:rsidRDefault="009376F1">
      <w:pPr>
        <w:pStyle w:val="21"/>
        <w:numPr>
          <w:ilvl w:val="255"/>
          <w:numId w:val="0"/>
        </w:numPr>
        <w:rPr>
          <w:rFonts w:ascii="Times New Roman" w:eastAsia="宋体" w:hAnsi="Times New Roman" w:cs="Times New Roman"/>
          <w:color w:val="000000" w:themeColor="text1"/>
          <w:sz w:val="24"/>
          <w:szCs w:val="24"/>
          <w:u w:color="FF0000"/>
        </w:rPr>
      </w:pPr>
    </w:p>
    <w:p w14:paraId="15191355" w14:textId="77777777" w:rsidR="009376F1" w:rsidRDefault="009376F1">
      <w:pPr>
        <w:spacing w:line="360" w:lineRule="auto"/>
        <w:ind w:firstLineChars="200" w:firstLine="480"/>
        <w:rPr>
          <w:rFonts w:ascii="Times New Roman" w:eastAsia="宋体" w:hAnsi="Times New Roman" w:cs="Times New Roman"/>
          <w:color w:val="000000" w:themeColor="text1"/>
          <w:sz w:val="24"/>
          <w:szCs w:val="24"/>
          <w:u w:color="FF0000"/>
        </w:rPr>
      </w:pPr>
    </w:p>
    <w:p w14:paraId="7E0773AD" w14:textId="77777777" w:rsidR="009376F1" w:rsidRDefault="009376F1">
      <w:pPr>
        <w:pStyle w:val="21"/>
        <w:numPr>
          <w:ilvl w:val="255"/>
          <w:numId w:val="0"/>
        </w:numPr>
        <w:rPr>
          <w:rFonts w:ascii="Times New Roman" w:eastAsia="宋体" w:hAnsi="Times New Roman" w:cs="Times New Roman"/>
          <w:color w:val="000000" w:themeColor="text1"/>
          <w:sz w:val="24"/>
          <w:szCs w:val="24"/>
          <w:u w:color="FF0000"/>
        </w:rPr>
      </w:pPr>
    </w:p>
    <w:p w14:paraId="7EED9ED7" w14:textId="77777777" w:rsidR="009376F1" w:rsidRDefault="009376F1">
      <w:pPr>
        <w:spacing w:line="360" w:lineRule="auto"/>
        <w:ind w:firstLineChars="200" w:firstLine="480"/>
        <w:rPr>
          <w:rFonts w:ascii="Times New Roman" w:eastAsia="宋体" w:hAnsi="Times New Roman" w:cs="Times New Roman"/>
          <w:color w:val="000000" w:themeColor="text1"/>
          <w:sz w:val="24"/>
          <w:szCs w:val="24"/>
          <w:u w:color="FF0000"/>
        </w:rPr>
      </w:pPr>
    </w:p>
    <w:p w14:paraId="7CF3ACFE" w14:textId="77777777" w:rsidR="009376F1" w:rsidRDefault="00000000">
      <w:pPr>
        <w:jc w:val="left"/>
        <w:rPr>
          <w:rFonts w:ascii="Times New Roman" w:eastAsia="黑体" w:hAnsi="Times New Roman" w:cs="Times New Roman"/>
          <w:color w:val="000000" w:themeColor="text1"/>
          <w:sz w:val="24"/>
          <w:szCs w:val="24"/>
          <w:u w:color="000000"/>
        </w:rPr>
      </w:pPr>
      <w:r>
        <w:rPr>
          <w:rFonts w:ascii="Times New Roman" w:eastAsia="黑体" w:hAnsi="Times New Roman" w:cs="Times New Roman"/>
          <w:color w:val="000000" w:themeColor="text1"/>
          <w:sz w:val="24"/>
          <w:szCs w:val="24"/>
          <w:u w:color="000000"/>
        </w:rPr>
        <w:br w:type="page"/>
      </w:r>
    </w:p>
    <w:p w14:paraId="2B40751A" w14:textId="77777777" w:rsidR="009376F1" w:rsidRDefault="00000000">
      <w:pPr>
        <w:tabs>
          <w:tab w:val="left" w:pos="576"/>
        </w:tabs>
        <w:spacing w:beforeLines="50" w:before="156" w:afterLines="50" w:after="156" w:line="360" w:lineRule="auto"/>
        <w:outlineLvl w:val="2"/>
        <w:rPr>
          <w:rFonts w:ascii="Times New Roman" w:eastAsia="黑体" w:hAnsi="Times New Roman" w:cs="Times New Roman"/>
          <w:color w:val="000000" w:themeColor="text1"/>
          <w:sz w:val="24"/>
          <w:szCs w:val="24"/>
          <w:u w:color="000000"/>
        </w:rPr>
      </w:pPr>
      <w:bookmarkStart w:id="79" w:name="_Toc11859499"/>
      <w:r>
        <w:rPr>
          <w:rFonts w:ascii="Times New Roman" w:eastAsia="黑体" w:hAnsi="Times New Roman" w:cs="Times New Roman"/>
          <w:color w:val="000000" w:themeColor="text1"/>
          <w:sz w:val="24"/>
          <w:szCs w:val="24"/>
          <w:u w:color="000000"/>
        </w:rPr>
        <w:lastRenderedPageBreak/>
        <w:t>6.</w:t>
      </w:r>
      <w:r>
        <w:rPr>
          <w:rFonts w:ascii="Times New Roman" w:eastAsia="黑体" w:hAnsi="Times New Roman" w:cs="Times New Roman" w:hint="eastAsia"/>
          <w:color w:val="000000" w:themeColor="text1"/>
          <w:sz w:val="24"/>
          <w:szCs w:val="24"/>
          <w:u w:color="000000"/>
        </w:rPr>
        <w:t>8</w:t>
      </w:r>
      <w:r>
        <w:rPr>
          <w:rFonts w:ascii="Times New Roman" w:eastAsia="黑体" w:hAnsi="Times New Roman" w:cs="Times New Roman"/>
          <w:color w:val="000000" w:themeColor="text1"/>
          <w:sz w:val="24"/>
          <w:szCs w:val="24"/>
          <w:u w:color="000000"/>
        </w:rPr>
        <w:t xml:space="preserve"> </w:t>
      </w:r>
      <w:bookmarkEnd w:id="79"/>
      <w:r>
        <w:rPr>
          <w:rFonts w:ascii="Times New Roman" w:eastAsia="黑体" w:hAnsi="Times New Roman" w:cs="Times New Roman" w:hint="eastAsia"/>
          <w:color w:val="000000" w:themeColor="text1"/>
          <w:sz w:val="24"/>
          <w:szCs w:val="24"/>
          <w:u w:color="000000"/>
        </w:rPr>
        <w:t>其他所需要的材料</w:t>
      </w:r>
    </w:p>
    <w:p w14:paraId="62D91E6A" w14:textId="77777777" w:rsidR="009376F1" w:rsidRDefault="009376F1">
      <w:pPr>
        <w:spacing w:line="360" w:lineRule="auto"/>
        <w:ind w:firstLineChars="200" w:firstLine="420"/>
        <w:rPr>
          <w:rFonts w:ascii="Times New Roman" w:eastAsia="宋体" w:hAnsi="Times New Roman" w:cs="Times New Roman"/>
          <w:color w:val="000000" w:themeColor="text1"/>
          <w:szCs w:val="21"/>
          <w:u w:color="FF0000"/>
        </w:rPr>
      </w:pPr>
    </w:p>
    <w:p w14:paraId="3E70BCA6" w14:textId="77777777" w:rsidR="009376F1" w:rsidRDefault="00000000">
      <w:pPr>
        <w:jc w:val="left"/>
        <w:rPr>
          <w:b/>
          <w:bCs/>
          <w:color w:val="000000" w:themeColor="text1"/>
        </w:rPr>
      </w:pPr>
      <w:r>
        <w:rPr>
          <w:b/>
          <w:bCs/>
          <w:color w:val="000000" w:themeColor="text1"/>
        </w:rPr>
        <w:br w:type="page"/>
      </w:r>
    </w:p>
    <w:p w14:paraId="0601F49D" w14:textId="77777777" w:rsidR="009376F1" w:rsidRDefault="00000000">
      <w:pPr>
        <w:pStyle w:val="a8"/>
        <w:kinsoku w:val="0"/>
        <w:overflowPunct w:val="0"/>
        <w:spacing w:before="7"/>
        <w:ind w:right="103" w:firstLine="402"/>
        <w:rPr>
          <w:b/>
          <w:bCs/>
          <w:color w:val="000000" w:themeColor="text1"/>
        </w:rPr>
      </w:pPr>
      <w:r>
        <w:rPr>
          <w:rFonts w:hint="eastAsia"/>
          <w:b/>
          <w:bCs/>
          <w:color w:val="000000" w:themeColor="text1"/>
        </w:rPr>
        <w:lastRenderedPageBreak/>
        <w:t>投标人</w:t>
      </w:r>
      <w:r>
        <w:rPr>
          <w:b/>
          <w:bCs/>
          <w:color w:val="000000" w:themeColor="text1"/>
        </w:rPr>
        <w:t>若符合相关要求，请提供</w:t>
      </w:r>
      <w:r>
        <w:rPr>
          <w:rFonts w:hint="eastAsia"/>
          <w:b/>
          <w:bCs/>
          <w:color w:val="000000" w:themeColor="text1"/>
        </w:rPr>
        <w:t>企业声明函。</w:t>
      </w:r>
    </w:p>
    <w:p w14:paraId="1411E961" w14:textId="77777777" w:rsidR="009376F1" w:rsidRDefault="00000000">
      <w:pPr>
        <w:pStyle w:val="a8"/>
        <w:kinsoku w:val="0"/>
        <w:overflowPunct w:val="0"/>
        <w:spacing w:before="7"/>
        <w:ind w:right="103" w:firstLine="402"/>
        <w:rPr>
          <w:color w:val="000000" w:themeColor="text1"/>
        </w:rPr>
      </w:pPr>
      <w:r>
        <w:rPr>
          <w:rFonts w:hint="eastAsia"/>
          <w:b/>
          <w:bCs/>
          <w:color w:val="000000" w:themeColor="text1"/>
        </w:rPr>
        <w:t>企业声明函格式</w:t>
      </w:r>
    </w:p>
    <w:p w14:paraId="0E32E683" w14:textId="77777777" w:rsidR="009376F1" w:rsidRDefault="00000000">
      <w:pPr>
        <w:pStyle w:val="af6"/>
        <w:widowControl w:val="0"/>
        <w:kinsoku w:val="0"/>
        <w:overflowPunct w:val="0"/>
        <w:spacing w:before="0" w:beforeAutospacing="0" w:after="120" w:afterAutospacing="0" w:line="460" w:lineRule="exact"/>
        <w:ind w:right="14"/>
        <w:jc w:val="center"/>
        <w:rPr>
          <w:rFonts w:hint="eastAsia"/>
        </w:rPr>
      </w:pPr>
      <w:bookmarkStart w:id="80" w:name="_Toc21478"/>
      <w:r>
        <w:rPr>
          <w:b/>
          <w:kern w:val="2"/>
          <w:sz w:val="28"/>
          <w:szCs w:val="28"/>
          <w:lang w:bidi="ar"/>
        </w:rPr>
        <w:t>中小企业声明函（货物）</w:t>
      </w:r>
    </w:p>
    <w:p w14:paraId="51C1F2E0" w14:textId="77777777" w:rsidR="009376F1" w:rsidRDefault="00000000">
      <w:pPr>
        <w:pStyle w:val="af6"/>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r>
        <w:rPr>
          <w:spacing w:val="-5"/>
          <w:kern w:val="2"/>
          <w:lang w:bidi="ar"/>
        </w:rPr>
        <w:t>本公司（联合体）郑重声明，根据《政府采购促进中小企业发展管理办法》（财库﹝2020﹞46号）的规定，本公司（联合体）参加</w:t>
      </w:r>
      <w:r>
        <w:rPr>
          <w:spacing w:val="-5"/>
          <w:kern w:val="2"/>
          <w:u w:val="single"/>
          <w:lang w:bidi="ar"/>
        </w:rPr>
        <w:t>（单位名称）</w:t>
      </w:r>
      <w:r>
        <w:rPr>
          <w:spacing w:val="-5"/>
          <w:kern w:val="2"/>
          <w:lang w:bidi="ar"/>
        </w:rPr>
        <w:t>的</w:t>
      </w:r>
      <w:r>
        <w:rPr>
          <w:spacing w:val="-5"/>
          <w:kern w:val="2"/>
          <w:u w:val="single"/>
          <w:lang w:bidi="ar"/>
        </w:rPr>
        <w:t>（项目名称）</w:t>
      </w:r>
      <w:r>
        <w:rPr>
          <w:spacing w:val="-5"/>
          <w:kern w:val="2"/>
          <w:lang w:bidi="ar"/>
        </w:rPr>
        <w:t>采购活动，提供的货物全部由符合政策要求的中小企业制造。相关企业（含联合体中的中小企业、签订分包意向协议的中小企业）的具体情况如下：</w:t>
      </w:r>
    </w:p>
    <w:p w14:paraId="188F5990" w14:textId="77777777" w:rsidR="009376F1" w:rsidRDefault="00000000">
      <w:pPr>
        <w:pStyle w:val="af6"/>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r>
        <w:rPr>
          <w:spacing w:val="-5"/>
          <w:kern w:val="2"/>
          <w:lang w:bidi="ar"/>
        </w:rPr>
        <w:t>1.</w:t>
      </w:r>
      <w:r>
        <w:rPr>
          <w:spacing w:val="-5"/>
          <w:kern w:val="2"/>
          <w:u w:val="single"/>
          <w:lang w:bidi="ar"/>
        </w:rPr>
        <w:t xml:space="preserve"> （标的名称） </w:t>
      </w:r>
      <w:r>
        <w:rPr>
          <w:spacing w:val="-5"/>
          <w:kern w:val="2"/>
          <w:lang w:bidi="ar"/>
        </w:rPr>
        <w:t>，属于</w:t>
      </w:r>
      <w:r>
        <w:rPr>
          <w:spacing w:val="-5"/>
          <w:kern w:val="2"/>
          <w:u w:val="single"/>
          <w:lang w:bidi="ar"/>
        </w:rPr>
        <w:t>（采购文件中明确的所属行业）行业</w:t>
      </w:r>
      <w:r>
        <w:rPr>
          <w:spacing w:val="-5"/>
          <w:kern w:val="2"/>
          <w:lang w:bidi="ar"/>
        </w:rPr>
        <w:t>；制造商为</w:t>
      </w:r>
      <w:r>
        <w:rPr>
          <w:spacing w:val="-5"/>
          <w:kern w:val="2"/>
          <w:u w:val="single"/>
          <w:lang w:bidi="ar"/>
        </w:rPr>
        <w:t>（企业名称）</w:t>
      </w:r>
      <w:r>
        <w:rPr>
          <w:spacing w:val="-5"/>
          <w:kern w:val="2"/>
          <w:lang w:bidi="ar"/>
        </w:rPr>
        <w:t>，从业人员人，营业收入为万元，资产总额为万元，属于</w:t>
      </w:r>
      <w:r>
        <w:rPr>
          <w:spacing w:val="-5"/>
          <w:kern w:val="2"/>
          <w:u w:val="single"/>
          <w:lang w:bidi="ar"/>
        </w:rPr>
        <w:t>（中型企业、小型企业、微型企业）</w:t>
      </w:r>
      <w:r>
        <w:rPr>
          <w:spacing w:val="-5"/>
          <w:kern w:val="2"/>
          <w:lang w:bidi="ar"/>
        </w:rPr>
        <w:t>；</w:t>
      </w:r>
    </w:p>
    <w:p w14:paraId="4E6BA927" w14:textId="77777777" w:rsidR="009376F1" w:rsidRDefault="00000000">
      <w:pPr>
        <w:pStyle w:val="af6"/>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r>
        <w:rPr>
          <w:spacing w:val="-5"/>
          <w:kern w:val="2"/>
          <w:lang w:bidi="ar"/>
        </w:rPr>
        <w:t>2.</w:t>
      </w:r>
      <w:r>
        <w:rPr>
          <w:spacing w:val="-5"/>
          <w:kern w:val="2"/>
          <w:u w:val="single"/>
          <w:lang w:bidi="ar"/>
        </w:rPr>
        <w:t xml:space="preserve"> （标的名称） </w:t>
      </w:r>
      <w:r>
        <w:rPr>
          <w:spacing w:val="-5"/>
          <w:kern w:val="2"/>
          <w:lang w:bidi="ar"/>
        </w:rPr>
        <w:t>，属于</w:t>
      </w:r>
      <w:r>
        <w:rPr>
          <w:spacing w:val="-5"/>
          <w:kern w:val="2"/>
          <w:u w:val="single"/>
          <w:lang w:bidi="ar"/>
        </w:rPr>
        <w:t>（采购文件中明确的所属行业）行业</w:t>
      </w:r>
      <w:r>
        <w:rPr>
          <w:spacing w:val="-5"/>
          <w:kern w:val="2"/>
          <w:lang w:bidi="ar"/>
        </w:rPr>
        <w:t>；制造商为</w:t>
      </w:r>
      <w:r>
        <w:rPr>
          <w:spacing w:val="-5"/>
          <w:kern w:val="2"/>
          <w:u w:val="single"/>
          <w:lang w:bidi="ar"/>
        </w:rPr>
        <w:t>（企业名称）</w:t>
      </w:r>
      <w:r>
        <w:rPr>
          <w:spacing w:val="-5"/>
          <w:kern w:val="2"/>
          <w:lang w:bidi="ar"/>
        </w:rPr>
        <w:t>，从业人员人，营业收入为万元，资产总额为万元，属于</w:t>
      </w:r>
      <w:r>
        <w:rPr>
          <w:spacing w:val="-5"/>
          <w:kern w:val="2"/>
          <w:u w:val="single"/>
          <w:lang w:bidi="ar"/>
        </w:rPr>
        <w:t>（中型企业、小型企业、微型企业）</w:t>
      </w:r>
      <w:r>
        <w:rPr>
          <w:spacing w:val="-5"/>
          <w:kern w:val="2"/>
          <w:lang w:bidi="ar"/>
        </w:rPr>
        <w:t>；</w:t>
      </w:r>
    </w:p>
    <w:p w14:paraId="13450DB8" w14:textId="77777777" w:rsidR="009376F1" w:rsidRDefault="00000000">
      <w:pPr>
        <w:pStyle w:val="af6"/>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r>
        <w:rPr>
          <w:spacing w:val="-5"/>
          <w:kern w:val="2"/>
          <w:lang w:bidi="ar"/>
        </w:rPr>
        <w:t>……</w:t>
      </w:r>
    </w:p>
    <w:p w14:paraId="5B2C096F" w14:textId="77777777" w:rsidR="009376F1" w:rsidRDefault="00000000">
      <w:pPr>
        <w:pStyle w:val="af6"/>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r>
        <w:rPr>
          <w:spacing w:val="-5"/>
          <w:kern w:val="2"/>
          <w:lang w:bidi="ar"/>
        </w:rPr>
        <w:t>以上企业，不属于大企业的分支机构，不存在控股股东为大企业的情形，也不存在与大企业的负责人为同一人的情形。</w:t>
      </w:r>
    </w:p>
    <w:p w14:paraId="4372CD01" w14:textId="77777777" w:rsidR="009376F1" w:rsidRDefault="00000000">
      <w:pPr>
        <w:pStyle w:val="af6"/>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r>
        <w:rPr>
          <w:spacing w:val="-5"/>
          <w:kern w:val="2"/>
          <w:lang w:bidi="ar"/>
        </w:rPr>
        <w:t>本企业对上述声明内容的真实性负责。如有虚假，将依法承担相应责任。</w:t>
      </w:r>
    </w:p>
    <w:p w14:paraId="262F6580" w14:textId="77777777" w:rsidR="009376F1" w:rsidRDefault="009376F1">
      <w:pPr>
        <w:pStyle w:val="af6"/>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p>
    <w:p w14:paraId="03559394" w14:textId="77777777" w:rsidR="009376F1" w:rsidRDefault="00000000">
      <w:pPr>
        <w:pStyle w:val="af6"/>
        <w:widowControl w:val="0"/>
        <w:tabs>
          <w:tab w:val="left" w:pos="2429"/>
          <w:tab w:val="left" w:pos="3656"/>
        </w:tabs>
        <w:kinsoku w:val="0"/>
        <w:overflowPunct w:val="0"/>
        <w:spacing w:before="0" w:beforeAutospacing="0" w:after="120" w:afterAutospacing="0" w:line="360" w:lineRule="auto"/>
        <w:ind w:right="208" w:firstLineChars="2400" w:firstLine="5520"/>
        <w:jc w:val="both"/>
        <w:rPr>
          <w:rFonts w:hint="eastAsia"/>
          <w:spacing w:val="-5"/>
        </w:rPr>
      </w:pPr>
      <w:r>
        <w:rPr>
          <w:spacing w:val="-5"/>
          <w:kern w:val="2"/>
          <w:lang w:bidi="ar"/>
        </w:rPr>
        <w:t>企业名称（盖章）：</w:t>
      </w:r>
    </w:p>
    <w:p w14:paraId="050B5176" w14:textId="77777777" w:rsidR="009376F1" w:rsidRDefault="00000000">
      <w:pPr>
        <w:widowControl/>
        <w:ind w:firstLineChars="2500" w:firstLine="5750"/>
        <w:jc w:val="left"/>
      </w:pPr>
      <w:r>
        <w:rPr>
          <w:rFonts w:ascii="宋体" w:eastAsia="宋体" w:hAnsi="宋体" w:cs="Times New Roman" w:hint="eastAsia"/>
          <w:spacing w:val="-5"/>
          <w:sz w:val="24"/>
          <w:szCs w:val="24"/>
          <w:lang w:bidi="ar"/>
        </w:rPr>
        <w:t>日期：</w:t>
      </w:r>
    </w:p>
    <w:bookmarkEnd w:id="80"/>
    <w:p w14:paraId="1E40D44A" w14:textId="77777777" w:rsidR="009376F1" w:rsidRDefault="009376F1">
      <w:pPr>
        <w:pStyle w:val="a8"/>
        <w:kinsoku w:val="0"/>
        <w:overflowPunct w:val="0"/>
        <w:spacing w:after="0" w:line="360" w:lineRule="auto"/>
        <w:ind w:left="4111" w:right="437" w:firstLine="403"/>
        <w:rPr>
          <w:color w:val="000000" w:themeColor="text1"/>
        </w:rPr>
      </w:pPr>
    </w:p>
    <w:p w14:paraId="381CEC1B" w14:textId="77777777" w:rsidR="009376F1" w:rsidRDefault="009376F1">
      <w:pPr>
        <w:pStyle w:val="a8"/>
        <w:kinsoku w:val="0"/>
        <w:overflowPunct w:val="0"/>
        <w:spacing w:after="0" w:line="360" w:lineRule="auto"/>
        <w:ind w:left="4111" w:right="437" w:firstLine="403"/>
        <w:rPr>
          <w:color w:val="000000" w:themeColor="text1"/>
        </w:rPr>
      </w:pPr>
    </w:p>
    <w:p w14:paraId="489A9DC0" w14:textId="77777777" w:rsidR="009376F1" w:rsidRDefault="009376F1">
      <w:pPr>
        <w:pStyle w:val="a8"/>
        <w:kinsoku w:val="0"/>
        <w:overflowPunct w:val="0"/>
        <w:spacing w:after="0" w:line="360" w:lineRule="auto"/>
        <w:ind w:left="4111" w:right="437" w:firstLine="403"/>
        <w:rPr>
          <w:color w:val="000000" w:themeColor="text1"/>
        </w:rPr>
      </w:pPr>
    </w:p>
    <w:p w14:paraId="6EA2B5B3" w14:textId="77777777" w:rsidR="009376F1" w:rsidRDefault="009376F1">
      <w:pPr>
        <w:pStyle w:val="a8"/>
        <w:kinsoku w:val="0"/>
        <w:overflowPunct w:val="0"/>
        <w:spacing w:after="0" w:line="360" w:lineRule="auto"/>
        <w:ind w:left="4111" w:right="437" w:firstLine="403"/>
        <w:rPr>
          <w:color w:val="000000" w:themeColor="text1"/>
        </w:rPr>
      </w:pPr>
    </w:p>
    <w:p w14:paraId="732183E4" w14:textId="77777777" w:rsidR="009376F1" w:rsidRDefault="009376F1">
      <w:pPr>
        <w:pStyle w:val="a8"/>
        <w:kinsoku w:val="0"/>
        <w:overflowPunct w:val="0"/>
        <w:spacing w:after="0" w:line="360" w:lineRule="auto"/>
        <w:ind w:left="4111" w:right="437" w:firstLine="403"/>
        <w:rPr>
          <w:color w:val="000000" w:themeColor="text1"/>
        </w:rPr>
      </w:pPr>
    </w:p>
    <w:p w14:paraId="67CDC95F" w14:textId="77777777" w:rsidR="009376F1" w:rsidRDefault="00000000">
      <w:pPr>
        <w:rPr>
          <w:rFonts w:ascii="黑体" w:eastAsia="黑体" w:hAnsi="黑体" w:hint="eastAsia"/>
          <w:bCs/>
          <w:color w:val="000000" w:themeColor="text1"/>
          <w:sz w:val="28"/>
          <w:szCs w:val="28"/>
        </w:rPr>
      </w:pPr>
      <w:r>
        <w:rPr>
          <w:rFonts w:ascii="黑体" w:eastAsia="黑体" w:hAnsi="黑体" w:hint="eastAsia"/>
          <w:bCs/>
          <w:color w:val="000000" w:themeColor="text1"/>
          <w:sz w:val="28"/>
          <w:szCs w:val="28"/>
        </w:rPr>
        <w:br w:type="page"/>
      </w:r>
    </w:p>
    <w:p w14:paraId="5CB331FA" w14:textId="77777777" w:rsidR="009376F1" w:rsidRDefault="00000000">
      <w:pPr>
        <w:pStyle w:val="a8"/>
        <w:kinsoku w:val="0"/>
        <w:overflowPunct w:val="0"/>
        <w:spacing w:line="460" w:lineRule="exact"/>
        <w:ind w:right="14"/>
        <w:jc w:val="center"/>
        <w:rPr>
          <w:rFonts w:ascii="黑体" w:eastAsia="黑体" w:hAnsi="黑体" w:hint="eastAsia"/>
          <w:bCs/>
          <w:color w:val="000000" w:themeColor="text1"/>
          <w:sz w:val="28"/>
          <w:szCs w:val="28"/>
        </w:rPr>
      </w:pPr>
      <w:r>
        <w:rPr>
          <w:rFonts w:ascii="黑体" w:eastAsia="黑体" w:hAnsi="黑体" w:hint="eastAsia"/>
          <w:bCs/>
          <w:color w:val="000000" w:themeColor="text1"/>
          <w:sz w:val="28"/>
          <w:szCs w:val="28"/>
        </w:rPr>
        <w:lastRenderedPageBreak/>
        <w:t>残疾人福利性单位声明函</w:t>
      </w:r>
    </w:p>
    <w:p w14:paraId="6191364F" w14:textId="77777777" w:rsidR="009376F1" w:rsidRDefault="00000000">
      <w:pPr>
        <w:pStyle w:val="a8"/>
        <w:tabs>
          <w:tab w:val="left" w:pos="2009"/>
          <w:tab w:val="left" w:pos="3547"/>
        </w:tabs>
        <w:kinsoku w:val="0"/>
        <w:overflowPunct w:val="0"/>
        <w:spacing w:after="0" w:line="360" w:lineRule="auto"/>
        <w:ind w:firstLineChars="200" w:firstLine="388"/>
        <w:rPr>
          <w:rFonts w:ascii="Times New Roman" w:hAnsi="Times New Roman" w:cs="Times New Roman"/>
          <w:color w:val="000000" w:themeColor="text1"/>
          <w:spacing w:val="-5"/>
        </w:rPr>
      </w:pPr>
      <w:r>
        <w:rPr>
          <w:rFonts w:ascii="Times New Roman" w:hAnsi="Times New Roman" w:cs="Times New Roman"/>
          <w:color w:val="000000" w:themeColor="text1"/>
          <w:spacing w:val="-8"/>
        </w:rPr>
        <w:t>本单位郑重声明，根据《财政部</w:t>
      </w:r>
      <w:r>
        <w:rPr>
          <w:rFonts w:ascii="Times New Roman" w:hAnsi="Times New Roman" w:cs="Times New Roman"/>
          <w:color w:val="000000" w:themeColor="text1"/>
          <w:spacing w:val="-8"/>
        </w:rPr>
        <w:t xml:space="preserve"> </w:t>
      </w:r>
      <w:r>
        <w:rPr>
          <w:rFonts w:ascii="Times New Roman" w:hAnsi="Times New Roman" w:cs="Times New Roman"/>
          <w:color w:val="000000" w:themeColor="text1"/>
        </w:rPr>
        <w:t>民政部</w:t>
      </w:r>
      <w:r>
        <w:rPr>
          <w:rFonts w:ascii="Times New Roman" w:hAnsi="Times New Roman" w:cs="Times New Roman"/>
          <w:color w:val="000000" w:themeColor="text1"/>
          <w:spacing w:val="17"/>
        </w:rPr>
        <w:t xml:space="preserve"> </w:t>
      </w:r>
      <w:r>
        <w:rPr>
          <w:rFonts w:ascii="Times New Roman" w:hAnsi="Times New Roman" w:cs="Times New Roman"/>
          <w:color w:val="000000" w:themeColor="text1"/>
        </w:rPr>
        <w:t>中国残疾人联合会关于促进残疾人就业政府采</w:t>
      </w:r>
      <w:r>
        <w:rPr>
          <w:rFonts w:ascii="Times New Roman" w:hAnsi="Times New Roman" w:cs="Times New Roman"/>
          <w:color w:val="000000" w:themeColor="text1"/>
          <w:spacing w:val="-3"/>
        </w:rPr>
        <w:t>购政策的通知》（财库〔</w:t>
      </w:r>
      <w:r>
        <w:rPr>
          <w:rFonts w:ascii="Times New Roman" w:hAnsi="Times New Roman" w:cs="Times New Roman"/>
          <w:color w:val="000000" w:themeColor="text1"/>
          <w:spacing w:val="-3"/>
        </w:rPr>
        <w:t>2017</w:t>
      </w:r>
      <w:r>
        <w:rPr>
          <w:rFonts w:ascii="Times New Roman" w:hAnsi="Times New Roman" w:cs="Times New Roman"/>
          <w:color w:val="000000" w:themeColor="text1"/>
          <w:spacing w:val="-3"/>
        </w:rPr>
        <w:t>〕</w:t>
      </w:r>
      <w:r>
        <w:rPr>
          <w:rFonts w:ascii="Times New Roman" w:hAnsi="Times New Roman" w:cs="Times New Roman"/>
          <w:color w:val="000000" w:themeColor="text1"/>
        </w:rPr>
        <w:t>141</w:t>
      </w:r>
      <w:r>
        <w:rPr>
          <w:rFonts w:ascii="Times New Roman" w:hAnsi="Times New Roman" w:cs="Times New Roman"/>
          <w:color w:val="000000" w:themeColor="text1"/>
          <w:spacing w:val="-48"/>
        </w:rPr>
        <w:t xml:space="preserve"> </w:t>
      </w:r>
      <w:r>
        <w:rPr>
          <w:rFonts w:ascii="Times New Roman" w:hAnsi="Times New Roman" w:cs="Times New Roman"/>
          <w:color w:val="000000" w:themeColor="text1"/>
        </w:rPr>
        <w:t>号）的规定，本单位为符合条件的残疾人福利性单位，</w:t>
      </w:r>
      <w:r>
        <w:rPr>
          <w:rFonts w:ascii="Times New Roman" w:hAnsi="Times New Roman" w:cs="Times New Roman"/>
          <w:color w:val="000000" w:themeColor="text1"/>
          <w:spacing w:val="-2"/>
        </w:rPr>
        <w:t>且本单位参加</w:t>
      </w:r>
      <w:r>
        <w:rPr>
          <w:rFonts w:ascii="Times New Roman" w:hAnsi="Times New Roman" w:cs="Times New Roman"/>
          <w:color w:val="000000" w:themeColor="text1"/>
          <w:spacing w:val="-2"/>
          <w:u w:val="single"/>
        </w:rPr>
        <w:tab/>
      </w:r>
      <w:r>
        <w:rPr>
          <w:rFonts w:ascii="Times New Roman" w:hAnsi="Times New Roman" w:cs="Times New Roman"/>
          <w:color w:val="000000" w:themeColor="text1"/>
          <w:spacing w:val="-1"/>
        </w:rPr>
        <w:t>单位的</w:t>
      </w:r>
      <w:r>
        <w:rPr>
          <w:rFonts w:ascii="Times New Roman" w:hAnsi="Times New Roman" w:cs="Times New Roman"/>
          <w:color w:val="000000" w:themeColor="text1"/>
          <w:spacing w:val="-1"/>
          <w:u w:val="single"/>
        </w:rPr>
        <w:tab/>
      </w:r>
      <w:r>
        <w:rPr>
          <w:rFonts w:ascii="Times New Roman" w:hAnsi="Times New Roman" w:cs="Times New Roman"/>
          <w:color w:val="000000" w:themeColor="text1"/>
          <w:spacing w:val="-5"/>
        </w:rPr>
        <w:t>项目采购活动提供本单位制造的货物（由本单位承担工程</w:t>
      </w:r>
    </w:p>
    <w:p w14:paraId="1ADD6385" w14:textId="77777777" w:rsidR="009376F1" w:rsidRDefault="00000000">
      <w:pPr>
        <w:pStyle w:val="a8"/>
        <w:kinsoku w:val="0"/>
        <w:overflowPunct w:val="0"/>
        <w:spacing w:after="0" w:line="360" w:lineRule="auto"/>
        <w:ind w:firstLineChars="200" w:firstLine="412"/>
        <w:rPr>
          <w:rFonts w:ascii="Times New Roman" w:hAnsi="Times New Roman" w:cs="Times New Roman"/>
          <w:color w:val="000000" w:themeColor="text1"/>
        </w:rPr>
      </w:pPr>
      <w:r>
        <w:rPr>
          <w:rFonts w:ascii="Times New Roman" w:hAnsi="Times New Roman" w:cs="Times New Roman"/>
          <w:color w:val="000000" w:themeColor="text1"/>
          <w:spacing w:val="-2"/>
        </w:rPr>
        <w:t>/</w:t>
      </w:r>
      <w:r>
        <w:rPr>
          <w:rFonts w:ascii="Times New Roman" w:hAnsi="Times New Roman" w:cs="Times New Roman"/>
          <w:color w:val="000000" w:themeColor="text1"/>
          <w:spacing w:val="-2"/>
        </w:rPr>
        <w:t>提供服务），或者提供其他残疾人福利性单位制造的货物（不包括使用非残疾人福利</w:t>
      </w:r>
      <w:proofErr w:type="gramStart"/>
      <w:r>
        <w:rPr>
          <w:rFonts w:ascii="Times New Roman" w:hAnsi="Times New Roman" w:cs="Times New Roman"/>
          <w:color w:val="000000" w:themeColor="text1"/>
          <w:spacing w:val="-2"/>
        </w:rPr>
        <w:t>性单</w:t>
      </w:r>
      <w:r>
        <w:rPr>
          <w:rFonts w:ascii="Times New Roman" w:hAnsi="Times New Roman" w:cs="Times New Roman"/>
          <w:color w:val="000000" w:themeColor="text1"/>
          <w:spacing w:val="-32"/>
        </w:rPr>
        <w:t xml:space="preserve"> </w:t>
      </w:r>
      <w:r>
        <w:rPr>
          <w:rFonts w:ascii="Times New Roman" w:hAnsi="Times New Roman" w:cs="Times New Roman"/>
          <w:color w:val="000000" w:themeColor="text1"/>
        </w:rPr>
        <w:t>位注册</w:t>
      </w:r>
      <w:proofErr w:type="gramEnd"/>
      <w:r>
        <w:rPr>
          <w:rFonts w:ascii="Times New Roman" w:hAnsi="Times New Roman" w:cs="Times New Roman"/>
          <w:color w:val="000000" w:themeColor="text1"/>
        </w:rPr>
        <w:t>商标的货物）。</w:t>
      </w:r>
    </w:p>
    <w:p w14:paraId="3A3FB198" w14:textId="77777777" w:rsidR="009376F1" w:rsidRDefault="00000000">
      <w:pPr>
        <w:pStyle w:val="a8"/>
        <w:kinsoku w:val="0"/>
        <w:overflowPunct w:val="0"/>
        <w:spacing w:after="0"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本单位对上述声明的真实性负责。如有虚假，将依法承担相应责任。</w:t>
      </w:r>
    </w:p>
    <w:p w14:paraId="388CEA9D" w14:textId="77777777" w:rsidR="009376F1" w:rsidRDefault="009376F1">
      <w:pPr>
        <w:pStyle w:val="a8"/>
        <w:kinsoku w:val="0"/>
        <w:overflowPunct w:val="0"/>
        <w:ind w:firstLine="400"/>
        <w:rPr>
          <w:color w:val="000000" w:themeColor="text1"/>
          <w:sz w:val="20"/>
          <w:szCs w:val="20"/>
        </w:rPr>
      </w:pPr>
    </w:p>
    <w:p w14:paraId="11114D13" w14:textId="77777777" w:rsidR="009376F1" w:rsidRDefault="00000000">
      <w:pPr>
        <w:pStyle w:val="a8"/>
        <w:kinsoku w:val="0"/>
        <w:overflowPunct w:val="0"/>
        <w:spacing w:after="0" w:line="360" w:lineRule="auto"/>
        <w:ind w:left="4111" w:right="437" w:firstLine="403"/>
        <w:rPr>
          <w:color w:val="000000" w:themeColor="text1"/>
        </w:rPr>
      </w:pPr>
      <w:r>
        <w:rPr>
          <w:rFonts w:hint="eastAsia"/>
          <w:color w:val="000000" w:themeColor="text1"/>
        </w:rPr>
        <w:t>投标人（盖章）：</w:t>
      </w:r>
      <w:r>
        <w:rPr>
          <w:color w:val="000000" w:themeColor="text1"/>
          <w:u w:val="single"/>
        </w:rPr>
        <w:t xml:space="preserve">                </w:t>
      </w:r>
    </w:p>
    <w:p w14:paraId="5FC682AE" w14:textId="77777777" w:rsidR="009376F1" w:rsidRDefault="00000000">
      <w:pPr>
        <w:pStyle w:val="a8"/>
        <w:kinsoku w:val="0"/>
        <w:overflowPunct w:val="0"/>
        <w:spacing w:after="0" w:line="360" w:lineRule="auto"/>
        <w:ind w:left="4111" w:right="437" w:firstLine="403"/>
        <w:rPr>
          <w:color w:val="000000" w:themeColor="text1"/>
        </w:rPr>
      </w:pPr>
      <w:r>
        <w:rPr>
          <w:rFonts w:hint="eastAsia"/>
          <w:color w:val="000000" w:themeColor="text1"/>
        </w:rPr>
        <w:t>日期：</w:t>
      </w:r>
      <w:r>
        <w:rPr>
          <w:color w:val="000000" w:themeColor="text1"/>
          <w:u w:val="single"/>
        </w:rPr>
        <w:t xml:space="preserve">         </w:t>
      </w:r>
      <w:r>
        <w:rPr>
          <w:rFonts w:hint="eastAsia"/>
          <w:color w:val="000000" w:themeColor="text1"/>
        </w:rPr>
        <w:t>年</w:t>
      </w:r>
      <w:r>
        <w:rPr>
          <w:color w:val="000000" w:themeColor="text1"/>
          <w:u w:val="single"/>
        </w:rPr>
        <w:t xml:space="preserve">    </w:t>
      </w:r>
      <w:r>
        <w:rPr>
          <w:rFonts w:hint="eastAsia"/>
          <w:color w:val="000000" w:themeColor="text1"/>
        </w:rPr>
        <w:t>月</w:t>
      </w:r>
      <w:r>
        <w:rPr>
          <w:color w:val="000000" w:themeColor="text1"/>
          <w:u w:val="single"/>
        </w:rPr>
        <w:t xml:space="preserve">    </w:t>
      </w:r>
      <w:r>
        <w:rPr>
          <w:rFonts w:hint="eastAsia"/>
          <w:color w:val="000000" w:themeColor="text1"/>
          <w:spacing w:val="-3"/>
        </w:rPr>
        <w:t>日</w:t>
      </w:r>
    </w:p>
    <w:p w14:paraId="5D903090" w14:textId="77777777" w:rsidR="009376F1" w:rsidRDefault="009376F1">
      <w:pPr>
        <w:pStyle w:val="a8"/>
        <w:kinsoku w:val="0"/>
        <w:overflowPunct w:val="0"/>
        <w:spacing w:after="0" w:line="360" w:lineRule="auto"/>
        <w:ind w:firstLineChars="200" w:firstLine="420"/>
        <w:rPr>
          <w:rFonts w:ascii="Times New Roman" w:hAnsi="Times New Roman" w:cs="Times New Roman"/>
          <w:color w:val="000000" w:themeColor="text1"/>
        </w:rPr>
      </w:pPr>
    </w:p>
    <w:p w14:paraId="7FA3FEF7" w14:textId="77777777" w:rsidR="009376F1" w:rsidRDefault="00000000">
      <w:pPr>
        <w:jc w:val="left"/>
        <w:rPr>
          <w:rFonts w:ascii="Times New Roman" w:hAnsi="Times New Roman" w:cs="Times New Roman"/>
          <w:color w:val="000000" w:themeColor="text1"/>
        </w:rPr>
      </w:pPr>
      <w:r>
        <w:rPr>
          <w:rFonts w:ascii="Times New Roman" w:hAnsi="Times New Roman" w:cs="Times New Roman"/>
          <w:color w:val="000000" w:themeColor="text1"/>
        </w:rPr>
        <w:br w:type="page"/>
      </w:r>
    </w:p>
    <w:p w14:paraId="51795732" w14:textId="77777777" w:rsidR="009376F1" w:rsidRDefault="00000000">
      <w:pPr>
        <w:pStyle w:val="a8"/>
        <w:kinsoku w:val="0"/>
        <w:overflowPunct w:val="0"/>
        <w:spacing w:line="460" w:lineRule="exact"/>
        <w:ind w:right="14"/>
        <w:jc w:val="center"/>
        <w:rPr>
          <w:rFonts w:ascii="黑体" w:eastAsia="黑体" w:hAnsi="黑体" w:hint="eastAsia"/>
          <w:bCs/>
          <w:color w:val="000000" w:themeColor="text1"/>
          <w:sz w:val="28"/>
          <w:szCs w:val="28"/>
        </w:rPr>
      </w:pPr>
      <w:r>
        <w:rPr>
          <w:rFonts w:ascii="黑体" w:eastAsia="黑体" w:hAnsi="黑体" w:hint="eastAsia"/>
          <w:bCs/>
          <w:color w:val="000000" w:themeColor="text1"/>
          <w:sz w:val="28"/>
          <w:szCs w:val="28"/>
        </w:rPr>
        <w:lastRenderedPageBreak/>
        <w:t>属于监狱企业的证明文件</w:t>
      </w:r>
    </w:p>
    <w:p w14:paraId="3712F09B" w14:textId="77777777" w:rsidR="009376F1" w:rsidRDefault="00000000">
      <w:pPr>
        <w:pStyle w:val="a8"/>
        <w:kinsoku w:val="0"/>
        <w:overflowPunct w:val="0"/>
        <w:spacing w:after="0" w:line="360" w:lineRule="auto"/>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（提供由省级以上监狱管理局、戒毒管理局</w:t>
      </w:r>
      <w:r>
        <w:rPr>
          <w:rFonts w:ascii="Times New Roman" w:hAnsi="Times New Roman" w:cs="Times New Roman"/>
          <w:color w:val="000000" w:themeColor="text1"/>
        </w:rPr>
        <w:t>(</w:t>
      </w:r>
      <w:r>
        <w:rPr>
          <w:rFonts w:ascii="Times New Roman" w:hAnsi="Times New Roman" w:cs="Times New Roman" w:hint="eastAsia"/>
          <w:color w:val="000000" w:themeColor="text1"/>
        </w:rPr>
        <w:t>含新疆生产建设兵团</w:t>
      </w:r>
      <w:r>
        <w:rPr>
          <w:rFonts w:ascii="Times New Roman" w:hAnsi="Times New Roman" w:cs="Times New Roman"/>
          <w:color w:val="000000" w:themeColor="text1"/>
        </w:rPr>
        <w:t>)</w:t>
      </w:r>
      <w:r>
        <w:rPr>
          <w:rFonts w:ascii="Times New Roman" w:hAnsi="Times New Roman" w:cs="Times New Roman" w:hint="eastAsia"/>
          <w:color w:val="000000" w:themeColor="text1"/>
        </w:rPr>
        <w:t>出具的属于监狱企业的证</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明文件）</w:t>
      </w:r>
    </w:p>
    <w:p w14:paraId="6CA5432C" w14:textId="77777777" w:rsidR="009376F1" w:rsidRDefault="009376F1">
      <w:pPr>
        <w:pStyle w:val="a8"/>
        <w:kinsoku w:val="0"/>
        <w:overflowPunct w:val="0"/>
        <w:spacing w:after="0" w:line="360" w:lineRule="auto"/>
        <w:ind w:firstLineChars="200" w:firstLine="420"/>
        <w:rPr>
          <w:rFonts w:ascii="Times New Roman" w:hAnsi="Times New Roman" w:cs="Times New Roman"/>
          <w:color w:val="000000" w:themeColor="text1"/>
        </w:rPr>
      </w:pPr>
    </w:p>
    <w:p w14:paraId="1B0ED929" w14:textId="77777777" w:rsidR="009376F1" w:rsidRDefault="009376F1">
      <w:pPr>
        <w:pStyle w:val="a8"/>
        <w:kinsoku w:val="0"/>
        <w:overflowPunct w:val="0"/>
        <w:spacing w:after="0" w:line="360" w:lineRule="auto"/>
        <w:ind w:firstLineChars="200" w:firstLine="420"/>
        <w:rPr>
          <w:rFonts w:ascii="Times New Roman" w:hAnsi="Times New Roman" w:cs="Times New Roman"/>
          <w:color w:val="000000" w:themeColor="text1"/>
        </w:rPr>
      </w:pPr>
    </w:p>
    <w:p w14:paraId="23ADBC35" w14:textId="77777777" w:rsidR="009376F1" w:rsidRDefault="00000000">
      <w:pPr>
        <w:pStyle w:val="a8"/>
        <w:kinsoku w:val="0"/>
        <w:overflowPunct w:val="0"/>
        <w:spacing w:line="460" w:lineRule="exact"/>
        <w:ind w:right="14"/>
        <w:jc w:val="center"/>
        <w:rPr>
          <w:rFonts w:ascii="黑体" w:eastAsia="黑体" w:hAnsi="黑体" w:hint="eastAsia"/>
          <w:bCs/>
          <w:color w:val="000000" w:themeColor="text1"/>
          <w:sz w:val="28"/>
          <w:szCs w:val="28"/>
        </w:rPr>
      </w:pPr>
      <w:r>
        <w:rPr>
          <w:rFonts w:ascii="黑体" w:eastAsia="黑体" w:hAnsi="黑体" w:hint="eastAsia"/>
          <w:bCs/>
          <w:color w:val="000000" w:themeColor="text1"/>
          <w:sz w:val="28"/>
          <w:szCs w:val="28"/>
        </w:rPr>
        <w:t>节能产品认证文件</w:t>
      </w:r>
    </w:p>
    <w:p w14:paraId="5B1A0D93" w14:textId="77777777" w:rsidR="009376F1" w:rsidRDefault="00000000">
      <w:pPr>
        <w:pStyle w:val="a8"/>
        <w:kinsoku w:val="0"/>
        <w:overflowPunct w:val="0"/>
        <w:spacing w:after="0" w:line="360" w:lineRule="auto"/>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（提供产品在《节能产品政府采购清单》中相应的页面）</w:t>
      </w:r>
    </w:p>
    <w:p w14:paraId="1187B5D1" w14:textId="77777777" w:rsidR="009376F1" w:rsidRDefault="009376F1">
      <w:pPr>
        <w:pStyle w:val="a8"/>
        <w:kinsoku w:val="0"/>
        <w:overflowPunct w:val="0"/>
        <w:spacing w:after="0" w:line="360" w:lineRule="auto"/>
        <w:ind w:firstLineChars="200" w:firstLine="420"/>
        <w:rPr>
          <w:rFonts w:ascii="Times New Roman" w:hAnsi="Times New Roman" w:cs="Times New Roman"/>
          <w:color w:val="000000" w:themeColor="text1"/>
        </w:rPr>
      </w:pPr>
    </w:p>
    <w:p w14:paraId="1E56DE9B" w14:textId="77777777" w:rsidR="009376F1" w:rsidRDefault="009376F1">
      <w:pPr>
        <w:pStyle w:val="a8"/>
        <w:kinsoku w:val="0"/>
        <w:overflowPunct w:val="0"/>
        <w:spacing w:after="0" w:line="360" w:lineRule="auto"/>
        <w:ind w:firstLineChars="200" w:firstLine="420"/>
        <w:rPr>
          <w:rFonts w:ascii="Times New Roman" w:hAnsi="Times New Roman" w:cs="Times New Roman"/>
          <w:color w:val="000000" w:themeColor="text1"/>
        </w:rPr>
      </w:pPr>
    </w:p>
    <w:p w14:paraId="05A6A552" w14:textId="77777777" w:rsidR="009376F1" w:rsidRDefault="00000000">
      <w:pPr>
        <w:pStyle w:val="a8"/>
        <w:kinsoku w:val="0"/>
        <w:overflowPunct w:val="0"/>
        <w:spacing w:line="460" w:lineRule="exact"/>
        <w:ind w:right="14"/>
        <w:jc w:val="center"/>
        <w:rPr>
          <w:rFonts w:ascii="黑体" w:eastAsia="黑体" w:hAnsi="黑体" w:hint="eastAsia"/>
          <w:bCs/>
          <w:color w:val="000000" w:themeColor="text1"/>
          <w:sz w:val="28"/>
          <w:szCs w:val="28"/>
        </w:rPr>
      </w:pPr>
      <w:r>
        <w:rPr>
          <w:rFonts w:ascii="黑体" w:eastAsia="黑体" w:hAnsi="黑体" w:hint="eastAsia"/>
          <w:bCs/>
          <w:color w:val="000000" w:themeColor="text1"/>
          <w:sz w:val="28"/>
          <w:szCs w:val="28"/>
        </w:rPr>
        <w:t>环境标志产品认证文件</w:t>
      </w:r>
    </w:p>
    <w:p w14:paraId="6520F96D" w14:textId="77777777" w:rsidR="009376F1" w:rsidRDefault="00000000">
      <w:pPr>
        <w:pStyle w:val="a8"/>
        <w:kinsoku w:val="0"/>
        <w:overflowPunct w:val="0"/>
        <w:spacing w:after="0" w:line="360" w:lineRule="auto"/>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（提供产品在《环境标志产品政府采购清单》中相应的页面）</w:t>
      </w:r>
      <w:bookmarkEnd w:id="0"/>
    </w:p>
    <w:p w14:paraId="3D0DC51B" w14:textId="77777777" w:rsidR="009376F1" w:rsidRDefault="009376F1">
      <w:pPr>
        <w:pStyle w:val="a8"/>
        <w:kinsoku w:val="0"/>
        <w:overflowPunct w:val="0"/>
        <w:spacing w:after="0" w:line="360" w:lineRule="auto"/>
        <w:ind w:firstLineChars="200" w:firstLine="420"/>
        <w:rPr>
          <w:rFonts w:ascii="Times New Roman" w:hAnsi="Times New Roman" w:cs="Times New Roman"/>
          <w:color w:val="000000" w:themeColor="text1"/>
        </w:rPr>
      </w:pPr>
    </w:p>
    <w:p w14:paraId="544F75F9" w14:textId="77777777" w:rsidR="009376F1" w:rsidRDefault="009376F1">
      <w:pPr>
        <w:spacing w:line="360" w:lineRule="auto"/>
        <w:ind w:firstLineChars="200" w:firstLine="420"/>
        <w:rPr>
          <w:rFonts w:ascii="Times New Roman" w:eastAsia="宋体" w:hAnsi="Times New Roman" w:cs="Times New Roman"/>
          <w:color w:val="000000" w:themeColor="text1"/>
          <w:szCs w:val="21"/>
          <w:u w:color="FF0000"/>
        </w:rPr>
      </w:pPr>
    </w:p>
    <w:p w14:paraId="076DB125" w14:textId="77777777" w:rsidR="009376F1" w:rsidRDefault="009376F1">
      <w:pPr>
        <w:spacing w:line="360" w:lineRule="auto"/>
        <w:ind w:firstLineChars="200" w:firstLine="480"/>
        <w:rPr>
          <w:rFonts w:ascii="Times New Roman" w:eastAsia="宋体" w:hAnsi="Times New Roman" w:cs="Times New Roman"/>
          <w:color w:val="000000" w:themeColor="text1"/>
          <w:sz w:val="24"/>
          <w:szCs w:val="24"/>
          <w:u w:color="FF0000"/>
        </w:rPr>
      </w:pPr>
    </w:p>
    <w:p w14:paraId="16318A32" w14:textId="77777777" w:rsidR="009376F1" w:rsidRDefault="009376F1">
      <w:pPr>
        <w:spacing w:line="360" w:lineRule="auto"/>
        <w:ind w:firstLineChars="200" w:firstLine="480"/>
        <w:rPr>
          <w:rFonts w:ascii="Times New Roman" w:eastAsia="宋体" w:hAnsi="Times New Roman" w:cs="Times New Roman"/>
          <w:color w:val="000000" w:themeColor="text1"/>
          <w:sz w:val="24"/>
          <w:szCs w:val="24"/>
          <w:u w:color="FF0000"/>
        </w:rPr>
      </w:pPr>
    </w:p>
    <w:bookmarkEnd w:id="63"/>
    <w:bookmarkEnd w:id="64"/>
    <w:bookmarkEnd w:id="65"/>
    <w:bookmarkEnd w:id="66"/>
    <w:p w14:paraId="058F6B05" w14:textId="77777777" w:rsidR="009376F1" w:rsidRDefault="009376F1">
      <w:pPr>
        <w:spacing w:line="360" w:lineRule="auto"/>
        <w:ind w:firstLineChars="200" w:firstLine="480"/>
        <w:rPr>
          <w:rFonts w:ascii="Times New Roman" w:eastAsia="宋体" w:hAnsi="Times New Roman" w:cs="Times New Roman"/>
          <w:color w:val="000000" w:themeColor="text1"/>
          <w:sz w:val="24"/>
          <w:szCs w:val="24"/>
          <w:u w:color="FF0000"/>
        </w:rPr>
      </w:pPr>
    </w:p>
    <w:p w14:paraId="6A0963E6" w14:textId="77777777" w:rsidR="009376F1" w:rsidRDefault="009376F1">
      <w:pPr>
        <w:jc w:val="left"/>
        <w:rPr>
          <w:rFonts w:ascii="Times New Roman" w:eastAsia="黑体" w:hAnsi="Times New Roman" w:cs="Times New Roman"/>
          <w:color w:val="000000" w:themeColor="text1"/>
          <w:sz w:val="24"/>
          <w:szCs w:val="24"/>
          <w:u w:color="000000"/>
        </w:rPr>
      </w:pPr>
    </w:p>
    <w:sectPr w:rsidR="009376F1">
      <w:headerReference w:type="default" r:id="rId13"/>
      <w:footerReference w:type="default" r:id="rId14"/>
      <w:pgSz w:w="11906" w:h="16838"/>
      <w:pgMar w:top="1418" w:right="1418" w:bottom="1474"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A2B24" w14:textId="77777777" w:rsidR="002C3030" w:rsidRDefault="002C3030">
      <w:r>
        <w:separator/>
      </w:r>
    </w:p>
  </w:endnote>
  <w:endnote w:type="continuationSeparator" w:id="0">
    <w:p w14:paraId="11EA35F2" w14:textId="77777777" w:rsidR="002C3030" w:rsidRDefault="002C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方正兰亭黑简体">
    <w:altName w:val="黑体"/>
    <w:charset w:val="86"/>
    <w:family w:val="auto"/>
    <w:pitch w:val="default"/>
    <w:sig w:usb0="00000000" w:usb1="00000000" w:usb2="00000010"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方正仿宋_GBK">
    <w:altName w:val="微软雅黑"/>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9C94" w14:textId="77777777" w:rsidR="009376F1" w:rsidRDefault="009376F1">
    <w:pPr>
      <w:pStyle w:val="af2"/>
      <w:jc w:val="center"/>
      <w:rPr>
        <w:rFonts w:ascii="Times New Roman" w:hAnsi="Times New Roman"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7B3AC" w14:textId="77777777" w:rsidR="009376F1" w:rsidRDefault="00000000">
    <w:pPr>
      <w:pStyle w:val="af2"/>
      <w:jc w:val="center"/>
      <w:rPr>
        <w:rFonts w:ascii="Times New Roman" w:hAnsi="Times New Roman" w:cs="Times New Roman"/>
        <w:sz w:val="21"/>
        <w:szCs w:val="21"/>
      </w:rPr>
    </w:pPr>
    <w:r>
      <w:rPr>
        <w:rFonts w:ascii="Times New Roman" w:hAnsi="Times New Roman" w:cs="Times New Roman"/>
        <w:sz w:val="21"/>
        <w:szCs w:val="21"/>
      </w:rPr>
      <w:t>第</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Arabic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33</w:t>
    </w:r>
    <w:r>
      <w:rPr>
        <w:rFonts w:ascii="Times New Roman" w:hAnsi="Times New Roman" w:cs="Times New Roman"/>
        <w:sz w:val="21"/>
        <w:szCs w:val="21"/>
      </w:rPr>
      <w:fldChar w:fldCharType="end"/>
    </w:r>
    <w:r>
      <w:rPr>
        <w:rFonts w:ascii="Times New Roman" w:hAnsi="Times New Roman" w:cs="Times New Roman"/>
        <w:sz w:val="21"/>
        <w:szCs w:val="21"/>
      </w:rPr>
      <w:t>页</w:t>
    </w:r>
  </w:p>
  <w:p w14:paraId="28E4C36C" w14:textId="77777777" w:rsidR="009376F1" w:rsidRDefault="009376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5BEB6" w14:textId="77777777" w:rsidR="002C3030" w:rsidRDefault="002C3030">
      <w:r>
        <w:separator/>
      </w:r>
    </w:p>
  </w:footnote>
  <w:footnote w:type="continuationSeparator" w:id="0">
    <w:p w14:paraId="06540941" w14:textId="77777777" w:rsidR="002C3030" w:rsidRDefault="002C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FD355" w14:textId="77777777" w:rsidR="009376F1" w:rsidRDefault="009376F1">
    <w:pPr>
      <w:pStyle w:val="af4"/>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57CA" w14:textId="77777777" w:rsidR="009376F1" w:rsidRDefault="00000000">
    <w:pPr>
      <w:pStyle w:val="af4"/>
      <w:jc w:val="right"/>
    </w:pPr>
    <w:r>
      <w:rPr>
        <w:rFonts w:hint="eastAsia"/>
        <w:sz w:val="24"/>
        <w:szCs w:val="24"/>
      </w:rPr>
      <w:t>紫金山实验室科研条件保障机房一期增补电源项目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DEE96" w14:textId="77777777" w:rsidR="009376F1" w:rsidRDefault="009376F1">
    <w:pPr>
      <w:pStyle w:val="af4"/>
      <w:pBdr>
        <w:bottom w:val="none" w:sz="0" w:space="1" w:color="auto"/>
      </w:pBdr>
      <w:jc w:val="right"/>
      <w:rPr>
        <w:rFonts w:ascii="Times New Roman" w:hAnsi="Times New Roman" w:cs="Times New Roman"/>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A5445" w14:textId="77777777" w:rsidR="009376F1" w:rsidRDefault="00000000">
    <w:pPr>
      <w:pStyle w:val="21"/>
      <w:pBdr>
        <w:bottom w:val="single" w:sz="4" w:space="0" w:color="auto"/>
      </w:pBdr>
      <w:ind w:firstLineChars="0" w:firstLine="0"/>
      <w:jc w:val="right"/>
    </w:pPr>
    <w:r>
      <w:rPr>
        <w:rFonts w:hint="eastAsia"/>
        <w:sz w:val="24"/>
        <w:szCs w:val="24"/>
      </w:rPr>
      <w:t>紫金山实验室科研条件保障机房一期增补电源项目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CDDBF6"/>
    <w:multiLevelType w:val="singleLevel"/>
    <w:tmpl w:val="89CDDBF6"/>
    <w:lvl w:ilvl="0">
      <w:start w:val="2"/>
      <w:numFmt w:val="chineseCounting"/>
      <w:suff w:val="nothing"/>
      <w:lvlText w:val="%1、"/>
      <w:lvlJc w:val="left"/>
      <w:rPr>
        <w:rFonts w:hint="eastAsia"/>
      </w:rPr>
    </w:lvl>
  </w:abstractNum>
  <w:abstractNum w:abstractNumId="1" w15:restartNumberingAfterBreak="0">
    <w:nsid w:val="AA5FD00A"/>
    <w:multiLevelType w:val="multilevel"/>
    <w:tmpl w:val="AA5FD00A"/>
    <w:lvl w:ilvl="0">
      <w:start w:val="1"/>
      <w:numFmt w:val="decimal"/>
      <w:lvlText w:val="%1."/>
      <w:lvlJc w:val="left"/>
      <w:pPr>
        <w:ind w:left="0" w:firstLine="0"/>
      </w:pPr>
    </w:lvl>
    <w:lvl w:ilvl="1">
      <w:start w:val="1"/>
      <w:numFmt w:val="decimal"/>
      <w:lvlText w:val="4.%2."/>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E13184FF"/>
    <w:multiLevelType w:val="singleLevel"/>
    <w:tmpl w:val="E13184FF"/>
    <w:lvl w:ilvl="0">
      <w:start w:val="1"/>
      <w:numFmt w:val="decimal"/>
      <w:suff w:val="space"/>
      <w:lvlText w:val="%1."/>
      <w:lvlJc w:val="left"/>
    </w:lvl>
  </w:abstractNum>
  <w:abstractNum w:abstractNumId="3" w15:restartNumberingAfterBreak="0">
    <w:nsid w:val="F32F7121"/>
    <w:multiLevelType w:val="singleLevel"/>
    <w:tmpl w:val="F32F7121"/>
    <w:lvl w:ilvl="0">
      <w:start w:val="4"/>
      <w:numFmt w:val="chineseCounting"/>
      <w:suff w:val="space"/>
      <w:lvlText w:val="第%1章"/>
      <w:lvlJc w:val="left"/>
      <w:rPr>
        <w:rFonts w:hint="eastAsia"/>
      </w:rPr>
    </w:lvl>
  </w:abstractNum>
  <w:abstractNum w:abstractNumId="4" w15:restartNumberingAfterBreak="0">
    <w:nsid w:val="0BFE2C0B"/>
    <w:multiLevelType w:val="singleLevel"/>
    <w:tmpl w:val="0BFE2C0B"/>
    <w:lvl w:ilvl="0">
      <w:start w:val="1"/>
      <w:numFmt w:val="decimal"/>
      <w:suff w:val="nothing"/>
      <w:lvlText w:val="（%1）"/>
      <w:lvlJc w:val="left"/>
    </w:lvl>
  </w:abstractNum>
  <w:abstractNum w:abstractNumId="5" w15:restartNumberingAfterBreak="0">
    <w:nsid w:val="13246E8B"/>
    <w:multiLevelType w:val="singleLevel"/>
    <w:tmpl w:val="13246E8B"/>
    <w:lvl w:ilvl="0">
      <w:start w:val="1"/>
      <w:numFmt w:val="decimal"/>
      <w:suff w:val="nothing"/>
      <w:lvlText w:val="%1、"/>
      <w:lvlJc w:val="left"/>
    </w:lvl>
  </w:abstractNum>
  <w:abstractNum w:abstractNumId="6" w15:restartNumberingAfterBreak="0">
    <w:nsid w:val="231C5C88"/>
    <w:multiLevelType w:val="multilevel"/>
    <w:tmpl w:val="231C5C88"/>
    <w:lvl w:ilvl="0">
      <w:start w:val="1"/>
      <w:numFmt w:val="decimal"/>
      <w:lvlText w:val="%1"/>
      <w:lvlJc w:val="left"/>
      <w:pPr>
        <w:ind w:left="420" w:hanging="42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7" w15:restartNumberingAfterBreak="0">
    <w:nsid w:val="7CBA44FA"/>
    <w:multiLevelType w:val="multilevel"/>
    <w:tmpl w:val="7CBA44FA"/>
    <w:lvl w:ilvl="0">
      <w:start w:val="1"/>
      <w:numFmt w:val="japaneseCounting"/>
      <w:lvlText w:val="%1、"/>
      <w:lvlJc w:val="left"/>
      <w:pPr>
        <w:ind w:left="480" w:hanging="48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21464270">
    <w:abstractNumId w:val="1"/>
  </w:num>
  <w:num w:numId="2" w16cid:durableId="542638602">
    <w:abstractNumId w:val="3"/>
  </w:num>
  <w:num w:numId="3" w16cid:durableId="114105245">
    <w:abstractNumId w:val="6"/>
  </w:num>
  <w:num w:numId="4" w16cid:durableId="1704287393">
    <w:abstractNumId w:val="4"/>
  </w:num>
  <w:num w:numId="5" w16cid:durableId="1046222850">
    <w:abstractNumId w:val="7"/>
  </w:num>
  <w:num w:numId="6" w16cid:durableId="804200051">
    <w:abstractNumId w:val="0"/>
  </w:num>
  <w:num w:numId="7" w16cid:durableId="1087578802">
    <w:abstractNumId w:val="2"/>
  </w:num>
  <w:num w:numId="8" w16cid:durableId="1938752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E3ODBhODAwYWZlYmM2Zjk2MjA5ZjdiYTk1Y2U0OTQifQ=="/>
  </w:docVars>
  <w:rsids>
    <w:rsidRoot w:val="00D17229"/>
    <w:rsid w:val="F77D6ABC"/>
    <w:rsid w:val="000022EF"/>
    <w:rsid w:val="000045C9"/>
    <w:rsid w:val="000056D9"/>
    <w:rsid w:val="000056E1"/>
    <w:rsid w:val="00006D84"/>
    <w:rsid w:val="00011A73"/>
    <w:rsid w:val="00011C0C"/>
    <w:rsid w:val="00012CB3"/>
    <w:rsid w:val="000136D5"/>
    <w:rsid w:val="00014AA2"/>
    <w:rsid w:val="00015205"/>
    <w:rsid w:val="00015269"/>
    <w:rsid w:val="000156E6"/>
    <w:rsid w:val="0001645A"/>
    <w:rsid w:val="000177AE"/>
    <w:rsid w:val="00020746"/>
    <w:rsid w:val="00021785"/>
    <w:rsid w:val="00022DF9"/>
    <w:rsid w:val="00022EE9"/>
    <w:rsid w:val="000237D1"/>
    <w:rsid w:val="000243B6"/>
    <w:rsid w:val="0002477E"/>
    <w:rsid w:val="00025649"/>
    <w:rsid w:val="000264A7"/>
    <w:rsid w:val="00031DD4"/>
    <w:rsid w:val="0003270F"/>
    <w:rsid w:val="00032BAB"/>
    <w:rsid w:val="00033710"/>
    <w:rsid w:val="00034684"/>
    <w:rsid w:val="00035C7F"/>
    <w:rsid w:val="00040DD0"/>
    <w:rsid w:val="00041331"/>
    <w:rsid w:val="00041F44"/>
    <w:rsid w:val="000430A7"/>
    <w:rsid w:val="0004378F"/>
    <w:rsid w:val="00044698"/>
    <w:rsid w:val="00045343"/>
    <w:rsid w:val="00046859"/>
    <w:rsid w:val="00051255"/>
    <w:rsid w:val="0005133D"/>
    <w:rsid w:val="00052F06"/>
    <w:rsid w:val="00055251"/>
    <w:rsid w:val="000553E1"/>
    <w:rsid w:val="00056359"/>
    <w:rsid w:val="00057F21"/>
    <w:rsid w:val="000609E8"/>
    <w:rsid w:val="00060CBE"/>
    <w:rsid w:val="00061742"/>
    <w:rsid w:val="00063002"/>
    <w:rsid w:val="00063293"/>
    <w:rsid w:val="00064072"/>
    <w:rsid w:val="00067E2D"/>
    <w:rsid w:val="00070161"/>
    <w:rsid w:val="000701A2"/>
    <w:rsid w:val="0007027D"/>
    <w:rsid w:val="0007118E"/>
    <w:rsid w:val="00071F66"/>
    <w:rsid w:val="000727AE"/>
    <w:rsid w:val="000747D8"/>
    <w:rsid w:val="000750E1"/>
    <w:rsid w:val="00075C4E"/>
    <w:rsid w:val="000823B6"/>
    <w:rsid w:val="00082F42"/>
    <w:rsid w:val="0008394A"/>
    <w:rsid w:val="0008439B"/>
    <w:rsid w:val="000847FF"/>
    <w:rsid w:val="00086855"/>
    <w:rsid w:val="00086A8C"/>
    <w:rsid w:val="00087768"/>
    <w:rsid w:val="00090E2D"/>
    <w:rsid w:val="00090E45"/>
    <w:rsid w:val="00090EC0"/>
    <w:rsid w:val="00091794"/>
    <w:rsid w:val="00091A4B"/>
    <w:rsid w:val="00093C43"/>
    <w:rsid w:val="0009742B"/>
    <w:rsid w:val="000977F6"/>
    <w:rsid w:val="000A0BDB"/>
    <w:rsid w:val="000A1531"/>
    <w:rsid w:val="000A24F8"/>
    <w:rsid w:val="000A3A52"/>
    <w:rsid w:val="000A4E80"/>
    <w:rsid w:val="000A5D7F"/>
    <w:rsid w:val="000A731E"/>
    <w:rsid w:val="000B04E1"/>
    <w:rsid w:val="000B15BC"/>
    <w:rsid w:val="000B1A64"/>
    <w:rsid w:val="000B24CB"/>
    <w:rsid w:val="000B2DD9"/>
    <w:rsid w:val="000B5431"/>
    <w:rsid w:val="000B5491"/>
    <w:rsid w:val="000B5784"/>
    <w:rsid w:val="000C0FE1"/>
    <w:rsid w:val="000C2F40"/>
    <w:rsid w:val="000C4D61"/>
    <w:rsid w:val="000C5960"/>
    <w:rsid w:val="000C62FD"/>
    <w:rsid w:val="000D38EA"/>
    <w:rsid w:val="000D394A"/>
    <w:rsid w:val="000D5167"/>
    <w:rsid w:val="000D51AC"/>
    <w:rsid w:val="000D660A"/>
    <w:rsid w:val="000E0014"/>
    <w:rsid w:val="000E1C61"/>
    <w:rsid w:val="000E2443"/>
    <w:rsid w:val="000E405B"/>
    <w:rsid w:val="000E40F0"/>
    <w:rsid w:val="000E4403"/>
    <w:rsid w:val="000E5CA9"/>
    <w:rsid w:val="000F0A11"/>
    <w:rsid w:val="000F1704"/>
    <w:rsid w:val="000F4052"/>
    <w:rsid w:val="000F5248"/>
    <w:rsid w:val="000F6EF7"/>
    <w:rsid w:val="000F7662"/>
    <w:rsid w:val="000F7EFA"/>
    <w:rsid w:val="00101ED5"/>
    <w:rsid w:val="00102304"/>
    <w:rsid w:val="001036C1"/>
    <w:rsid w:val="001041C8"/>
    <w:rsid w:val="0010541F"/>
    <w:rsid w:val="00105CBC"/>
    <w:rsid w:val="001061CB"/>
    <w:rsid w:val="00106D16"/>
    <w:rsid w:val="00106F06"/>
    <w:rsid w:val="00106F9D"/>
    <w:rsid w:val="00110CFB"/>
    <w:rsid w:val="00113BE2"/>
    <w:rsid w:val="00114C94"/>
    <w:rsid w:val="00116259"/>
    <w:rsid w:val="001211A1"/>
    <w:rsid w:val="00122553"/>
    <w:rsid w:val="00122B60"/>
    <w:rsid w:val="0012333F"/>
    <w:rsid w:val="00123621"/>
    <w:rsid w:val="00125E7A"/>
    <w:rsid w:val="00126333"/>
    <w:rsid w:val="00126F74"/>
    <w:rsid w:val="001273C6"/>
    <w:rsid w:val="00134ACB"/>
    <w:rsid w:val="00136831"/>
    <w:rsid w:val="00137345"/>
    <w:rsid w:val="001377E4"/>
    <w:rsid w:val="0014080E"/>
    <w:rsid w:val="0014146B"/>
    <w:rsid w:val="0014307B"/>
    <w:rsid w:val="001435C0"/>
    <w:rsid w:val="0014418D"/>
    <w:rsid w:val="0014448A"/>
    <w:rsid w:val="00147B5F"/>
    <w:rsid w:val="00147F35"/>
    <w:rsid w:val="001512A0"/>
    <w:rsid w:val="00152247"/>
    <w:rsid w:val="001569ED"/>
    <w:rsid w:val="00157634"/>
    <w:rsid w:val="001624C7"/>
    <w:rsid w:val="00163569"/>
    <w:rsid w:val="00164B11"/>
    <w:rsid w:val="00164C1F"/>
    <w:rsid w:val="00165019"/>
    <w:rsid w:val="0016621E"/>
    <w:rsid w:val="00167CBF"/>
    <w:rsid w:val="001707E4"/>
    <w:rsid w:val="0017171C"/>
    <w:rsid w:val="001717C1"/>
    <w:rsid w:val="00171CA7"/>
    <w:rsid w:val="001724E1"/>
    <w:rsid w:val="001727F4"/>
    <w:rsid w:val="00173B46"/>
    <w:rsid w:val="00174139"/>
    <w:rsid w:val="00175B0A"/>
    <w:rsid w:val="001760AB"/>
    <w:rsid w:val="001769F4"/>
    <w:rsid w:val="001810D4"/>
    <w:rsid w:val="001829DA"/>
    <w:rsid w:val="0018504D"/>
    <w:rsid w:val="001857CA"/>
    <w:rsid w:val="001869BD"/>
    <w:rsid w:val="00190DBD"/>
    <w:rsid w:val="00195465"/>
    <w:rsid w:val="00195931"/>
    <w:rsid w:val="00195A65"/>
    <w:rsid w:val="001A049E"/>
    <w:rsid w:val="001A054F"/>
    <w:rsid w:val="001A0F02"/>
    <w:rsid w:val="001A2711"/>
    <w:rsid w:val="001A30E4"/>
    <w:rsid w:val="001A3A05"/>
    <w:rsid w:val="001A5DAF"/>
    <w:rsid w:val="001A5F59"/>
    <w:rsid w:val="001A6AA4"/>
    <w:rsid w:val="001A6D7D"/>
    <w:rsid w:val="001B14D5"/>
    <w:rsid w:val="001B191A"/>
    <w:rsid w:val="001B62C8"/>
    <w:rsid w:val="001B64EA"/>
    <w:rsid w:val="001B6844"/>
    <w:rsid w:val="001C080E"/>
    <w:rsid w:val="001C19FF"/>
    <w:rsid w:val="001C2329"/>
    <w:rsid w:val="001C3002"/>
    <w:rsid w:val="001C403C"/>
    <w:rsid w:val="001C6630"/>
    <w:rsid w:val="001C68A2"/>
    <w:rsid w:val="001C6A24"/>
    <w:rsid w:val="001C724D"/>
    <w:rsid w:val="001D01A8"/>
    <w:rsid w:val="001D26C9"/>
    <w:rsid w:val="001D3655"/>
    <w:rsid w:val="001D40E3"/>
    <w:rsid w:val="001D4F9C"/>
    <w:rsid w:val="001D6E90"/>
    <w:rsid w:val="001E096F"/>
    <w:rsid w:val="001E2BFC"/>
    <w:rsid w:val="001E5FB5"/>
    <w:rsid w:val="001E6268"/>
    <w:rsid w:val="001E6DF5"/>
    <w:rsid w:val="001E711D"/>
    <w:rsid w:val="001F06C5"/>
    <w:rsid w:val="001F1A04"/>
    <w:rsid w:val="001F3E71"/>
    <w:rsid w:val="001F5348"/>
    <w:rsid w:val="001F553F"/>
    <w:rsid w:val="002022F4"/>
    <w:rsid w:val="00203626"/>
    <w:rsid w:val="00204F29"/>
    <w:rsid w:val="00205156"/>
    <w:rsid w:val="002060D9"/>
    <w:rsid w:val="00210D10"/>
    <w:rsid w:val="00211FBE"/>
    <w:rsid w:val="00213E33"/>
    <w:rsid w:val="002162D0"/>
    <w:rsid w:val="00220843"/>
    <w:rsid w:val="00220B2D"/>
    <w:rsid w:val="002218F0"/>
    <w:rsid w:val="00222206"/>
    <w:rsid w:val="00223DC9"/>
    <w:rsid w:val="0022435E"/>
    <w:rsid w:val="00226B8F"/>
    <w:rsid w:val="0023233F"/>
    <w:rsid w:val="00234BBA"/>
    <w:rsid w:val="002356AB"/>
    <w:rsid w:val="00236133"/>
    <w:rsid w:val="002371AE"/>
    <w:rsid w:val="00237254"/>
    <w:rsid w:val="00237700"/>
    <w:rsid w:val="00241588"/>
    <w:rsid w:val="0024346F"/>
    <w:rsid w:val="002434F2"/>
    <w:rsid w:val="00255C42"/>
    <w:rsid w:val="00255DCD"/>
    <w:rsid w:val="00257273"/>
    <w:rsid w:val="002603C3"/>
    <w:rsid w:val="00260697"/>
    <w:rsid w:val="00260EE0"/>
    <w:rsid w:val="0026285D"/>
    <w:rsid w:val="0026709E"/>
    <w:rsid w:val="00267CF4"/>
    <w:rsid w:val="00270DBF"/>
    <w:rsid w:val="0027152D"/>
    <w:rsid w:val="00271948"/>
    <w:rsid w:val="0027445A"/>
    <w:rsid w:val="00274843"/>
    <w:rsid w:val="00274DB5"/>
    <w:rsid w:val="00276455"/>
    <w:rsid w:val="0028044B"/>
    <w:rsid w:val="00280FBB"/>
    <w:rsid w:val="00282654"/>
    <w:rsid w:val="00282712"/>
    <w:rsid w:val="0028294F"/>
    <w:rsid w:val="00282DB2"/>
    <w:rsid w:val="00282E2B"/>
    <w:rsid w:val="00284433"/>
    <w:rsid w:val="0028532A"/>
    <w:rsid w:val="002855FB"/>
    <w:rsid w:val="0028597D"/>
    <w:rsid w:val="00285E94"/>
    <w:rsid w:val="00286269"/>
    <w:rsid w:val="002907A1"/>
    <w:rsid w:val="002934A2"/>
    <w:rsid w:val="00293F58"/>
    <w:rsid w:val="00295012"/>
    <w:rsid w:val="00297A13"/>
    <w:rsid w:val="00297CF8"/>
    <w:rsid w:val="002A001A"/>
    <w:rsid w:val="002A0160"/>
    <w:rsid w:val="002A130D"/>
    <w:rsid w:val="002A19D0"/>
    <w:rsid w:val="002A23C9"/>
    <w:rsid w:val="002A2B68"/>
    <w:rsid w:val="002A3186"/>
    <w:rsid w:val="002A38E1"/>
    <w:rsid w:val="002A5E26"/>
    <w:rsid w:val="002A5FF9"/>
    <w:rsid w:val="002A7B58"/>
    <w:rsid w:val="002A7B5E"/>
    <w:rsid w:val="002B141F"/>
    <w:rsid w:val="002B3AA7"/>
    <w:rsid w:val="002B3C23"/>
    <w:rsid w:val="002B3E9D"/>
    <w:rsid w:val="002B4B51"/>
    <w:rsid w:val="002B5A10"/>
    <w:rsid w:val="002B5FA2"/>
    <w:rsid w:val="002B79EF"/>
    <w:rsid w:val="002C04A6"/>
    <w:rsid w:val="002C0B34"/>
    <w:rsid w:val="002C0F09"/>
    <w:rsid w:val="002C14C5"/>
    <w:rsid w:val="002C17D9"/>
    <w:rsid w:val="002C3030"/>
    <w:rsid w:val="002C568F"/>
    <w:rsid w:val="002D059F"/>
    <w:rsid w:val="002D1D9D"/>
    <w:rsid w:val="002D266B"/>
    <w:rsid w:val="002D3BFF"/>
    <w:rsid w:val="002D453B"/>
    <w:rsid w:val="002E16CD"/>
    <w:rsid w:val="002E4441"/>
    <w:rsid w:val="002E46B5"/>
    <w:rsid w:val="002E654A"/>
    <w:rsid w:val="002E676D"/>
    <w:rsid w:val="002E6A01"/>
    <w:rsid w:val="002F2FCA"/>
    <w:rsid w:val="002F36BD"/>
    <w:rsid w:val="002F37C1"/>
    <w:rsid w:val="002F384C"/>
    <w:rsid w:val="002F388B"/>
    <w:rsid w:val="002F3ABE"/>
    <w:rsid w:val="002F3E8E"/>
    <w:rsid w:val="002F5AEB"/>
    <w:rsid w:val="002F632B"/>
    <w:rsid w:val="0030093C"/>
    <w:rsid w:val="00302E57"/>
    <w:rsid w:val="00305651"/>
    <w:rsid w:val="00306CF1"/>
    <w:rsid w:val="003077DE"/>
    <w:rsid w:val="00310879"/>
    <w:rsid w:val="00310A7F"/>
    <w:rsid w:val="00312F7A"/>
    <w:rsid w:val="00313C03"/>
    <w:rsid w:val="00315009"/>
    <w:rsid w:val="00315BEA"/>
    <w:rsid w:val="00321C8E"/>
    <w:rsid w:val="00322E79"/>
    <w:rsid w:val="003242C1"/>
    <w:rsid w:val="00324F65"/>
    <w:rsid w:val="003274B9"/>
    <w:rsid w:val="003304D5"/>
    <w:rsid w:val="0033460E"/>
    <w:rsid w:val="00340075"/>
    <w:rsid w:val="003405A1"/>
    <w:rsid w:val="00343DDF"/>
    <w:rsid w:val="00344D33"/>
    <w:rsid w:val="0034502A"/>
    <w:rsid w:val="003453DF"/>
    <w:rsid w:val="00345EE9"/>
    <w:rsid w:val="00350504"/>
    <w:rsid w:val="003519A4"/>
    <w:rsid w:val="003526F5"/>
    <w:rsid w:val="00353B35"/>
    <w:rsid w:val="0035596A"/>
    <w:rsid w:val="00355C02"/>
    <w:rsid w:val="00355CBD"/>
    <w:rsid w:val="00356F3F"/>
    <w:rsid w:val="00357288"/>
    <w:rsid w:val="003575A3"/>
    <w:rsid w:val="00360B89"/>
    <w:rsid w:val="00362BCD"/>
    <w:rsid w:val="00363268"/>
    <w:rsid w:val="00363A4F"/>
    <w:rsid w:val="00364878"/>
    <w:rsid w:val="003659EF"/>
    <w:rsid w:val="003668F7"/>
    <w:rsid w:val="003719FB"/>
    <w:rsid w:val="00371FF0"/>
    <w:rsid w:val="00372973"/>
    <w:rsid w:val="00373706"/>
    <w:rsid w:val="00375E74"/>
    <w:rsid w:val="0037659C"/>
    <w:rsid w:val="00376ED6"/>
    <w:rsid w:val="00377CBF"/>
    <w:rsid w:val="0038057E"/>
    <w:rsid w:val="0038085B"/>
    <w:rsid w:val="003811AF"/>
    <w:rsid w:val="0038214E"/>
    <w:rsid w:val="00383D4F"/>
    <w:rsid w:val="0038523E"/>
    <w:rsid w:val="003853CA"/>
    <w:rsid w:val="003855EC"/>
    <w:rsid w:val="0038691A"/>
    <w:rsid w:val="00386FF7"/>
    <w:rsid w:val="0038722A"/>
    <w:rsid w:val="00391B1F"/>
    <w:rsid w:val="0039228E"/>
    <w:rsid w:val="003923E9"/>
    <w:rsid w:val="00394D71"/>
    <w:rsid w:val="003955DD"/>
    <w:rsid w:val="003958B6"/>
    <w:rsid w:val="003970B3"/>
    <w:rsid w:val="003A0439"/>
    <w:rsid w:val="003A34B7"/>
    <w:rsid w:val="003B13B9"/>
    <w:rsid w:val="003B26AD"/>
    <w:rsid w:val="003B2BFB"/>
    <w:rsid w:val="003B3A5F"/>
    <w:rsid w:val="003B3EB7"/>
    <w:rsid w:val="003B44F7"/>
    <w:rsid w:val="003B5C1C"/>
    <w:rsid w:val="003B5E39"/>
    <w:rsid w:val="003B6105"/>
    <w:rsid w:val="003B63A1"/>
    <w:rsid w:val="003C0334"/>
    <w:rsid w:val="003C0759"/>
    <w:rsid w:val="003C0F69"/>
    <w:rsid w:val="003C39B1"/>
    <w:rsid w:val="003C3AAB"/>
    <w:rsid w:val="003C3DD2"/>
    <w:rsid w:val="003C46D0"/>
    <w:rsid w:val="003C47E7"/>
    <w:rsid w:val="003C4CCF"/>
    <w:rsid w:val="003D05A4"/>
    <w:rsid w:val="003D1A16"/>
    <w:rsid w:val="003D23C8"/>
    <w:rsid w:val="003D45D0"/>
    <w:rsid w:val="003E137B"/>
    <w:rsid w:val="003E50A1"/>
    <w:rsid w:val="003E52AB"/>
    <w:rsid w:val="003E6589"/>
    <w:rsid w:val="003E7142"/>
    <w:rsid w:val="003E722A"/>
    <w:rsid w:val="003E7603"/>
    <w:rsid w:val="003E7649"/>
    <w:rsid w:val="003E7F0B"/>
    <w:rsid w:val="003F16D6"/>
    <w:rsid w:val="003F30FE"/>
    <w:rsid w:val="003F3170"/>
    <w:rsid w:val="003F357F"/>
    <w:rsid w:val="003F3817"/>
    <w:rsid w:val="003F3C1E"/>
    <w:rsid w:val="003F3EAD"/>
    <w:rsid w:val="003F560A"/>
    <w:rsid w:val="003F6A73"/>
    <w:rsid w:val="004004FC"/>
    <w:rsid w:val="004024FC"/>
    <w:rsid w:val="00403CDA"/>
    <w:rsid w:val="00405454"/>
    <w:rsid w:val="00406010"/>
    <w:rsid w:val="004068F7"/>
    <w:rsid w:val="00411354"/>
    <w:rsid w:val="00413316"/>
    <w:rsid w:val="00413FB9"/>
    <w:rsid w:val="00414513"/>
    <w:rsid w:val="00414976"/>
    <w:rsid w:val="004150B4"/>
    <w:rsid w:val="004152B9"/>
    <w:rsid w:val="0041583A"/>
    <w:rsid w:val="00420274"/>
    <w:rsid w:val="00420EEF"/>
    <w:rsid w:val="004212E4"/>
    <w:rsid w:val="00422278"/>
    <w:rsid w:val="0042255F"/>
    <w:rsid w:val="00423E5E"/>
    <w:rsid w:val="004243AD"/>
    <w:rsid w:val="004244CC"/>
    <w:rsid w:val="00424AFF"/>
    <w:rsid w:val="00425681"/>
    <w:rsid w:val="00425D6C"/>
    <w:rsid w:val="00426877"/>
    <w:rsid w:val="0042783D"/>
    <w:rsid w:val="00427855"/>
    <w:rsid w:val="00430650"/>
    <w:rsid w:val="00431A2D"/>
    <w:rsid w:val="004335B4"/>
    <w:rsid w:val="00434E02"/>
    <w:rsid w:val="00434E09"/>
    <w:rsid w:val="004369F5"/>
    <w:rsid w:val="0044069E"/>
    <w:rsid w:val="0044129B"/>
    <w:rsid w:val="004424EF"/>
    <w:rsid w:val="0044282B"/>
    <w:rsid w:val="004433C7"/>
    <w:rsid w:val="00446D5F"/>
    <w:rsid w:val="00447129"/>
    <w:rsid w:val="004502AE"/>
    <w:rsid w:val="004511B8"/>
    <w:rsid w:val="00451DBD"/>
    <w:rsid w:val="004521DA"/>
    <w:rsid w:val="004527E1"/>
    <w:rsid w:val="00452BCD"/>
    <w:rsid w:val="00456760"/>
    <w:rsid w:val="00457A4F"/>
    <w:rsid w:val="0046105B"/>
    <w:rsid w:val="00461AE8"/>
    <w:rsid w:val="004625C1"/>
    <w:rsid w:val="0046575D"/>
    <w:rsid w:val="00466670"/>
    <w:rsid w:val="004678BE"/>
    <w:rsid w:val="00470959"/>
    <w:rsid w:val="004724A1"/>
    <w:rsid w:val="00473BA3"/>
    <w:rsid w:val="0047477C"/>
    <w:rsid w:val="004747D3"/>
    <w:rsid w:val="00481E9F"/>
    <w:rsid w:val="00486130"/>
    <w:rsid w:val="00487EF5"/>
    <w:rsid w:val="00492B22"/>
    <w:rsid w:val="00493D4E"/>
    <w:rsid w:val="00494647"/>
    <w:rsid w:val="00495A0D"/>
    <w:rsid w:val="00496DA7"/>
    <w:rsid w:val="00497627"/>
    <w:rsid w:val="004A1929"/>
    <w:rsid w:val="004A3062"/>
    <w:rsid w:val="004A49F0"/>
    <w:rsid w:val="004B13D2"/>
    <w:rsid w:val="004B36B9"/>
    <w:rsid w:val="004B3C67"/>
    <w:rsid w:val="004B4137"/>
    <w:rsid w:val="004B4C2E"/>
    <w:rsid w:val="004B61C8"/>
    <w:rsid w:val="004B637A"/>
    <w:rsid w:val="004B7673"/>
    <w:rsid w:val="004C1870"/>
    <w:rsid w:val="004C21C7"/>
    <w:rsid w:val="004C4581"/>
    <w:rsid w:val="004C4DEB"/>
    <w:rsid w:val="004C5B9C"/>
    <w:rsid w:val="004C5C3B"/>
    <w:rsid w:val="004C762C"/>
    <w:rsid w:val="004C7AEE"/>
    <w:rsid w:val="004D07A8"/>
    <w:rsid w:val="004D2159"/>
    <w:rsid w:val="004D3765"/>
    <w:rsid w:val="004D4BE2"/>
    <w:rsid w:val="004D563E"/>
    <w:rsid w:val="004D58C1"/>
    <w:rsid w:val="004D5AC3"/>
    <w:rsid w:val="004D7917"/>
    <w:rsid w:val="004E1975"/>
    <w:rsid w:val="004E37B7"/>
    <w:rsid w:val="004E48DA"/>
    <w:rsid w:val="004E5B27"/>
    <w:rsid w:val="004E6F3B"/>
    <w:rsid w:val="004F02D2"/>
    <w:rsid w:val="004F1FC7"/>
    <w:rsid w:val="004F4326"/>
    <w:rsid w:val="004F576F"/>
    <w:rsid w:val="004F75A0"/>
    <w:rsid w:val="00500076"/>
    <w:rsid w:val="005004B1"/>
    <w:rsid w:val="00501877"/>
    <w:rsid w:val="00502ADC"/>
    <w:rsid w:val="0050373C"/>
    <w:rsid w:val="00503971"/>
    <w:rsid w:val="00504190"/>
    <w:rsid w:val="00505E92"/>
    <w:rsid w:val="00511E75"/>
    <w:rsid w:val="0051287F"/>
    <w:rsid w:val="00512AED"/>
    <w:rsid w:val="00514DB6"/>
    <w:rsid w:val="0052238F"/>
    <w:rsid w:val="00522AA3"/>
    <w:rsid w:val="0052308D"/>
    <w:rsid w:val="00524292"/>
    <w:rsid w:val="00524BDF"/>
    <w:rsid w:val="005325CC"/>
    <w:rsid w:val="005342A4"/>
    <w:rsid w:val="00534C63"/>
    <w:rsid w:val="00536846"/>
    <w:rsid w:val="005438D1"/>
    <w:rsid w:val="00543CD1"/>
    <w:rsid w:val="00544C00"/>
    <w:rsid w:val="0055016C"/>
    <w:rsid w:val="005522F2"/>
    <w:rsid w:val="005540D8"/>
    <w:rsid w:val="0055440A"/>
    <w:rsid w:val="00555309"/>
    <w:rsid w:val="00556FEF"/>
    <w:rsid w:val="00557DC9"/>
    <w:rsid w:val="00561D94"/>
    <w:rsid w:val="005635C9"/>
    <w:rsid w:val="005675A5"/>
    <w:rsid w:val="00572357"/>
    <w:rsid w:val="00575E87"/>
    <w:rsid w:val="00577000"/>
    <w:rsid w:val="005773A9"/>
    <w:rsid w:val="00577F4D"/>
    <w:rsid w:val="0058395A"/>
    <w:rsid w:val="0058423D"/>
    <w:rsid w:val="005860E9"/>
    <w:rsid w:val="00590311"/>
    <w:rsid w:val="00590713"/>
    <w:rsid w:val="00590E0F"/>
    <w:rsid w:val="00592F21"/>
    <w:rsid w:val="005943FD"/>
    <w:rsid w:val="00594942"/>
    <w:rsid w:val="005A04F3"/>
    <w:rsid w:val="005A10EC"/>
    <w:rsid w:val="005A12A8"/>
    <w:rsid w:val="005A2D1A"/>
    <w:rsid w:val="005A41C0"/>
    <w:rsid w:val="005A44DC"/>
    <w:rsid w:val="005A45BD"/>
    <w:rsid w:val="005A47CE"/>
    <w:rsid w:val="005A4F13"/>
    <w:rsid w:val="005A52A9"/>
    <w:rsid w:val="005A6481"/>
    <w:rsid w:val="005B0FEC"/>
    <w:rsid w:val="005B11EB"/>
    <w:rsid w:val="005B29CE"/>
    <w:rsid w:val="005B30ED"/>
    <w:rsid w:val="005B3470"/>
    <w:rsid w:val="005B37A1"/>
    <w:rsid w:val="005B5190"/>
    <w:rsid w:val="005C0544"/>
    <w:rsid w:val="005C058A"/>
    <w:rsid w:val="005C0958"/>
    <w:rsid w:val="005C0D50"/>
    <w:rsid w:val="005C1C9D"/>
    <w:rsid w:val="005C1EF4"/>
    <w:rsid w:val="005C2888"/>
    <w:rsid w:val="005C41A2"/>
    <w:rsid w:val="005C5156"/>
    <w:rsid w:val="005C60F3"/>
    <w:rsid w:val="005C67A2"/>
    <w:rsid w:val="005C6A82"/>
    <w:rsid w:val="005C788A"/>
    <w:rsid w:val="005D43C7"/>
    <w:rsid w:val="005D4F34"/>
    <w:rsid w:val="005D533D"/>
    <w:rsid w:val="005D551E"/>
    <w:rsid w:val="005D5862"/>
    <w:rsid w:val="005D6AEC"/>
    <w:rsid w:val="005E36C9"/>
    <w:rsid w:val="005E3D9E"/>
    <w:rsid w:val="005F14DA"/>
    <w:rsid w:val="005F257A"/>
    <w:rsid w:val="005F2E87"/>
    <w:rsid w:val="005F3189"/>
    <w:rsid w:val="005F31AC"/>
    <w:rsid w:val="005F63E4"/>
    <w:rsid w:val="005F6A89"/>
    <w:rsid w:val="00601664"/>
    <w:rsid w:val="00603C1D"/>
    <w:rsid w:val="006045EB"/>
    <w:rsid w:val="0060641A"/>
    <w:rsid w:val="00606727"/>
    <w:rsid w:val="00606EDA"/>
    <w:rsid w:val="00612C15"/>
    <w:rsid w:val="006136E6"/>
    <w:rsid w:val="00614A35"/>
    <w:rsid w:val="0061553E"/>
    <w:rsid w:val="00616107"/>
    <w:rsid w:val="006172ED"/>
    <w:rsid w:val="006235EE"/>
    <w:rsid w:val="00623BB5"/>
    <w:rsid w:val="00623C5C"/>
    <w:rsid w:val="006240C6"/>
    <w:rsid w:val="0062468F"/>
    <w:rsid w:val="00625576"/>
    <w:rsid w:val="00626256"/>
    <w:rsid w:val="006302E2"/>
    <w:rsid w:val="00630AD6"/>
    <w:rsid w:val="00631C4B"/>
    <w:rsid w:val="006333FF"/>
    <w:rsid w:val="00634CFB"/>
    <w:rsid w:val="00635874"/>
    <w:rsid w:val="00637D39"/>
    <w:rsid w:val="006405C0"/>
    <w:rsid w:val="006424DB"/>
    <w:rsid w:val="00642C77"/>
    <w:rsid w:val="00643900"/>
    <w:rsid w:val="00643A07"/>
    <w:rsid w:val="00644455"/>
    <w:rsid w:val="006470AE"/>
    <w:rsid w:val="006474FB"/>
    <w:rsid w:val="0064760C"/>
    <w:rsid w:val="00651029"/>
    <w:rsid w:val="006517ED"/>
    <w:rsid w:val="00654F3C"/>
    <w:rsid w:val="00655D33"/>
    <w:rsid w:val="00655E0B"/>
    <w:rsid w:val="006624BA"/>
    <w:rsid w:val="006625E8"/>
    <w:rsid w:val="00662D14"/>
    <w:rsid w:val="00663F39"/>
    <w:rsid w:val="00671CC2"/>
    <w:rsid w:val="00671D80"/>
    <w:rsid w:val="006741A0"/>
    <w:rsid w:val="00675D5F"/>
    <w:rsid w:val="006767C0"/>
    <w:rsid w:val="00680E38"/>
    <w:rsid w:val="00681E86"/>
    <w:rsid w:val="006841D8"/>
    <w:rsid w:val="00685167"/>
    <w:rsid w:val="006858F2"/>
    <w:rsid w:val="00686D01"/>
    <w:rsid w:val="0069072E"/>
    <w:rsid w:val="00692A24"/>
    <w:rsid w:val="0069480A"/>
    <w:rsid w:val="006952F7"/>
    <w:rsid w:val="00696814"/>
    <w:rsid w:val="006976B6"/>
    <w:rsid w:val="00697B96"/>
    <w:rsid w:val="006A00C5"/>
    <w:rsid w:val="006A099E"/>
    <w:rsid w:val="006A12EA"/>
    <w:rsid w:val="006A14D5"/>
    <w:rsid w:val="006A2AA2"/>
    <w:rsid w:val="006A30A3"/>
    <w:rsid w:val="006A33F0"/>
    <w:rsid w:val="006A361C"/>
    <w:rsid w:val="006A5787"/>
    <w:rsid w:val="006A5F5B"/>
    <w:rsid w:val="006B1F3D"/>
    <w:rsid w:val="006B30AE"/>
    <w:rsid w:val="006B3516"/>
    <w:rsid w:val="006B3CAF"/>
    <w:rsid w:val="006B3F6C"/>
    <w:rsid w:val="006B620E"/>
    <w:rsid w:val="006B687C"/>
    <w:rsid w:val="006B6B31"/>
    <w:rsid w:val="006B747D"/>
    <w:rsid w:val="006C0A33"/>
    <w:rsid w:val="006C0A4A"/>
    <w:rsid w:val="006C1F89"/>
    <w:rsid w:val="006C36D7"/>
    <w:rsid w:val="006C405E"/>
    <w:rsid w:val="006C4CDB"/>
    <w:rsid w:val="006C57D8"/>
    <w:rsid w:val="006C6BD2"/>
    <w:rsid w:val="006C7234"/>
    <w:rsid w:val="006C7BC5"/>
    <w:rsid w:val="006D0F1D"/>
    <w:rsid w:val="006D3687"/>
    <w:rsid w:val="006D482E"/>
    <w:rsid w:val="006D4DB9"/>
    <w:rsid w:val="006D72B8"/>
    <w:rsid w:val="006E18FD"/>
    <w:rsid w:val="006E190B"/>
    <w:rsid w:val="006E2598"/>
    <w:rsid w:val="006E289E"/>
    <w:rsid w:val="006E3140"/>
    <w:rsid w:val="006E4DF8"/>
    <w:rsid w:val="006E5496"/>
    <w:rsid w:val="006E5558"/>
    <w:rsid w:val="006E7C64"/>
    <w:rsid w:val="006F02ED"/>
    <w:rsid w:val="006F131B"/>
    <w:rsid w:val="006F315C"/>
    <w:rsid w:val="006F77CA"/>
    <w:rsid w:val="007004C2"/>
    <w:rsid w:val="00702455"/>
    <w:rsid w:val="007028F5"/>
    <w:rsid w:val="00702A56"/>
    <w:rsid w:val="00702AE0"/>
    <w:rsid w:val="0070589D"/>
    <w:rsid w:val="0070664A"/>
    <w:rsid w:val="00710D67"/>
    <w:rsid w:val="0071296E"/>
    <w:rsid w:val="00714E98"/>
    <w:rsid w:val="0071769D"/>
    <w:rsid w:val="00717AFE"/>
    <w:rsid w:val="00721039"/>
    <w:rsid w:val="00722D96"/>
    <w:rsid w:val="0072423B"/>
    <w:rsid w:val="007303AC"/>
    <w:rsid w:val="00731920"/>
    <w:rsid w:val="0073276B"/>
    <w:rsid w:val="00733882"/>
    <w:rsid w:val="007350E3"/>
    <w:rsid w:val="007353C8"/>
    <w:rsid w:val="007421E4"/>
    <w:rsid w:val="007424D1"/>
    <w:rsid w:val="0074350D"/>
    <w:rsid w:val="00743BAA"/>
    <w:rsid w:val="00745539"/>
    <w:rsid w:val="007462D9"/>
    <w:rsid w:val="0074728D"/>
    <w:rsid w:val="00751E11"/>
    <w:rsid w:val="00752D07"/>
    <w:rsid w:val="0075306C"/>
    <w:rsid w:val="00754099"/>
    <w:rsid w:val="007543F9"/>
    <w:rsid w:val="00755E6F"/>
    <w:rsid w:val="00756F8E"/>
    <w:rsid w:val="00764D9C"/>
    <w:rsid w:val="00765FE0"/>
    <w:rsid w:val="007677EE"/>
    <w:rsid w:val="007702B1"/>
    <w:rsid w:val="00770349"/>
    <w:rsid w:val="00770FEE"/>
    <w:rsid w:val="00772202"/>
    <w:rsid w:val="007724C2"/>
    <w:rsid w:val="00772EFC"/>
    <w:rsid w:val="00772F76"/>
    <w:rsid w:val="0077475B"/>
    <w:rsid w:val="00775FA0"/>
    <w:rsid w:val="0077657B"/>
    <w:rsid w:val="00777137"/>
    <w:rsid w:val="0077728A"/>
    <w:rsid w:val="00781363"/>
    <w:rsid w:val="00782E36"/>
    <w:rsid w:val="007839CF"/>
    <w:rsid w:val="00783EEC"/>
    <w:rsid w:val="00784A9B"/>
    <w:rsid w:val="00787851"/>
    <w:rsid w:val="00790081"/>
    <w:rsid w:val="00791CAE"/>
    <w:rsid w:val="00791FD2"/>
    <w:rsid w:val="00792171"/>
    <w:rsid w:val="007943A5"/>
    <w:rsid w:val="0079648F"/>
    <w:rsid w:val="007A0244"/>
    <w:rsid w:val="007A045F"/>
    <w:rsid w:val="007A0763"/>
    <w:rsid w:val="007A12E1"/>
    <w:rsid w:val="007A1B29"/>
    <w:rsid w:val="007A328F"/>
    <w:rsid w:val="007A3588"/>
    <w:rsid w:val="007A4164"/>
    <w:rsid w:val="007A57F5"/>
    <w:rsid w:val="007A58D6"/>
    <w:rsid w:val="007A6874"/>
    <w:rsid w:val="007A6ECA"/>
    <w:rsid w:val="007A7064"/>
    <w:rsid w:val="007B40DE"/>
    <w:rsid w:val="007B4254"/>
    <w:rsid w:val="007B6BB3"/>
    <w:rsid w:val="007C135E"/>
    <w:rsid w:val="007C21B1"/>
    <w:rsid w:val="007C31E2"/>
    <w:rsid w:val="007C36AC"/>
    <w:rsid w:val="007C466B"/>
    <w:rsid w:val="007C4A00"/>
    <w:rsid w:val="007C5553"/>
    <w:rsid w:val="007C5996"/>
    <w:rsid w:val="007D2565"/>
    <w:rsid w:val="007D2570"/>
    <w:rsid w:val="007D287D"/>
    <w:rsid w:val="007D2DB4"/>
    <w:rsid w:val="007D6CA3"/>
    <w:rsid w:val="007D737D"/>
    <w:rsid w:val="007D74FB"/>
    <w:rsid w:val="007D7F28"/>
    <w:rsid w:val="007E3352"/>
    <w:rsid w:val="007E450B"/>
    <w:rsid w:val="007E52C3"/>
    <w:rsid w:val="007E5FB8"/>
    <w:rsid w:val="007E668C"/>
    <w:rsid w:val="007F13F0"/>
    <w:rsid w:val="007F1727"/>
    <w:rsid w:val="007F219B"/>
    <w:rsid w:val="007F4D88"/>
    <w:rsid w:val="007F539A"/>
    <w:rsid w:val="007F6CCC"/>
    <w:rsid w:val="007F6CCE"/>
    <w:rsid w:val="007F7CCF"/>
    <w:rsid w:val="007F7F8A"/>
    <w:rsid w:val="008006A4"/>
    <w:rsid w:val="0080290D"/>
    <w:rsid w:val="00802B9E"/>
    <w:rsid w:val="00803DD6"/>
    <w:rsid w:val="00805809"/>
    <w:rsid w:val="00805E73"/>
    <w:rsid w:val="0080620E"/>
    <w:rsid w:val="00807C51"/>
    <w:rsid w:val="00807FB8"/>
    <w:rsid w:val="0081084A"/>
    <w:rsid w:val="00810CDB"/>
    <w:rsid w:val="0081121A"/>
    <w:rsid w:val="00811A33"/>
    <w:rsid w:val="008128B7"/>
    <w:rsid w:val="00813D9E"/>
    <w:rsid w:val="008144F3"/>
    <w:rsid w:val="008146A7"/>
    <w:rsid w:val="00814829"/>
    <w:rsid w:val="00814D0E"/>
    <w:rsid w:val="00815E77"/>
    <w:rsid w:val="00815F3D"/>
    <w:rsid w:val="0081699D"/>
    <w:rsid w:val="00820680"/>
    <w:rsid w:val="00821163"/>
    <w:rsid w:val="0082175A"/>
    <w:rsid w:val="00822711"/>
    <w:rsid w:val="00825D92"/>
    <w:rsid w:val="00827D80"/>
    <w:rsid w:val="00831C1B"/>
    <w:rsid w:val="00833A7C"/>
    <w:rsid w:val="0083420A"/>
    <w:rsid w:val="00834AB5"/>
    <w:rsid w:val="00835FB3"/>
    <w:rsid w:val="0083724E"/>
    <w:rsid w:val="008404F4"/>
    <w:rsid w:val="00843251"/>
    <w:rsid w:val="0084374A"/>
    <w:rsid w:val="00844E3D"/>
    <w:rsid w:val="0084509A"/>
    <w:rsid w:val="00845A41"/>
    <w:rsid w:val="008468D2"/>
    <w:rsid w:val="00846CAC"/>
    <w:rsid w:val="00847BED"/>
    <w:rsid w:val="00850264"/>
    <w:rsid w:val="00851E0A"/>
    <w:rsid w:val="0085621B"/>
    <w:rsid w:val="00856605"/>
    <w:rsid w:val="00856DF5"/>
    <w:rsid w:val="00857886"/>
    <w:rsid w:val="008579B1"/>
    <w:rsid w:val="008615C9"/>
    <w:rsid w:val="00861B30"/>
    <w:rsid w:val="00863625"/>
    <w:rsid w:val="008663D0"/>
    <w:rsid w:val="00866D26"/>
    <w:rsid w:val="00870AE9"/>
    <w:rsid w:val="00874FBF"/>
    <w:rsid w:val="00875B81"/>
    <w:rsid w:val="00875BFC"/>
    <w:rsid w:val="00875C11"/>
    <w:rsid w:val="00877A41"/>
    <w:rsid w:val="00881C06"/>
    <w:rsid w:val="00882706"/>
    <w:rsid w:val="0088295B"/>
    <w:rsid w:val="0088447D"/>
    <w:rsid w:val="00884A61"/>
    <w:rsid w:val="00887FB8"/>
    <w:rsid w:val="008913D6"/>
    <w:rsid w:val="008915B5"/>
    <w:rsid w:val="0089397A"/>
    <w:rsid w:val="00894064"/>
    <w:rsid w:val="008941B7"/>
    <w:rsid w:val="00894D93"/>
    <w:rsid w:val="00895870"/>
    <w:rsid w:val="0089602B"/>
    <w:rsid w:val="00897302"/>
    <w:rsid w:val="008A0199"/>
    <w:rsid w:val="008A4F7E"/>
    <w:rsid w:val="008A7288"/>
    <w:rsid w:val="008B0FFE"/>
    <w:rsid w:val="008B36A0"/>
    <w:rsid w:val="008B39D1"/>
    <w:rsid w:val="008B6971"/>
    <w:rsid w:val="008B7F5E"/>
    <w:rsid w:val="008C084F"/>
    <w:rsid w:val="008C087A"/>
    <w:rsid w:val="008C0C2E"/>
    <w:rsid w:val="008C1940"/>
    <w:rsid w:val="008C1DE8"/>
    <w:rsid w:val="008C3C07"/>
    <w:rsid w:val="008C3FAD"/>
    <w:rsid w:val="008C68BE"/>
    <w:rsid w:val="008C7C78"/>
    <w:rsid w:val="008D0C99"/>
    <w:rsid w:val="008D1032"/>
    <w:rsid w:val="008D13BA"/>
    <w:rsid w:val="008D5AB5"/>
    <w:rsid w:val="008E0FDC"/>
    <w:rsid w:val="008E1373"/>
    <w:rsid w:val="008E350F"/>
    <w:rsid w:val="008E640E"/>
    <w:rsid w:val="008E6F9E"/>
    <w:rsid w:val="008F083E"/>
    <w:rsid w:val="008F2D28"/>
    <w:rsid w:val="008F2FCC"/>
    <w:rsid w:val="008F3D63"/>
    <w:rsid w:val="008F5D97"/>
    <w:rsid w:val="008F5FFE"/>
    <w:rsid w:val="008F7795"/>
    <w:rsid w:val="009002F8"/>
    <w:rsid w:val="009029A6"/>
    <w:rsid w:val="00904962"/>
    <w:rsid w:val="00904D01"/>
    <w:rsid w:val="00905914"/>
    <w:rsid w:val="00905DA6"/>
    <w:rsid w:val="0090695F"/>
    <w:rsid w:val="00906DEF"/>
    <w:rsid w:val="00910CB3"/>
    <w:rsid w:val="00911168"/>
    <w:rsid w:val="00913E1A"/>
    <w:rsid w:val="00915BB4"/>
    <w:rsid w:val="00917C0B"/>
    <w:rsid w:val="009220E3"/>
    <w:rsid w:val="009225B9"/>
    <w:rsid w:val="009228BC"/>
    <w:rsid w:val="00922F59"/>
    <w:rsid w:val="00924A78"/>
    <w:rsid w:val="00924C45"/>
    <w:rsid w:val="00925C13"/>
    <w:rsid w:val="009268BD"/>
    <w:rsid w:val="00927049"/>
    <w:rsid w:val="00930462"/>
    <w:rsid w:val="009341D6"/>
    <w:rsid w:val="00935304"/>
    <w:rsid w:val="009363BF"/>
    <w:rsid w:val="00936D9C"/>
    <w:rsid w:val="009376F1"/>
    <w:rsid w:val="00942AC5"/>
    <w:rsid w:val="00943D4D"/>
    <w:rsid w:val="00950E03"/>
    <w:rsid w:val="00951370"/>
    <w:rsid w:val="00953B0B"/>
    <w:rsid w:val="00955250"/>
    <w:rsid w:val="00956F08"/>
    <w:rsid w:val="00957C5A"/>
    <w:rsid w:val="0096087C"/>
    <w:rsid w:val="0096108B"/>
    <w:rsid w:val="009611F6"/>
    <w:rsid w:val="00961629"/>
    <w:rsid w:val="0096334A"/>
    <w:rsid w:val="00964181"/>
    <w:rsid w:val="0097002B"/>
    <w:rsid w:val="009706C6"/>
    <w:rsid w:val="00971100"/>
    <w:rsid w:val="00971E2B"/>
    <w:rsid w:val="00972DAD"/>
    <w:rsid w:val="0097322E"/>
    <w:rsid w:val="00973768"/>
    <w:rsid w:val="009775A6"/>
    <w:rsid w:val="00977A00"/>
    <w:rsid w:val="00977CA6"/>
    <w:rsid w:val="0098157C"/>
    <w:rsid w:val="009857EC"/>
    <w:rsid w:val="009859E3"/>
    <w:rsid w:val="009860B0"/>
    <w:rsid w:val="00986BE8"/>
    <w:rsid w:val="00987498"/>
    <w:rsid w:val="009878B7"/>
    <w:rsid w:val="00990B43"/>
    <w:rsid w:val="00990CFE"/>
    <w:rsid w:val="00992381"/>
    <w:rsid w:val="0099238A"/>
    <w:rsid w:val="0099255F"/>
    <w:rsid w:val="00994C1C"/>
    <w:rsid w:val="00994E47"/>
    <w:rsid w:val="00995D56"/>
    <w:rsid w:val="0099639C"/>
    <w:rsid w:val="0099688C"/>
    <w:rsid w:val="00997910"/>
    <w:rsid w:val="009A051D"/>
    <w:rsid w:val="009A216C"/>
    <w:rsid w:val="009A3265"/>
    <w:rsid w:val="009A53DE"/>
    <w:rsid w:val="009A7760"/>
    <w:rsid w:val="009B0ACA"/>
    <w:rsid w:val="009B19A7"/>
    <w:rsid w:val="009B2098"/>
    <w:rsid w:val="009B28A8"/>
    <w:rsid w:val="009B4909"/>
    <w:rsid w:val="009B4F59"/>
    <w:rsid w:val="009B6788"/>
    <w:rsid w:val="009B712F"/>
    <w:rsid w:val="009B7A2B"/>
    <w:rsid w:val="009C18C7"/>
    <w:rsid w:val="009C2E81"/>
    <w:rsid w:val="009C42DE"/>
    <w:rsid w:val="009C43DF"/>
    <w:rsid w:val="009C6DAC"/>
    <w:rsid w:val="009C7AC3"/>
    <w:rsid w:val="009C7DC7"/>
    <w:rsid w:val="009C7F7E"/>
    <w:rsid w:val="009D07FD"/>
    <w:rsid w:val="009D08F0"/>
    <w:rsid w:val="009D0D3A"/>
    <w:rsid w:val="009D414F"/>
    <w:rsid w:val="009D58D8"/>
    <w:rsid w:val="009D69FE"/>
    <w:rsid w:val="009E06B0"/>
    <w:rsid w:val="009E3B3B"/>
    <w:rsid w:val="009E3C63"/>
    <w:rsid w:val="009E4718"/>
    <w:rsid w:val="009E6CF5"/>
    <w:rsid w:val="009F107B"/>
    <w:rsid w:val="009F3EAF"/>
    <w:rsid w:val="009F61E3"/>
    <w:rsid w:val="00A01076"/>
    <w:rsid w:val="00A018A2"/>
    <w:rsid w:val="00A03E70"/>
    <w:rsid w:val="00A050EB"/>
    <w:rsid w:val="00A07213"/>
    <w:rsid w:val="00A07F87"/>
    <w:rsid w:val="00A111DA"/>
    <w:rsid w:val="00A11CFC"/>
    <w:rsid w:val="00A2029F"/>
    <w:rsid w:val="00A2208E"/>
    <w:rsid w:val="00A235CD"/>
    <w:rsid w:val="00A240EC"/>
    <w:rsid w:val="00A24933"/>
    <w:rsid w:val="00A24DA3"/>
    <w:rsid w:val="00A258FA"/>
    <w:rsid w:val="00A27391"/>
    <w:rsid w:val="00A27433"/>
    <w:rsid w:val="00A30B64"/>
    <w:rsid w:val="00A31AB5"/>
    <w:rsid w:val="00A33A70"/>
    <w:rsid w:val="00A3556B"/>
    <w:rsid w:val="00A35CAF"/>
    <w:rsid w:val="00A35CCD"/>
    <w:rsid w:val="00A36A6E"/>
    <w:rsid w:val="00A3786B"/>
    <w:rsid w:val="00A41139"/>
    <w:rsid w:val="00A43A03"/>
    <w:rsid w:val="00A4402D"/>
    <w:rsid w:val="00A441E3"/>
    <w:rsid w:val="00A45B05"/>
    <w:rsid w:val="00A45DC9"/>
    <w:rsid w:val="00A47C88"/>
    <w:rsid w:val="00A513D8"/>
    <w:rsid w:val="00A52A70"/>
    <w:rsid w:val="00A5367C"/>
    <w:rsid w:val="00A53B98"/>
    <w:rsid w:val="00A55563"/>
    <w:rsid w:val="00A5794F"/>
    <w:rsid w:val="00A57CB0"/>
    <w:rsid w:val="00A57DE1"/>
    <w:rsid w:val="00A57F70"/>
    <w:rsid w:val="00A57FED"/>
    <w:rsid w:val="00A617B5"/>
    <w:rsid w:val="00A61917"/>
    <w:rsid w:val="00A63285"/>
    <w:rsid w:val="00A63672"/>
    <w:rsid w:val="00A6388B"/>
    <w:rsid w:val="00A65FA7"/>
    <w:rsid w:val="00A6615D"/>
    <w:rsid w:val="00A66223"/>
    <w:rsid w:val="00A7000D"/>
    <w:rsid w:val="00A71B62"/>
    <w:rsid w:val="00A7411F"/>
    <w:rsid w:val="00A74E1C"/>
    <w:rsid w:val="00A75DF2"/>
    <w:rsid w:val="00A76746"/>
    <w:rsid w:val="00A7688E"/>
    <w:rsid w:val="00A818EE"/>
    <w:rsid w:val="00A8384A"/>
    <w:rsid w:val="00A8390A"/>
    <w:rsid w:val="00A83BC1"/>
    <w:rsid w:val="00A86A59"/>
    <w:rsid w:val="00A90630"/>
    <w:rsid w:val="00A9162E"/>
    <w:rsid w:val="00A916AD"/>
    <w:rsid w:val="00A93AA1"/>
    <w:rsid w:val="00A93F22"/>
    <w:rsid w:val="00A94011"/>
    <w:rsid w:val="00A94E72"/>
    <w:rsid w:val="00A96608"/>
    <w:rsid w:val="00A9664F"/>
    <w:rsid w:val="00A97C63"/>
    <w:rsid w:val="00AA0A0B"/>
    <w:rsid w:val="00AA0CF0"/>
    <w:rsid w:val="00AA0FA2"/>
    <w:rsid w:val="00AA12D8"/>
    <w:rsid w:val="00AA2D92"/>
    <w:rsid w:val="00AA38C3"/>
    <w:rsid w:val="00AA5B8D"/>
    <w:rsid w:val="00AA5E8F"/>
    <w:rsid w:val="00AA6ED8"/>
    <w:rsid w:val="00AB155C"/>
    <w:rsid w:val="00AB3127"/>
    <w:rsid w:val="00AB7613"/>
    <w:rsid w:val="00AB7DE2"/>
    <w:rsid w:val="00AC08B2"/>
    <w:rsid w:val="00AC1A25"/>
    <w:rsid w:val="00AC3012"/>
    <w:rsid w:val="00AC6EAF"/>
    <w:rsid w:val="00AD0D9D"/>
    <w:rsid w:val="00AD184D"/>
    <w:rsid w:val="00AD3863"/>
    <w:rsid w:val="00AD3E14"/>
    <w:rsid w:val="00AE07E3"/>
    <w:rsid w:val="00AE333F"/>
    <w:rsid w:val="00AE6D52"/>
    <w:rsid w:val="00AE766A"/>
    <w:rsid w:val="00AF3B1D"/>
    <w:rsid w:val="00AF4731"/>
    <w:rsid w:val="00AF4D47"/>
    <w:rsid w:val="00AF54FA"/>
    <w:rsid w:val="00AF5842"/>
    <w:rsid w:val="00AF6595"/>
    <w:rsid w:val="00AF6EE2"/>
    <w:rsid w:val="00AF7D8E"/>
    <w:rsid w:val="00B02293"/>
    <w:rsid w:val="00B02FC0"/>
    <w:rsid w:val="00B0564D"/>
    <w:rsid w:val="00B0571C"/>
    <w:rsid w:val="00B058D4"/>
    <w:rsid w:val="00B06E96"/>
    <w:rsid w:val="00B11BC2"/>
    <w:rsid w:val="00B1218C"/>
    <w:rsid w:val="00B12C48"/>
    <w:rsid w:val="00B14667"/>
    <w:rsid w:val="00B15120"/>
    <w:rsid w:val="00B15A5D"/>
    <w:rsid w:val="00B15D02"/>
    <w:rsid w:val="00B1687C"/>
    <w:rsid w:val="00B16D15"/>
    <w:rsid w:val="00B16DFF"/>
    <w:rsid w:val="00B246EC"/>
    <w:rsid w:val="00B25DA7"/>
    <w:rsid w:val="00B273A6"/>
    <w:rsid w:val="00B279D1"/>
    <w:rsid w:val="00B27F36"/>
    <w:rsid w:val="00B34F12"/>
    <w:rsid w:val="00B35CEF"/>
    <w:rsid w:val="00B362E5"/>
    <w:rsid w:val="00B36455"/>
    <w:rsid w:val="00B36DDD"/>
    <w:rsid w:val="00B41746"/>
    <w:rsid w:val="00B41E45"/>
    <w:rsid w:val="00B44AB0"/>
    <w:rsid w:val="00B44AB7"/>
    <w:rsid w:val="00B450BE"/>
    <w:rsid w:val="00B457FE"/>
    <w:rsid w:val="00B47580"/>
    <w:rsid w:val="00B47A52"/>
    <w:rsid w:val="00B50FAA"/>
    <w:rsid w:val="00B541CB"/>
    <w:rsid w:val="00B55373"/>
    <w:rsid w:val="00B568F5"/>
    <w:rsid w:val="00B60A47"/>
    <w:rsid w:val="00B60D93"/>
    <w:rsid w:val="00B64350"/>
    <w:rsid w:val="00B64462"/>
    <w:rsid w:val="00B658AD"/>
    <w:rsid w:val="00B65938"/>
    <w:rsid w:val="00B6596F"/>
    <w:rsid w:val="00B71026"/>
    <w:rsid w:val="00B715EF"/>
    <w:rsid w:val="00B719FB"/>
    <w:rsid w:val="00B72153"/>
    <w:rsid w:val="00B739DB"/>
    <w:rsid w:val="00B76F17"/>
    <w:rsid w:val="00B777DF"/>
    <w:rsid w:val="00B802D9"/>
    <w:rsid w:val="00B82EAD"/>
    <w:rsid w:val="00B8318C"/>
    <w:rsid w:val="00B840FF"/>
    <w:rsid w:val="00B85B8B"/>
    <w:rsid w:val="00B86663"/>
    <w:rsid w:val="00B87FF9"/>
    <w:rsid w:val="00B90502"/>
    <w:rsid w:val="00B93316"/>
    <w:rsid w:val="00B94214"/>
    <w:rsid w:val="00B9496F"/>
    <w:rsid w:val="00B950BE"/>
    <w:rsid w:val="00B9723F"/>
    <w:rsid w:val="00BA2AD0"/>
    <w:rsid w:val="00BA3A6A"/>
    <w:rsid w:val="00BA3DF5"/>
    <w:rsid w:val="00BA672F"/>
    <w:rsid w:val="00BA6769"/>
    <w:rsid w:val="00BA7B7F"/>
    <w:rsid w:val="00BB04A9"/>
    <w:rsid w:val="00BB1FDE"/>
    <w:rsid w:val="00BB23BF"/>
    <w:rsid w:val="00BB292A"/>
    <w:rsid w:val="00BB2DDF"/>
    <w:rsid w:val="00BB2F9D"/>
    <w:rsid w:val="00BB33B7"/>
    <w:rsid w:val="00BB41D8"/>
    <w:rsid w:val="00BB5D54"/>
    <w:rsid w:val="00BB6DDE"/>
    <w:rsid w:val="00BB787E"/>
    <w:rsid w:val="00BC1223"/>
    <w:rsid w:val="00BC3241"/>
    <w:rsid w:val="00BC42EB"/>
    <w:rsid w:val="00BC5888"/>
    <w:rsid w:val="00BC63A7"/>
    <w:rsid w:val="00BC6475"/>
    <w:rsid w:val="00BC6A3D"/>
    <w:rsid w:val="00BC6D9C"/>
    <w:rsid w:val="00BC7801"/>
    <w:rsid w:val="00BC7AD3"/>
    <w:rsid w:val="00BD0E91"/>
    <w:rsid w:val="00BD2CDA"/>
    <w:rsid w:val="00BD37DD"/>
    <w:rsid w:val="00BD3A50"/>
    <w:rsid w:val="00BD4293"/>
    <w:rsid w:val="00BD5C07"/>
    <w:rsid w:val="00BD5F58"/>
    <w:rsid w:val="00BE22B4"/>
    <w:rsid w:val="00BE4E65"/>
    <w:rsid w:val="00BF16E0"/>
    <w:rsid w:val="00BF4910"/>
    <w:rsid w:val="00BF620C"/>
    <w:rsid w:val="00BF69B3"/>
    <w:rsid w:val="00BF6E95"/>
    <w:rsid w:val="00BF797B"/>
    <w:rsid w:val="00C00A72"/>
    <w:rsid w:val="00C00C53"/>
    <w:rsid w:val="00C03715"/>
    <w:rsid w:val="00C03B00"/>
    <w:rsid w:val="00C043BB"/>
    <w:rsid w:val="00C105C2"/>
    <w:rsid w:val="00C11180"/>
    <w:rsid w:val="00C12362"/>
    <w:rsid w:val="00C13CDF"/>
    <w:rsid w:val="00C14217"/>
    <w:rsid w:val="00C1439D"/>
    <w:rsid w:val="00C149F4"/>
    <w:rsid w:val="00C16181"/>
    <w:rsid w:val="00C1638E"/>
    <w:rsid w:val="00C22300"/>
    <w:rsid w:val="00C22A87"/>
    <w:rsid w:val="00C23729"/>
    <w:rsid w:val="00C23CCD"/>
    <w:rsid w:val="00C2526F"/>
    <w:rsid w:val="00C25A97"/>
    <w:rsid w:val="00C30FC9"/>
    <w:rsid w:val="00C332B5"/>
    <w:rsid w:val="00C35BD5"/>
    <w:rsid w:val="00C37D06"/>
    <w:rsid w:val="00C410D5"/>
    <w:rsid w:val="00C42AFD"/>
    <w:rsid w:val="00C43681"/>
    <w:rsid w:val="00C43AD0"/>
    <w:rsid w:val="00C440F9"/>
    <w:rsid w:val="00C4418A"/>
    <w:rsid w:val="00C44D32"/>
    <w:rsid w:val="00C45491"/>
    <w:rsid w:val="00C45C8D"/>
    <w:rsid w:val="00C51B4F"/>
    <w:rsid w:val="00C527F3"/>
    <w:rsid w:val="00C5281E"/>
    <w:rsid w:val="00C567EA"/>
    <w:rsid w:val="00C60DDC"/>
    <w:rsid w:val="00C62B40"/>
    <w:rsid w:val="00C62E0A"/>
    <w:rsid w:val="00C6491B"/>
    <w:rsid w:val="00C6696D"/>
    <w:rsid w:val="00C706A9"/>
    <w:rsid w:val="00C71549"/>
    <w:rsid w:val="00C73123"/>
    <w:rsid w:val="00C741C2"/>
    <w:rsid w:val="00C75BC7"/>
    <w:rsid w:val="00C75CE0"/>
    <w:rsid w:val="00C7627F"/>
    <w:rsid w:val="00C762D7"/>
    <w:rsid w:val="00C77010"/>
    <w:rsid w:val="00C80A4C"/>
    <w:rsid w:val="00C8227E"/>
    <w:rsid w:val="00C83FDF"/>
    <w:rsid w:val="00C84E97"/>
    <w:rsid w:val="00C8500A"/>
    <w:rsid w:val="00C854FA"/>
    <w:rsid w:val="00C8588E"/>
    <w:rsid w:val="00C916AA"/>
    <w:rsid w:val="00C92821"/>
    <w:rsid w:val="00C9451E"/>
    <w:rsid w:val="00C975F4"/>
    <w:rsid w:val="00CA1B4F"/>
    <w:rsid w:val="00CA3203"/>
    <w:rsid w:val="00CA3242"/>
    <w:rsid w:val="00CA6663"/>
    <w:rsid w:val="00CA6B1A"/>
    <w:rsid w:val="00CA70D7"/>
    <w:rsid w:val="00CA74BD"/>
    <w:rsid w:val="00CB0927"/>
    <w:rsid w:val="00CB4363"/>
    <w:rsid w:val="00CB5259"/>
    <w:rsid w:val="00CB64E3"/>
    <w:rsid w:val="00CC05AF"/>
    <w:rsid w:val="00CC06F0"/>
    <w:rsid w:val="00CC10A9"/>
    <w:rsid w:val="00CC12EE"/>
    <w:rsid w:val="00CC2296"/>
    <w:rsid w:val="00CC2EBF"/>
    <w:rsid w:val="00CC3027"/>
    <w:rsid w:val="00CC3219"/>
    <w:rsid w:val="00CC41C9"/>
    <w:rsid w:val="00CC4280"/>
    <w:rsid w:val="00CC4CA9"/>
    <w:rsid w:val="00CD26D6"/>
    <w:rsid w:val="00CD3705"/>
    <w:rsid w:val="00CD4B4D"/>
    <w:rsid w:val="00CD7C4E"/>
    <w:rsid w:val="00CE041D"/>
    <w:rsid w:val="00CE2FB0"/>
    <w:rsid w:val="00CE3CC5"/>
    <w:rsid w:val="00CE5F92"/>
    <w:rsid w:val="00CE6725"/>
    <w:rsid w:val="00CE67CD"/>
    <w:rsid w:val="00CE705F"/>
    <w:rsid w:val="00CE7D14"/>
    <w:rsid w:val="00CE7E89"/>
    <w:rsid w:val="00CF0C8F"/>
    <w:rsid w:val="00CF0EFE"/>
    <w:rsid w:val="00CF1470"/>
    <w:rsid w:val="00CF1CF9"/>
    <w:rsid w:val="00CF1ED1"/>
    <w:rsid w:val="00CF222F"/>
    <w:rsid w:val="00CF367B"/>
    <w:rsid w:val="00CF3988"/>
    <w:rsid w:val="00CF3DFA"/>
    <w:rsid w:val="00CF40B2"/>
    <w:rsid w:val="00CF5A5E"/>
    <w:rsid w:val="00CF6F66"/>
    <w:rsid w:val="00CF734E"/>
    <w:rsid w:val="00CF7BAA"/>
    <w:rsid w:val="00CF7BAF"/>
    <w:rsid w:val="00CF7E5E"/>
    <w:rsid w:val="00D00FAC"/>
    <w:rsid w:val="00D027B0"/>
    <w:rsid w:val="00D04813"/>
    <w:rsid w:val="00D04C6F"/>
    <w:rsid w:val="00D0516B"/>
    <w:rsid w:val="00D05316"/>
    <w:rsid w:val="00D05D6C"/>
    <w:rsid w:val="00D06DB6"/>
    <w:rsid w:val="00D1137D"/>
    <w:rsid w:val="00D11A3E"/>
    <w:rsid w:val="00D11B87"/>
    <w:rsid w:val="00D1242C"/>
    <w:rsid w:val="00D1287D"/>
    <w:rsid w:val="00D129E5"/>
    <w:rsid w:val="00D12A64"/>
    <w:rsid w:val="00D14EEA"/>
    <w:rsid w:val="00D15699"/>
    <w:rsid w:val="00D17229"/>
    <w:rsid w:val="00D17CD0"/>
    <w:rsid w:val="00D23BFD"/>
    <w:rsid w:val="00D23CBA"/>
    <w:rsid w:val="00D24022"/>
    <w:rsid w:val="00D245B9"/>
    <w:rsid w:val="00D24C47"/>
    <w:rsid w:val="00D30149"/>
    <w:rsid w:val="00D31A47"/>
    <w:rsid w:val="00D31B36"/>
    <w:rsid w:val="00D31F2F"/>
    <w:rsid w:val="00D345FB"/>
    <w:rsid w:val="00D35FF3"/>
    <w:rsid w:val="00D36933"/>
    <w:rsid w:val="00D3784E"/>
    <w:rsid w:val="00D425EA"/>
    <w:rsid w:val="00D437FB"/>
    <w:rsid w:val="00D44CF6"/>
    <w:rsid w:val="00D44DA4"/>
    <w:rsid w:val="00D45898"/>
    <w:rsid w:val="00D46ABD"/>
    <w:rsid w:val="00D501EB"/>
    <w:rsid w:val="00D511F2"/>
    <w:rsid w:val="00D516F8"/>
    <w:rsid w:val="00D51A51"/>
    <w:rsid w:val="00D51A6E"/>
    <w:rsid w:val="00D539AA"/>
    <w:rsid w:val="00D544AB"/>
    <w:rsid w:val="00D569C8"/>
    <w:rsid w:val="00D572C1"/>
    <w:rsid w:val="00D57C2F"/>
    <w:rsid w:val="00D57F61"/>
    <w:rsid w:val="00D601DE"/>
    <w:rsid w:val="00D61177"/>
    <w:rsid w:val="00D62643"/>
    <w:rsid w:val="00D62E8D"/>
    <w:rsid w:val="00D63321"/>
    <w:rsid w:val="00D63C0E"/>
    <w:rsid w:val="00D654CB"/>
    <w:rsid w:val="00D65F79"/>
    <w:rsid w:val="00D71342"/>
    <w:rsid w:val="00D71FA5"/>
    <w:rsid w:val="00D72411"/>
    <w:rsid w:val="00D72801"/>
    <w:rsid w:val="00D73D63"/>
    <w:rsid w:val="00D74731"/>
    <w:rsid w:val="00D74797"/>
    <w:rsid w:val="00D75BC3"/>
    <w:rsid w:val="00D767AE"/>
    <w:rsid w:val="00D775BE"/>
    <w:rsid w:val="00D777F0"/>
    <w:rsid w:val="00D77DF8"/>
    <w:rsid w:val="00D822EA"/>
    <w:rsid w:val="00D8273F"/>
    <w:rsid w:val="00D8308B"/>
    <w:rsid w:val="00D842E9"/>
    <w:rsid w:val="00D84526"/>
    <w:rsid w:val="00D8702A"/>
    <w:rsid w:val="00D87546"/>
    <w:rsid w:val="00D90154"/>
    <w:rsid w:val="00D90FCA"/>
    <w:rsid w:val="00D9153A"/>
    <w:rsid w:val="00D91765"/>
    <w:rsid w:val="00D92CB5"/>
    <w:rsid w:val="00D9376C"/>
    <w:rsid w:val="00D94589"/>
    <w:rsid w:val="00D94F76"/>
    <w:rsid w:val="00D96849"/>
    <w:rsid w:val="00DA34BC"/>
    <w:rsid w:val="00DA48F4"/>
    <w:rsid w:val="00DA6CB3"/>
    <w:rsid w:val="00DA7A6C"/>
    <w:rsid w:val="00DA7DEB"/>
    <w:rsid w:val="00DB17DB"/>
    <w:rsid w:val="00DB321F"/>
    <w:rsid w:val="00DB32B2"/>
    <w:rsid w:val="00DB4805"/>
    <w:rsid w:val="00DB524C"/>
    <w:rsid w:val="00DB732B"/>
    <w:rsid w:val="00DC126F"/>
    <w:rsid w:val="00DC2884"/>
    <w:rsid w:val="00DD081F"/>
    <w:rsid w:val="00DD2542"/>
    <w:rsid w:val="00DD3002"/>
    <w:rsid w:val="00DD36CC"/>
    <w:rsid w:val="00DD4490"/>
    <w:rsid w:val="00DD4E6C"/>
    <w:rsid w:val="00DD5B66"/>
    <w:rsid w:val="00DD6944"/>
    <w:rsid w:val="00DD6F08"/>
    <w:rsid w:val="00DD78D0"/>
    <w:rsid w:val="00DD7F4E"/>
    <w:rsid w:val="00DE12CC"/>
    <w:rsid w:val="00DE42BA"/>
    <w:rsid w:val="00DE6316"/>
    <w:rsid w:val="00DE762E"/>
    <w:rsid w:val="00DF0594"/>
    <w:rsid w:val="00DF073A"/>
    <w:rsid w:val="00DF1CF9"/>
    <w:rsid w:val="00DF343A"/>
    <w:rsid w:val="00DF4374"/>
    <w:rsid w:val="00DF5F6D"/>
    <w:rsid w:val="00DF7346"/>
    <w:rsid w:val="00DF7387"/>
    <w:rsid w:val="00E00CE9"/>
    <w:rsid w:val="00E02254"/>
    <w:rsid w:val="00E05198"/>
    <w:rsid w:val="00E057AC"/>
    <w:rsid w:val="00E07CDB"/>
    <w:rsid w:val="00E11AF4"/>
    <w:rsid w:val="00E11BC8"/>
    <w:rsid w:val="00E140AE"/>
    <w:rsid w:val="00E1433F"/>
    <w:rsid w:val="00E1714F"/>
    <w:rsid w:val="00E1765C"/>
    <w:rsid w:val="00E21274"/>
    <w:rsid w:val="00E212F5"/>
    <w:rsid w:val="00E2137C"/>
    <w:rsid w:val="00E2242B"/>
    <w:rsid w:val="00E22E45"/>
    <w:rsid w:val="00E23FEE"/>
    <w:rsid w:val="00E26269"/>
    <w:rsid w:val="00E27954"/>
    <w:rsid w:val="00E27A9D"/>
    <w:rsid w:val="00E321A8"/>
    <w:rsid w:val="00E3281C"/>
    <w:rsid w:val="00E333A0"/>
    <w:rsid w:val="00E340B9"/>
    <w:rsid w:val="00E352BD"/>
    <w:rsid w:val="00E35305"/>
    <w:rsid w:val="00E409A2"/>
    <w:rsid w:val="00E40FEF"/>
    <w:rsid w:val="00E43AF3"/>
    <w:rsid w:val="00E43B2F"/>
    <w:rsid w:val="00E43E7E"/>
    <w:rsid w:val="00E44B77"/>
    <w:rsid w:val="00E44FCC"/>
    <w:rsid w:val="00E455BC"/>
    <w:rsid w:val="00E45645"/>
    <w:rsid w:val="00E45AC0"/>
    <w:rsid w:val="00E467BE"/>
    <w:rsid w:val="00E47C9A"/>
    <w:rsid w:val="00E5018F"/>
    <w:rsid w:val="00E50FC7"/>
    <w:rsid w:val="00E51DF8"/>
    <w:rsid w:val="00E536FF"/>
    <w:rsid w:val="00E54C65"/>
    <w:rsid w:val="00E5563F"/>
    <w:rsid w:val="00E55852"/>
    <w:rsid w:val="00E578AC"/>
    <w:rsid w:val="00E60909"/>
    <w:rsid w:val="00E614C6"/>
    <w:rsid w:val="00E66582"/>
    <w:rsid w:val="00E66596"/>
    <w:rsid w:val="00E6659A"/>
    <w:rsid w:val="00E666F3"/>
    <w:rsid w:val="00E677E3"/>
    <w:rsid w:val="00E70C30"/>
    <w:rsid w:val="00E70DBC"/>
    <w:rsid w:val="00E71356"/>
    <w:rsid w:val="00E72804"/>
    <w:rsid w:val="00E73689"/>
    <w:rsid w:val="00E746CC"/>
    <w:rsid w:val="00E7527E"/>
    <w:rsid w:val="00E768C6"/>
    <w:rsid w:val="00E77868"/>
    <w:rsid w:val="00E77F02"/>
    <w:rsid w:val="00E84EC8"/>
    <w:rsid w:val="00E85027"/>
    <w:rsid w:val="00E87DDD"/>
    <w:rsid w:val="00E92242"/>
    <w:rsid w:val="00E936B9"/>
    <w:rsid w:val="00E95F28"/>
    <w:rsid w:val="00E970FE"/>
    <w:rsid w:val="00EA11A0"/>
    <w:rsid w:val="00EA2D42"/>
    <w:rsid w:val="00EA35E3"/>
    <w:rsid w:val="00EA52B8"/>
    <w:rsid w:val="00EA5A0A"/>
    <w:rsid w:val="00EA63D4"/>
    <w:rsid w:val="00EA66ED"/>
    <w:rsid w:val="00EA6730"/>
    <w:rsid w:val="00EA7211"/>
    <w:rsid w:val="00EA7A74"/>
    <w:rsid w:val="00EB02D3"/>
    <w:rsid w:val="00EB0B63"/>
    <w:rsid w:val="00EB30D7"/>
    <w:rsid w:val="00EB3666"/>
    <w:rsid w:val="00EB3738"/>
    <w:rsid w:val="00EB74B2"/>
    <w:rsid w:val="00EC2E01"/>
    <w:rsid w:val="00EC34DA"/>
    <w:rsid w:val="00EC59C9"/>
    <w:rsid w:val="00EC6166"/>
    <w:rsid w:val="00EC6F4D"/>
    <w:rsid w:val="00ED230A"/>
    <w:rsid w:val="00ED2359"/>
    <w:rsid w:val="00ED26AA"/>
    <w:rsid w:val="00ED52C0"/>
    <w:rsid w:val="00ED560F"/>
    <w:rsid w:val="00ED5A86"/>
    <w:rsid w:val="00ED6162"/>
    <w:rsid w:val="00ED6D83"/>
    <w:rsid w:val="00EE0BEA"/>
    <w:rsid w:val="00EE1EE3"/>
    <w:rsid w:val="00EF161E"/>
    <w:rsid w:val="00EF55AF"/>
    <w:rsid w:val="00EF6624"/>
    <w:rsid w:val="00EF7AE8"/>
    <w:rsid w:val="00F000BF"/>
    <w:rsid w:val="00F073E2"/>
    <w:rsid w:val="00F0741B"/>
    <w:rsid w:val="00F07D21"/>
    <w:rsid w:val="00F07DC9"/>
    <w:rsid w:val="00F1062F"/>
    <w:rsid w:val="00F110B6"/>
    <w:rsid w:val="00F12331"/>
    <w:rsid w:val="00F12641"/>
    <w:rsid w:val="00F15181"/>
    <w:rsid w:val="00F152E7"/>
    <w:rsid w:val="00F15427"/>
    <w:rsid w:val="00F15DCE"/>
    <w:rsid w:val="00F1616D"/>
    <w:rsid w:val="00F17BF8"/>
    <w:rsid w:val="00F22FA8"/>
    <w:rsid w:val="00F240D2"/>
    <w:rsid w:val="00F264A5"/>
    <w:rsid w:val="00F271FF"/>
    <w:rsid w:val="00F27BC8"/>
    <w:rsid w:val="00F30994"/>
    <w:rsid w:val="00F3110E"/>
    <w:rsid w:val="00F31629"/>
    <w:rsid w:val="00F32529"/>
    <w:rsid w:val="00F32D1E"/>
    <w:rsid w:val="00F33564"/>
    <w:rsid w:val="00F3554A"/>
    <w:rsid w:val="00F36891"/>
    <w:rsid w:val="00F377C9"/>
    <w:rsid w:val="00F407FD"/>
    <w:rsid w:val="00F415E6"/>
    <w:rsid w:val="00F4171B"/>
    <w:rsid w:val="00F4237F"/>
    <w:rsid w:val="00F43461"/>
    <w:rsid w:val="00F439C5"/>
    <w:rsid w:val="00F44D67"/>
    <w:rsid w:val="00F455F6"/>
    <w:rsid w:val="00F46BB5"/>
    <w:rsid w:val="00F50378"/>
    <w:rsid w:val="00F510F0"/>
    <w:rsid w:val="00F52906"/>
    <w:rsid w:val="00F56A83"/>
    <w:rsid w:val="00F56F9F"/>
    <w:rsid w:val="00F63179"/>
    <w:rsid w:val="00F638A2"/>
    <w:rsid w:val="00F64177"/>
    <w:rsid w:val="00F64F9B"/>
    <w:rsid w:val="00F65B1E"/>
    <w:rsid w:val="00F67378"/>
    <w:rsid w:val="00F738C3"/>
    <w:rsid w:val="00F74F55"/>
    <w:rsid w:val="00F777E7"/>
    <w:rsid w:val="00F81944"/>
    <w:rsid w:val="00F8200E"/>
    <w:rsid w:val="00F83245"/>
    <w:rsid w:val="00F85E3E"/>
    <w:rsid w:val="00F85F37"/>
    <w:rsid w:val="00F91609"/>
    <w:rsid w:val="00F91C68"/>
    <w:rsid w:val="00F92DB4"/>
    <w:rsid w:val="00F93684"/>
    <w:rsid w:val="00F939F6"/>
    <w:rsid w:val="00F94303"/>
    <w:rsid w:val="00F96B10"/>
    <w:rsid w:val="00F97530"/>
    <w:rsid w:val="00FA2088"/>
    <w:rsid w:val="00FA4194"/>
    <w:rsid w:val="00FA4B13"/>
    <w:rsid w:val="00FA52C1"/>
    <w:rsid w:val="00FA7D6B"/>
    <w:rsid w:val="00FB09D1"/>
    <w:rsid w:val="00FB3E3E"/>
    <w:rsid w:val="00FB49AD"/>
    <w:rsid w:val="00FB6314"/>
    <w:rsid w:val="00FB65CB"/>
    <w:rsid w:val="00FB683F"/>
    <w:rsid w:val="00FC39E7"/>
    <w:rsid w:val="00FC5A30"/>
    <w:rsid w:val="00FC6F0B"/>
    <w:rsid w:val="00FD595D"/>
    <w:rsid w:val="00FD59B1"/>
    <w:rsid w:val="00FD5DA5"/>
    <w:rsid w:val="00FD5F2F"/>
    <w:rsid w:val="00FD6BB0"/>
    <w:rsid w:val="00FD72C2"/>
    <w:rsid w:val="00FE06AD"/>
    <w:rsid w:val="00FE0823"/>
    <w:rsid w:val="00FE2184"/>
    <w:rsid w:val="00FE28B0"/>
    <w:rsid w:val="00FE3001"/>
    <w:rsid w:val="00FE3AE1"/>
    <w:rsid w:val="00FE549F"/>
    <w:rsid w:val="00FE59A9"/>
    <w:rsid w:val="00FE5C63"/>
    <w:rsid w:val="00FE5F90"/>
    <w:rsid w:val="00FF18EA"/>
    <w:rsid w:val="00FF2D99"/>
    <w:rsid w:val="00FF600B"/>
    <w:rsid w:val="01026EE2"/>
    <w:rsid w:val="0103284B"/>
    <w:rsid w:val="01055685"/>
    <w:rsid w:val="010610D7"/>
    <w:rsid w:val="01125F33"/>
    <w:rsid w:val="011A46A9"/>
    <w:rsid w:val="011D1914"/>
    <w:rsid w:val="012D361C"/>
    <w:rsid w:val="01324301"/>
    <w:rsid w:val="013479B4"/>
    <w:rsid w:val="013A3F38"/>
    <w:rsid w:val="01484D9A"/>
    <w:rsid w:val="014A22FF"/>
    <w:rsid w:val="0150649C"/>
    <w:rsid w:val="015518FA"/>
    <w:rsid w:val="015866F2"/>
    <w:rsid w:val="015D41B0"/>
    <w:rsid w:val="015E12A6"/>
    <w:rsid w:val="01647DDD"/>
    <w:rsid w:val="016A7987"/>
    <w:rsid w:val="017718CB"/>
    <w:rsid w:val="01775825"/>
    <w:rsid w:val="01792C1E"/>
    <w:rsid w:val="01807C54"/>
    <w:rsid w:val="01837A3E"/>
    <w:rsid w:val="01850B7D"/>
    <w:rsid w:val="0187007A"/>
    <w:rsid w:val="018C62A0"/>
    <w:rsid w:val="0191143C"/>
    <w:rsid w:val="019316BB"/>
    <w:rsid w:val="0199383D"/>
    <w:rsid w:val="019B3D06"/>
    <w:rsid w:val="019F6073"/>
    <w:rsid w:val="01AD73C6"/>
    <w:rsid w:val="01B13812"/>
    <w:rsid w:val="01B47563"/>
    <w:rsid w:val="01B56E9C"/>
    <w:rsid w:val="01B81359"/>
    <w:rsid w:val="01C14107"/>
    <w:rsid w:val="01C33C7C"/>
    <w:rsid w:val="01C50DC8"/>
    <w:rsid w:val="01C54E2A"/>
    <w:rsid w:val="01C628DF"/>
    <w:rsid w:val="01D47FD9"/>
    <w:rsid w:val="01D51952"/>
    <w:rsid w:val="01D52CFB"/>
    <w:rsid w:val="01D84D4D"/>
    <w:rsid w:val="01DB1B5F"/>
    <w:rsid w:val="01E44310"/>
    <w:rsid w:val="01EB7F3C"/>
    <w:rsid w:val="01ED5476"/>
    <w:rsid w:val="01FA33B3"/>
    <w:rsid w:val="02032B53"/>
    <w:rsid w:val="021375C7"/>
    <w:rsid w:val="021F7695"/>
    <w:rsid w:val="023A4DE3"/>
    <w:rsid w:val="0240140B"/>
    <w:rsid w:val="0240472F"/>
    <w:rsid w:val="0244596E"/>
    <w:rsid w:val="0250037A"/>
    <w:rsid w:val="02597DF2"/>
    <w:rsid w:val="025C4648"/>
    <w:rsid w:val="025F45AA"/>
    <w:rsid w:val="02613027"/>
    <w:rsid w:val="027666A3"/>
    <w:rsid w:val="027C3E72"/>
    <w:rsid w:val="02871E7E"/>
    <w:rsid w:val="028B0F65"/>
    <w:rsid w:val="02945DA6"/>
    <w:rsid w:val="02997774"/>
    <w:rsid w:val="029B36D2"/>
    <w:rsid w:val="02A31537"/>
    <w:rsid w:val="02A363B6"/>
    <w:rsid w:val="02A53D50"/>
    <w:rsid w:val="02AA69FA"/>
    <w:rsid w:val="02AF1320"/>
    <w:rsid w:val="02C02D72"/>
    <w:rsid w:val="02CB1B48"/>
    <w:rsid w:val="02D92DD9"/>
    <w:rsid w:val="02DA206D"/>
    <w:rsid w:val="02DA573B"/>
    <w:rsid w:val="02DD7477"/>
    <w:rsid w:val="02E2182E"/>
    <w:rsid w:val="02E249AC"/>
    <w:rsid w:val="02E428B7"/>
    <w:rsid w:val="02EC1897"/>
    <w:rsid w:val="02EC78F1"/>
    <w:rsid w:val="02F452C6"/>
    <w:rsid w:val="02F85D78"/>
    <w:rsid w:val="02FA7D9D"/>
    <w:rsid w:val="02FA7F19"/>
    <w:rsid w:val="02FC58B2"/>
    <w:rsid w:val="030254F4"/>
    <w:rsid w:val="03061039"/>
    <w:rsid w:val="030A2D5D"/>
    <w:rsid w:val="030D0317"/>
    <w:rsid w:val="030E4068"/>
    <w:rsid w:val="031129D2"/>
    <w:rsid w:val="0311632B"/>
    <w:rsid w:val="031262F0"/>
    <w:rsid w:val="031336A2"/>
    <w:rsid w:val="031652A5"/>
    <w:rsid w:val="031E1390"/>
    <w:rsid w:val="031E4C11"/>
    <w:rsid w:val="032069AC"/>
    <w:rsid w:val="032206B0"/>
    <w:rsid w:val="032210AC"/>
    <w:rsid w:val="03233994"/>
    <w:rsid w:val="0324543C"/>
    <w:rsid w:val="03252B29"/>
    <w:rsid w:val="032C37CF"/>
    <w:rsid w:val="0331625A"/>
    <w:rsid w:val="033B1564"/>
    <w:rsid w:val="03433410"/>
    <w:rsid w:val="03485F0B"/>
    <w:rsid w:val="034A4810"/>
    <w:rsid w:val="034F7D3E"/>
    <w:rsid w:val="03507BE8"/>
    <w:rsid w:val="036722B1"/>
    <w:rsid w:val="03756F64"/>
    <w:rsid w:val="03760FDB"/>
    <w:rsid w:val="037B6EB5"/>
    <w:rsid w:val="037C2092"/>
    <w:rsid w:val="037E39EF"/>
    <w:rsid w:val="0380772F"/>
    <w:rsid w:val="039225F4"/>
    <w:rsid w:val="03925914"/>
    <w:rsid w:val="03944789"/>
    <w:rsid w:val="03962598"/>
    <w:rsid w:val="0396700E"/>
    <w:rsid w:val="039944FA"/>
    <w:rsid w:val="039A19EC"/>
    <w:rsid w:val="039F5D1B"/>
    <w:rsid w:val="03AA5810"/>
    <w:rsid w:val="03AC12EB"/>
    <w:rsid w:val="03AF10BE"/>
    <w:rsid w:val="03B57DD5"/>
    <w:rsid w:val="03B62C6B"/>
    <w:rsid w:val="03B920F6"/>
    <w:rsid w:val="03BC4599"/>
    <w:rsid w:val="03BC6280"/>
    <w:rsid w:val="03BD1F38"/>
    <w:rsid w:val="03CA4EF2"/>
    <w:rsid w:val="03CD3085"/>
    <w:rsid w:val="03CE5E52"/>
    <w:rsid w:val="03CF6B9C"/>
    <w:rsid w:val="03E028C7"/>
    <w:rsid w:val="03E07586"/>
    <w:rsid w:val="03E63CAD"/>
    <w:rsid w:val="03EB3567"/>
    <w:rsid w:val="03EC154D"/>
    <w:rsid w:val="03F04DC2"/>
    <w:rsid w:val="03F057E8"/>
    <w:rsid w:val="03F53EE2"/>
    <w:rsid w:val="03FC0CC5"/>
    <w:rsid w:val="040961F5"/>
    <w:rsid w:val="0411307C"/>
    <w:rsid w:val="04182EBF"/>
    <w:rsid w:val="041D6CC8"/>
    <w:rsid w:val="041D7A8F"/>
    <w:rsid w:val="041F1799"/>
    <w:rsid w:val="04274814"/>
    <w:rsid w:val="04342B7C"/>
    <w:rsid w:val="04357A7E"/>
    <w:rsid w:val="043B2EC0"/>
    <w:rsid w:val="043B7EE9"/>
    <w:rsid w:val="043C3380"/>
    <w:rsid w:val="04405363"/>
    <w:rsid w:val="04414DB5"/>
    <w:rsid w:val="044C0BDE"/>
    <w:rsid w:val="044E2A85"/>
    <w:rsid w:val="04602A36"/>
    <w:rsid w:val="04626C00"/>
    <w:rsid w:val="046A3384"/>
    <w:rsid w:val="047160AD"/>
    <w:rsid w:val="047D7D09"/>
    <w:rsid w:val="0482531C"/>
    <w:rsid w:val="04827831"/>
    <w:rsid w:val="04891D97"/>
    <w:rsid w:val="048A28F1"/>
    <w:rsid w:val="04954846"/>
    <w:rsid w:val="04965340"/>
    <w:rsid w:val="049803BF"/>
    <w:rsid w:val="04992B87"/>
    <w:rsid w:val="04A90589"/>
    <w:rsid w:val="04A9193C"/>
    <w:rsid w:val="04B51BBE"/>
    <w:rsid w:val="04BC3C7E"/>
    <w:rsid w:val="04C01A1D"/>
    <w:rsid w:val="04C82AE7"/>
    <w:rsid w:val="04E30660"/>
    <w:rsid w:val="04E575BF"/>
    <w:rsid w:val="04EB0057"/>
    <w:rsid w:val="04EC4AA2"/>
    <w:rsid w:val="04F96932"/>
    <w:rsid w:val="04F96DB2"/>
    <w:rsid w:val="0502242E"/>
    <w:rsid w:val="050244DF"/>
    <w:rsid w:val="05072737"/>
    <w:rsid w:val="05077163"/>
    <w:rsid w:val="050838F0"/>
    <w:rsid w:val="050F44E9"/>
    <w:rsid w:val="05144D27"/>
    <w:rsid w:val="051B2AB4"/>
    <w:rsid w:val="051F0F1C"/>
    <w:rsid w:val="05242E32"/>
    <w:rsid w:val="0525618F"/>
    <w:rsid w:val="05270A38"/>
    <w:rsid w:val="05287442"/>
    <w:rsid w:val="052C34C3"/>
    <w:rsid w:val="053400F9"/>
    <w:rsid w:val="05377814"/>
    <w:rsid w:val="053E3284"/>
    <w:rsid w:val="05446D03"/>
    <w:rsid w:val="054E4025"/>
    <w:rsid w:val="054F19A7"/>
    <w:rsid w:val="05562886"/>
    <w:rsid w:val="05567793"/>
    <w:rsid w:val="05572C83"/>
    <w:rsid w:val="055938FD"/>
    <w:rsid w:val="056105A0"/>
    <w:rsid w:val="05617094"/>
    <w:rsid w:val="05645C64"/>
    <w:rsid w:val="05701B1D"/>
    <w:rsid w:val="05873B2D"/>
    <w:rsid w:val="058804C1"/>
    <w:rsid w:val="058A3557"/>
    <w:rsid w:val="058B65AF"/>
    <w:rsid w:val="0590004D"/>
    <w:rsid w:val="05910C84"/>
    <w:rsid w:val="0593217C"/>
    <w:rsid w:val="059A02E8"/>
    <w:rsid w:val="05A038C9"/>
    <w:rsid w:val="05A83409"/>
    <w:rsid w:val="05A91921"/>
    <w:rsid w:val="05C06ADD"/>
    <w:rsid w:val="05C1187B"/>
    <w:rsid w:val="05C36B0C"/>
    <w:rsid w:val="05C966E2"/>
    <w:rsid w:val="05C9692C"/>
    <w:rsid w:val="05CD0954"/>
    <w:rsid w:val="05CE1193"/>
    <w:rsid w:val="05D9677E"/>
    <w:rsid w:val="05E52BF3"/>
    <w:rsid w:val="05E9662A"/>
    <w:rsid w:val="05F1246F"/>
    <w:rsid w:val="05F538FA"/>
    <w:rsid w:val="05FD49C2"/>
    <w:rsid w:val="060319A9"/>
    <w:rsid w:val="0610795A"/>
    <w:rsid w:val="06175978"/>
    <w:rsid w:val="0619358C"/>
    <w:rsid w:val="06204069"/>
    <w:rsid w:val="062C7AF9"/>
    <w:rsid w:val="06312C1A"/>
    <w:rsid w:val="0631509D"/>
    <w:rsid w:val="06364336"/>
    <w:rsid w:val="063745D2"/>
    <w:rsid w:val="063A7F94"/>
    <w:rsid w:val="0640586D"/>
    <w:rsid w:val="064936D0"/>
    <w:rsid w:val="064F050A"/>
    <w:rsid w:val="066324B6"/>
    <w:rsid w:val="06746E8D"/>
    <w:rsid w:val="067A52DE"/>
    <w:rsid w:val="06881B50"/>
    <w:rsid w:val="068A42FF"/>
    <w:rsid w:val="068B051E"/>
    <w:rsid w:val="068F5522"/>
    <w:rsid w:val="06900CE3"/>
    <w:rsid w:val="06A564E2"/>
    <w:rsid w:val="06B37672"/>
    <w:rsid w:val="06BA4171"/>
    <w:rsid w:val="06BB663F"/>
    <w:rsid w:val="06C27125"/>
    <w:rsid w:val="06C56F8D"/>
    <w:rsid w:val="06C83CE3"/>
    <w:rsid w:val="06CD18AE"/>
    <w:rsid w:val="06D46D0F"/>
    <w:rsid w:val="06E5631A"/>
    <w:rsid w:val="06E61D0F"/>
    <w:rsid w:val="06F27036"/>
    <w:rsid w:val="06F55CE9"/>
    <w:rsid w:val="06FC532E"/>
    <w:rsid w:val="06FD64FE"/>
    <w:rsid w:val="07080A9D"/>
    <w:rsid w:val="0709502C"/>
    <w:rsid w:val="07185A49"/>
    <w:rsid w:val="0719299F"/>
    <w:rsid w:val="071A24DF"/>
    <w:rsid w:val="07205596"/>
    <w:rsid w:val="07206D34"/>
    <w:rsid w:val="07252EB6"/>
    <w:rsid w:val="07261969"/>
    <w:rsid w:val="07295C59"/>
    <w:rsid w:val="072A613A"/>
    <w:rsid w:val="07372FD8"/>
    <w:rsid w:val="0741312F"/>
    <w:rsid w:val="074622EA"/>
    <w:rsid w:val="074A0EE1"/>
    <w:rsid w:val="074C4DCF"/>
    <w:rsid w:val="074F2332"/>
    <w:rsid w:val="075D5BCA"/>
    <w:rsid w:val="075F3F92"/>
    <w:rsid w:val="07625280"/>
    <w:rsid w:val="07690155"/>
    <w:rsid w:val="076E0124"/>
    <w:rsid w:val="077069E2"/>
    <w:rsid w:val="07737B1B"/>
    <w:rsid w:val="077943AD"/>
    <w:rsid w:val="077F7479"/>
    <w:rsid w:val="078D4210"/>
    <w:rsid w:val="078E0193"/>
    <w:rsid w:val="07911D96"/>
    <w:rsid w:val="0791342B"/>
    <w:rsid w:val="079A48CD"/>
    <w:rsid w:val="079B191A"/>
    <w:rsid w:val="079C1777"/>
    <w:rsid w:val="07B03EED"/>
    <w:rsid w:val="07B379BF"/>
    <w:rsid w:val="07B65DB5"/>
    <w:rsid w:val="07B92542"/>
    <w:rsid w:val="07BD27E9"/>
    <w:rsid w:val="07CC584F"/>
    <w:rsid w:val="07CF5ED4"/>
    <w:rsid w:val="07CF62B9"/>
    <w:rsid w:val="07D17686"/>
    <w:rsid w:val="07D355CC"/>
    <w:rsid w:val="07D75660"/>
    <w:rsid w:val="07D844D4"/>
    <w:rsid w:val="07D90EA4"/>
    <w:rsid w:val="07DC1699"/>
    <w:rsid w:val="07E35AB1"/>
    <w:rsid w:val="07F24B5F"/>
    <w:rsid w:val="07F65BF1"/>
    <w:rsid w:val="07FB4E2D"/>
    <w:rsid w:val="07FC2D31"/>
    <w:rsid w:val="07FF0707"/>
    <w:rsid w:val="08051366"/>
    <w:rsid w:val="080751C4"/>
    <w:rsid w:val="080A35EF"/>
    <w:rsid w:val="080B3135"/>
    <w:rsid w:val="080B75DE"/>
    <w:rsid w:val="080C4E5F"/>
    <w:rsid w:val="08164FE3"/>
    <w:rsid w:val="081F2BB8"/>
    <w:rsid w:val="081F4413"/>
    <w:rsid w:val="08270B88"/>
    <w:rsid w:val="0831693D"/>
    <w:rsid w:val="08337AE5"/>
    <w:rsid w:val="083530AB"/>
    <w:rsid w:val="083A01DE"/>
    <w:rsid w:val="083A6166"/>
    <w:rsid w:val="084C619B"/>
    <w:rsid w:val="085300BF"/>
    <w:rsid w:val="08547035"/>
    <w:rsid w:val="085A63E5"/>
    <w:rsid w:val="085C0BF1"/>
    <w:rsid w:val="086E4801"/>
    <w:rsid w:val="086E4CCD"/>
    <w:rsid w:val="087320F8"/>
    <w:rsid w:val="087368AA"/>
    <w:rsid w:val="0877606F"/>
    <w:rsid w:val="08812F45"/>
    <w:rsid w:val="088435A2"/>
    <w:rsid w:val="088B5AC7"/>
    <w:rsid w:val="08924285"/>
    <w:rsid w:val="08932FA4"/>
    <w:rsid w:val="08971019"/>
    <w:rsid w:val="089773CA"/>
    <w:rsid w:val="08980BAE"/>
    <w:rsid w:val="089F4E02"/>
    <w:rsid w:val="08AF2A09"/>
    <w:rsid w:val="08B22737"/>
    <w:rsid w:val="08B60D54"/>
    <w:rsid w:val="08BE073C"/>
    <w:rsid w:val="08C87B07"/>
    <w:rsid w:val="08C95C7F"/>
    <w:rsid w:val="08CC0FF9"/>
    <w:rsid w:val="08CC36F3"/>
    <w:rsid w:val="08D104B1"/>
    <w:rsid w:val="08D25C7B"/>
    <w:rsid w:val="08D3676B"/>
    <w:rsid w:val="08D74E5D"/>
    <w:rsid w:val="08DB2576"/>
    <w:rsid w:val="08DE186A"/>
    <w:rsid w:val="08E60409"/>
    <w:rsid w:val="08EA40FC"/>
    <w:rsid w:val="08EC2848"/>
    <w:rsid w:val="08F179D4"/>
    <w:rsid w:val="08F61ADD"/>
    <w:rsid w:val="08F713D1"/>
    <w:rsid w:val="08FB485D"/>
    <w:rsid w:val="08FC546F"/>
    <w:rsid w:val="08FF072B"/>
    <w:rsid w:val="09033045"/>
    <w:rsid w:val="090E35C1"/>
    <w:rsid w:val="092473E0"/>
    <w:rsid w:val="09313112"/>
    <w:rsid w:val="0939150C"/>
    <w:rsid w:val="09443D39"/>
    <w:rsid w:val="094E3EB6"/>
    <w:rsid w:val="09522F2B"/>
    <w:rsid w:val="095D3A17"/>
    <w:rsid w:val="095F40BE"/>
    <w:rsid w:val="09646226"/>
    <w:rsid w:val="096A657A"/>
    <w:rsid w:val="096B01A1"/>
    <w:rsid w:val="09740937"/>
    <w:rsid w:val="097967C2"/>
    <w:rsid w:val="097B6AD1"/>
    <w:rsid w:val="097D1872"/>
    <w:rsid w:val="09884527"/>
    <w:rsid w:val="09920C2D"/>
    <w:rsid w:val="0993211C"/>
    <w:rsid w:val="09A26C72"/>
    <w:rsid w:val="09B03581"/>
    <w:rsid w:val="09B36D70"/>
    <w:rsid w:val="09BD050C"/>
    <w:rsid w:val="09C53590"/>
    <w:rsid w:val="09E764C8"/>
    <w:rsid w:val="09E8403E"/>
    <w:rsid w:val="09ED4D33"/>
    <w:rsid w:val="09EF741B"/>
    <w:rsid w:val="09F27FB1"/>
    <w:rsid w:val="09FD7001"/>
    <w:rsid w:val="09FF0D89"/>
    <w:rsid w:val="0A034F74"/>
    <w:rsid w:val="0A03602B"/>
    <w:rsid w:val="0A0450E7"/>
    <w:rsid w:val="0A0E3E75"/>
    <w:rsid w:val="0A0E72EE"/>
    <w:rsid w:val="0A220B77"/>
    <w:rsid w:val="0A2344F2"/>
    <w:rsid w:val="0A287849"/>
    <w:rsid w:val="0A2A02BD"/>
    <w:rsid w:val="0A3B31F6"/>
    <w:rsid w:val="0A427855"/>
    <w:rsid w:val="0A582722"/>
    <w:rsid w:val="0A61125B"/>
    <w:rsid w:val="0A6B6753"/>
    <w:rsid w:val="0A6E6EF6"/>
    <w:rsid w:val="0A7027A3"/>
    <w:rsid w:val="0A7306D9"/>
    <w:rsid w:val="0A73589B"/>
    <w:rsid w:val="0A9F6046"/>
    <w:rsid w:val="0AA8043B"/>
    <w:rsid w:val="0AAC48E1"/>
    <w:rsid w:val="0AAF3A75"/>
    <w:rsid w:val="0ABD5BBB"/>
    <w:rsid w:val="0AC4431B"/>
    <w:rsid w:val="0AD2340E"/>
    <w:rsid w:val="0AD71399"/>
    <w:rsid w:val="0AE015D2"/>
    <w:rsid w:val="0AE32F58"/>
    <w:rsid w:val="0AE6265A"/>
    <w:rsid w:val="0AE87957"/>
    <w:rsid w:val="0AEA6439"/>
    <w:rsid w:val="0AEA6DFA"/>
    <w:rsid w:val="0AEE3D12"/>
    <w:rsid w:val="0AF26E95"/>
    <w:rsid w:val="0AF36B35"/>
    <w:rsid w:val="0AFD4029"/>
    <w:rsid w:val="0B0B7C71"/>
    <w:rsid w:val="0B153096"/>
    <w:rsid w:val="0B190361"/>
    <w:rsid w:val="0B247DD4"/>
    <w:rsid w:val="0B262617"/>
    <w:rsid w:val="0B280EBF"/>
    <w:rsid w:val="0B287DCD"/>
    <w:rsid w:val="0B291D6C"/>
    <w:rsid w:val="0B2B3619"/>
    <w:rsid w:val="0B2E2C1D"/>
    <w:rsid w:val="0B307611"/>
    <w:rsid w:val="0B314B2E"/>
    <w:rsid w:val="0B3447D4"/>
    <w:rsid w:val="0B34762B"/>
    <w:rsid w:val="0B384C00"/>
    <w:rsid w:val="0B390778"/>
    <w:rsid w:val="0B3A42E3"/>
    <w:rsid w:val="0B3D2999"/>
    <w:rsid w:val="0B480704"/>
    <w:rsid w:val="0B48568B"/>
    <w:rsid w:val="0B507560"/>
    <w:rsid w:val="0B5A70F7"/>
    <w:rsid w:val="0B617172"/>
    <w:rsid w:val="0B6A5CBF"/>
    <w:rsid w:val="0B6B7B25"/>
    <w:rsid w:val="0B6E45CD"/>
    <w:rsid w:val="0B7A78B5"/>
    <w:rsid w:val="0B7F6C71"/>
    <w:rsid w:val="0B802FA5"/>
    <w:rsid w:val="0B8059C4"/>
    <w:rsid w:val="0B83379C"/>
    <w:rsid w:val="0B840306"/>
    <w:rsid w:val="0B8D6019"/>
    <w:rsid w:val="0B903C6E"/>
    <w:rsid w:val="0B917515"/>
    <w:rsid w:val="0B921BF6"/>
    <w:rsid w:val="0B957558"/>
    <w:rsid w:val="0B99682F"/>
    <w:rsid w:val="0B9A18E1"/>
    <w:rsid w:val="0B9A7442"/>
    <w:rsid w:val="0B9B0266"/>
    <w:rsid w:val="0B9B43AC"/>
    <w:rsid w:val="0BA52BF8"/>
    <w:rsid w:val="0BAF32A3"/>
    <w:rsid w:val="0BB01AAE"/>
    <w:rsid w:val="0BB02264"/>
    <w:rsid w:val="0BB709E7"/>
    <w:rsid w:val="0BCA13B9"/>
    <w:rsid w:val="0BDB2D0D"/>
    <w:rsid w:val="0BDF1B22"/>
    <w:rsid w:val="0BE10CCA"/>
    <w:rsid w:val="0BE12676"/>
    <w:rsid w:val="0BE74346"/>
    <w:rsid w:val="0BEA0ACF"/>
    <w:rsid w:val="0BF677F6"/>
    <w:rsid w:val="0BFA45A9"/>
    <w:rsid w:val="0BFC7E79"/>
    <w:rsid w:val="0C0128FC"/>
    <w:rsid w:val="0C0D50B9"/>
    <w:rsid w:val="0C0E53F6"/>
    <w:rsid w:val="0C11636A"/>
    <w:rsid w:val="0C13714A"/>
    <w:rsid w:val="0C145415"/>
    <w:rsid w:val="0C154523"/>
    <w:rsid w:val="0C18109A"/>
    <w:rsid w:val="0C1A05D3"/>
    <w:rsid w:val="0C1B7E64"/>
    <w:rsid w:val="0C260E5F"/>
    <w:rsid w:val="0C2B5FA9"/>
    <w:rsid w:val="0C3112E2"/>
    <w:rsid w:val="0C3126E0"/>
    <w:rsid w:val="0C4048FF"/>
    <w:rsid w:val="0C406547"/>
    <w:rsid w:val="0C4242E9"/>
    <w:rsid w:val="0C454A45"/>
    <w:rsid w:val="0C52020E"/>
    <w:rsid w:val="0C5D667F"/>
    <w:rsid w:val="0C646F70"/>
    <w:rsid w:val="0C657BFD"/>
    <w:rsid w:val="0C66505A"/>
    <w:rsid w:val="0C837A10"/>
    <w:rsid w:val="0CA26CA4"/>
    <w:rsid w:val="0CAA58E1"/>
    <w:rsid w:val="0CAF2955"/>
    <w:rsid w:val="0CB36FBE"/>
    <w:rsid w:val="0CB37B2B"/>
    <w:rsid w:val="0CB57C89"/>
    <w:rsid w:val="0CBB5443"/>
    <w:rsid w:val="0CC944A0"/>
    <w:rsid w:val="0CCB517F"/>
    <w:rsid w:val="0CE34F5D"/>
    <w:rsid w:val="0CEA5336"/>
    <w:rsid w:val="0CED2B14"/>
    <w:rsid w:val="0CF42A8D"/>
    <w:rsid w:val="0CFA2B21"/>
    <w:rsid w:val="0D0A6F4D"/>
    <w:rsid w:val="0D15601A"/>
    <w:rsid w:val="0D17467A"/>
    <w:rsid w:val="0D1B1E88"/>
    <w:rsid w:val="0D1F06E7"/>
    <w:rsid w:val="0D253E33"/>
    <w:rsid w:val="0D2B37FD"/>
    <w:rsid w:val="0D2B3BF3"/>
    <w:rsid w:val="0D3D73A2"/>
    <w:rsid w:val="0D3E5982"/>
    <w:rsid w:val="0D4E58D9"/>
    <w:rsid w:val="0D54339D"/>
    <w:rsid w:val="0D6C1F23"/>
    <w:rsid w:val="0D6C24C5"/>
    <w:rsid w:val="0D7D60E4"/>
    <w:rsid w:val="0D806204"/>
    <w:rsid w:val="0D83182D"/>
    <w:rsid w:val="0D87514C"/>
    <w:rsid w:val="0D896F08"/>
    <w:rsid w:val="0D9E1824"/>
    <w:rsid w:val="0DA610B3"/>
    <w:rsid w:val="0DAA3049"/>
    <w:rsid w:val="0DAC405A"/>
    <w:rsid w:val="0DBD7878"/>
    <w:rsid w:val="0DBF1EA9"/>
    <w:rsid w:val="0DC37103"/>
    <w:rsid w:val="0DCE6807"/>
    <w:rsid w:val="0DD1575B"/>
    <w:rsid w:val="0DE2233E"/>
    <w:rsid w:val="0DE47099"/>
    <w:rsid w:val="0DF32B15"/>
    <w:rsid w:val="0DF7732E"/>
    <w:rsid w:val="0DFC5423"/>
    <w:rsid w:val="0E0364F5"/>
    <w:rsid w:val="0E045138"/>
    <w:rsid w:val="0E063275"/>
    <w:rsid w:val="0E10114F"/>
    <w:rsid w:val="0E2652FB"/>
    <w:rsid w:val="0E303EC5"/>
    <w:rsid w:val="0E3328E8"/>
    <w:rsid w:val="0E3B2556"/>
    <w:rsid w:val="0E3E0214"/>
    <w:rsid w:val="0E42376F"/>
    <w:rsid w:val="0E465F47"/>
    <w:rsid w:val="0E473D7D"/>
    <w:rsid w:val="0E49210B"/>
    <w:rsid w:val="0E5450ED"/>
    <w:rsid w:val="0E5826B2"/>
    <w:rsid w:val="0E662E50"/>
    <w:rsid w:val="0E666195"/>
    <w:rsid w:val="0E8910FE"/>
    <w:rsid w:val="0E8E0FBB"/>
    <w:rsid w:val="0E9370EB"/>
    <w:rsid w:val="0E990DD7"/>
    <w:rsid w:val="0EA11062"/>
    <w:rsid w:val="0EA26E06"/>
    <w:rsid w:val="0EAE6243"/>
    <w:rsid w:val="0EB1703A"/>
    <w:rsid w:val="0EB25465"/>
    <w:rsid w:val="0EB54A0B"/>
    <w:rsid w:val="0EB67B3D"/>
    <w:rsid w:val="0EBA083C"/>
    <w:rsid w:val="0EBC1DC8"/>
    <w:rsid w:val="0EC14D7D"/>
    <w:rsid w:val="0EC56824"/>
    <w:rsid w:val="0EC7197C"/>
    <w:rsid w:val="0EC810D3"/>
    <w:rsid w:val="0ECB4CF7"/>
    <w:rsid w:val="0ED62076"/>
    <w:rsid w:val="0EE01765"/>
    <w:rsid w:val="0EE02834"/>
    <w:rsid w:val="0EE43013"/>
    <w:rsid w:val="0EE47202"/>
    <w:rsid w:val="0EE5124A"/>
    <w:rsid w:val="0EE71A1A"/>
    <w:rsid w:val="0EE740CC"/>
    <w:rsid w:val="0EED1E0F"/>
    <w:rsid w:val="0EF12973"/>
    <w:rsid w:val="0EF3502C"/>
    <w:rsid w:val="0EFD6C05"/>
    <w:rsid w:val="0EFF04F7"/>
    <w:rsid w:val="0F091441"/>
    <w:rsid w:val="0F0B3568"/>
    <w:rsid w:val="0F0F7C05"/>
    <w:rsid w:val="0F0F7E09"/>
    <w:rsid w:val="0F1550D6"/>
    <w:rsid w:val="0F1D430C"/>
    <w:rsid w:val="0F24113D"/>
    <w:rsid w:val="0F246A15"/>
    <w:rsid w:val="0F2A1022"/>
    <w:rsid w:val="0F2B2568"/>
    <w:rsid w:val="0F2E4BAB"/>
    <w:rsid w:val="0F375312"/>
    <w:rsid w:val="0F39564D"/>
    <w:rsid w:val="0F48715C"/>
    <w:rsid w:val="0F49259E"/>
    <w:rsid w:val="0F493A5F"/>
    <w:rsid w:val="0F5E3CD5"/>
    <w:rsid w:val="0F6020C8"/>
    <w:rsid w:val="0F6D45D2"/>
    <w:rsid w:val="0F746988"/>
    <w:rsid w:val="0F752911"/>
    <w:rsid w:val="0F7D1C1D"/>
    <w:rsid w:val="0F7E00EE"/>
    <w:rsid w:val="0F8220F0"/>
    <w:rsid w:val="0F836AE5"/>
    <w:rsid w:val="0F8551F4"/>
    <w:rsid w:val="0F8E5D1F"/>
    <w:rsid w:val="0F996ADE"/>
    <w:rsid w:val="0F9C13AC"/>
    <w:rsid w:val="0FA04F71"/>
    <w:rsid w:val="0FB25657"/>
    <w:rsid w:val="0FB55F72"/>
    <w:rsid w:val="0FBB3904"/>
    <w:rsid w:val="0FBC0CAC"/>
    <w:rsid w:val="0FBF4363"/>
    <w:rsid w:val="0FC245F4"/>
    <w:rsid w:val="0FD4046E"/>
    <w:rsid w:val="0FD61556"/>
    <w:rsid w:val="0FE32116"/>
    <w:rsid w:val="0FE64FDB"/>
    <w:rsid w:val="100261D9"/>
    <w:rsid w:val="100D04C4"/>
    <w:rsid w:val="101C231D"/>
    <w:rsid w:val="102033F0"/>
    <w:rsid w:val="10211FD8"/>
    <w:rsid w:val="1023526B"/>
    <w:rsid w:val="10303E9C"/>
    <w:rsid w:val="10334139"/>
    <w:rsid w:val="103E673D"/>
    <w:rsid w:val="103F6CF3"/>
    <w:rsid w:val="104D42C0"/>
    <w:rsid w:val="104D66F3"/>
    <w:rsid w:val="10530F0F"/>
    <w:rsid w:val="10552222"/>
    <w:rsid w:val="1056319C"/>
    <w:rsid w:val="10564307"/>
    <w:rsid w:val="1066477A"/>
    <w:rsid w:val="106B7F55"/>
    <w:rsid w:val="106C202D"/>
    <w:rsid w:val="10792BE6"/>
    <w:rsid w:val="107C2D88"/>
    <w:rsid w:val="1080284F"/>
    <w:rsid w:val="10805B02"/>
    <w:rsid w:val="108C18CA"/>
    <w:rsid w:val="108F004B"/>
    <w:rsid w:val="10930964"/>
    <w:rsid w:val="10997A8C"/>
    <w:rsid w:val="109A78CB"/>
    <w:rsid w:val="10A446EB"/>
    <w:rsid w:val="10AE12EC"/>
    <w:rsid w:val="10CA5B9A"/>
    <w:rsid w:val="10CB37FC"/>
    <w:rsid w:val="10CC6343"/>
    <w:rsid w:val="10CE716F"/>
    <w:rsid w:val="10DA4E3D"/>
    <w:rsid w:val="10E010E9"/>
    <w:rsid w:val="10E47F31"/>
    <w:rsid w:val="10EA2DF0"/>
    <w:rsid w:val="10EA3DF4"/>
    <w:rsid w:val="110A58B6"/>
    <w:rsid w:val="110C1A05"/>
    <w:rsid w:val="110C4191"/>
    <w:rsid w:val="110C5D67"/>
    <w:rsid w:val="11114276"/>
    <w:rsid w:val="11126DC8"/>
    <w:rsid w:val="111908E2"/>
    <w:rsid w:val="11194E29"/>
    <w:rsid w:val="111A4A6B"/>
    <w:rsid w:val="112623BD"/>
    <w:rsid w:val="11291EF0"/>
    <w:rsid w:val="11313F1A"/>
    <w:rsid w:val="113238D6"/>
    <w:rsid w:val="11341225"/>
    <w:rsid w:val="11362D34"/>
    <w:rsid w:val="11364AFF"/>
    <w:rsid w:val="113B134B"/>
    <w:rsid w:val="113D1E77"/>
    <w:rsid w:val="113D3FCE"/>
    <w:rsid w:val="113E13F0"/>
    <w:rsid w:val="11481652"/>
    <w:rsid w:val="114C39F9"/>
    <w:rsid w:val="11573CE8"/>
    <w:rsid w:val="115E164C"/>
    <w:rsid w:val="116B0173"/>
    <w:rsid w:val="11751956"/>
    <w:rsid w:val="117F30CA"/>
    <w:rsid w:val="11807200"/>
    <w:rsid w:val="1187310E"/>
    <w:rsid w:val="118767D1"/>
    <w:rsid w:val="11877097"/>
    <w:rsid w:val="118F7955"/>
    <w:rsid w:val="11994909"/>
    <w:rsid w:val="119B112B"/>
    <w:rsid w:val="11A877D7"/>
    <w:rsid w:val="11B01B79"/>
    <w:rsid w:val="11B10114"/>
    <w:rsid w:val="11B31C09"/>
    <w:rsid w:val="11BD4181"/>
    <w:rsid w:val="11C62C41"/>
    <w:rsid w:val="11DB6168"/>
    <w:rsid w:val="11DF61B9"/>
    <w:rsid w:val="11E07A03"/>
    <w:rsid w:val="11EA09B0"/>
    <w:rsid w:val="11EF4392"/>
    <w:rsid w:val="11F50B3F"/>
    <w:rsid w:val="11F80600"/>
    <w:rsid w:val="11FC146C"/>
    <w:rsid w:val="120F12FF"/>
    <w:rsid w:val="121207E0"/>
    <w:rsid w:val="121C03AE"/>
    <w:rsid w:val="122231BF"/>
    <w:rsid w:val="12230514"/>
    <w:rsid w:val="12295BA3"/>
    <w:rsid w:val="122E1370"/>
    <w:rsid w:val="12342635"/>
    <w:rsid w:val="12361352"/>
    <w:rsid w:val="123C0EC6"/>
    <w:rsid w:val="12417F04"/>
    <w:rsid w:val="12454CD4"/>
    <w:rsid w:val="124A5E46"/>
    <w:rsid w:val="125B5F6E"/>
    <w:rsid w:val="12681E07"/>
    <w:rsid w:val="12740820"/>
    <w:rsid w:val="12770A4A"/>
    <w:rsid w:val="127E0076"/>
    <w:rsid w:val="127F2BE6"/>
    <w:rsid w:val="12826FCA"/>
    <w:rsid w:val="12876694"/>
    <w:rsid w:val="128B3635"/>
    <w:rsid w:val="128C02C3"/>
    <w:rsid w:val="129A3A20"/>
    <w:rsid w:val="129A525D"/>
    <w:rsid w:val="129D6E9A"/>
    <w:rsid w:val="129E387A"/>
    <w:rsid w:val="12A52C00"/>
    <w:rsid w:val="12B61171"/>
    <w:rsid w:val="12BB5156"/>
    <w:rsid w:val="12C34D5D"/>
    <w:rsid w:val="12CA6B0C"/>
    <w:rsid w:val="12D571CD"/>
    <w:rsid w:val="12DB7397"/>
    <w:rsid w:val="12DC72A7"/>
    <w:rsid w:val="12E64F72"/>
    <w:rsid w:val="12EB6368"/>
    <w:rsid w:val="12EF1006"/>
    <w:rsid w:val="12F6236A"/>
    <w:rsid w:val="12F66269"/>
    <w:rsid w:val="12FA41F1"/>
    <w:rsid w:val="13026B1F"/>
    <w:rsid w:val="130631CC"/>
    <w:rsid w:val="13070AB5"/>
    <w:rsid w:val="13084029"/>
    <w:rsid w:val="130844A6"/>
    <w:rsid w:val="13137B3C"/>
    <w:rsid w:val="13161932"/>
    <w:rsid w:val="1317374C"/>
    <w:rsid w:val="13190DD0"/>
    <w:rsid w:val="131B3BA4"/>
    <w:rsid w:val="13217EAD"/>
    <w:rsid w:val="132D7FEE"/>
    <w:rsid w:val="1334460C"/>
    <w:rsid w:val="13353B37"/>
    <w:rsid w:val="134569D0"/>
    <w:rsid w:val="13465F8D"/>
    <w:rsid w:val="134D6CD8"/>
    <w:rsid w:val="135D040B"/>
    <w:rsid w:val="13703F18"/>
    <w:rsid w:val="13714ABA"/>
    <w:rsid w:val="13716E2B"/>
    <w:rsid w:val="13731C80"/>
    <w:rsid w:val="13774347"/>
    <w:rsid w:val="13777586"/>
    <w:rsid w:val="137D7562"/>
    <w:rsid w:val="138D57E8"/>
    <w:rsid w:val="13925A68"/>
    <w:rsid w:val="13930B44"/>
    <w:rsid w:val="13AB1CD2"/>
    <w:rsid w:val="13AD0761"/>
    <w:rsid w:val="13AF2E86"/>
    <w:rsid w:val="13B82029"/>
    <w:rsid w:val="13BB2B00"/>
    <w:rsid w:val="13C538D1"/>
    <w:rsid w:val="13D5011C"/>
    <w:rsid w:val="13D94D55"/>
    <w:rsid w:val="13DE42A2"/>
    <w:rsid w:val="13E13F10"/>
    <w:rsid w:val="13ED4A3A"/>
    <w:rsid w:val="13F6759F"/>
    <w:rsid w:val="13FC6E49"/>
    <w:rsid w:val="13FE334B"/>
    <w:rsid w:val="140033B7"/>
    <w:rsid w:val="140204D4"/>
    <w:rsid w:val="140E6E87"/>
    <w:rsid w:val="140F0E94"/>
    <w:rsid w:val="14101C6E"/>
    <w:rsid w:val="142708D2"/>
    <w:rsid w:val="14270EB5"/>
    <w:rsid w:val="14274640"/>
    <w:rsid w:val="142A0835"/>
    <w:rsid w:val="142A7069"/>
    <w:rsid w:val="14345A12"/>
    <w:rsid w:val="143E1B07"/>
    <w:rsid w:val="144563AC"/>
    <w:rsid w:val="144675DF"/>
    <w:rsid w:val="14467A3D"/>
    <w:rsid w:val="145B4CA1"/>
    <w:rsid w:val="145C4F50"/>
    <w:rsid w:val="145E3BC1"/>
    <w:rsid w:val="145E6A8B"/>
    <w:rsid w:val="14647263"/>
    <w:rsid w:val="14657AA7"/>
    <w:rsid w:val="1469505E"/>
    <w:rsid w:val="14750BFC"/>
    <w:rsid w:val="147656C8"/>
    <w:rsid w:val="147D70AD"/>
    <w:rsid w:val="1481056A"/>
    <w:rsid w:val="1482022D"/>
    <w:rsid w:val="14857229"/>
    <w:rsid w:val="148A2845"/>
    <w:rsid w:val="14950D64"/>
    <w:rsid w:val="149D7D2E"/>
    <w:rsid w:val="149F0625"/>
    <w:rsid w:val="14A061EB"/>
    <w:rsid w:val="14A10B72"/>
    <w:rsid w:val="14B10D93"/>
    <w:rsid w:val="14B52403"/>
    <w:rsid w:val="14BB0166"/>
    <w:rsid w:val="14C02F57"/>
    <w:rsid w:val="14C366E7"/>
    <w:rsid w:val="14C87D84"/>
    <w:rsid w:val="14D507B4"/>
    <w:rsid w:val="14D5562B"/>
    <w:rsid w:val="14DF103D"/>
    <w:rsid w:val="14F249B5"/>
    <w:rsid w:val="14F71755"/>
    <w:rsid w:val="14F93645"/>
    <w:rsid w:val="15203F06"/>
    <w:rsid w:val="152B7692"/>
    <w:rsid w:val="15323BA2"/>
    <w:rsid w:val="15345CC9"/>
    <w:rsid w:val="15347D38"/>
    <w:rsid w:val="154364CF"/>
    <w:rsid w:val="15496D3F"/>
    <w:rsid w:val="154C5FFA"/>
    <w:rsid w:val="15527ECB"/>
    <w:rsid w:val="155C6EFB"/>
    <w:rsid w:val="156003DE"/>
    <w:rsid w:val="1564402B"/>
    <w:rsid w:val="15692C96"/>
    <w:rsid w:val="156A050B"/>
    <w:rsid w:val="15712CF1"/>
    <w:rsid w:val="15725B0A"/>
    <w:rsid w:val="157D12CA"/>
    <w:rsid w:val="15852DD7"/>
    <w:rsid w:val="1588237B"/>
    <w:rsid w:val="158F38CE"/>
    <w:rsid w:val="158F5A7E"/>
    <w:rsid w:val="15924A37"/>
    <w:rsid w:val="15995230"/>
    <w:rsid w:val="159E217B"/>
    <w:rsid w:val="15A04E18"/>
    <w:rsid w:val="15A20756"/>
    <w:rsid w:val="15A61AD3"/>
    <w:rsid w:val="15AF10C4"/>
    <w:rsid w:val="15B4503A"/>
    <w:rsid w:val="15B53717"/>
    <w:rsid w:val="15BA0743"/>
    <w:rsid w:val="15BE5D60"/>
    <w:rsid w:val="15D64BDB"/>
    <w:rsid w:val="15DC0911"/>
    <w:rsid w:val="15EB15C4"/>
    <w:rsid w:val="15EB6C0C"/>
    <w:rsid w:val="15F71E4D"/>
    <w:rsid w:val="160441AA"/>
    <w:rsid w:val="160B157A"/>
    <w:rsid w:val="160E5B6E"/>
    <w:rsid w:val="16115928"/>
    <w:rsid w:val="16137150"/>
    <w:rsid w:val="161C7B86"/>
    <w:rsid w:val="161D1170"/>
    <w:rsid w:val="1623005F"/>
    <w:rsid w:val="16260D74"/>
    <w:rsid w:val="162A1DD7"/>
    <w:rsid w:val="162D7E64"/>
    <w:rsid w:val="162F4336"/>
    <w:rsid w:val="16332B0A"/>
    <w:rsid w:val="16362CDB"/>
    <w:rsid w:val="16383BD1"/>
    <w:rsid w:val="163E1475"/>
    <w:rsid w:val="163F76CD"/>
    <w:rsid w:val="16412F91"/>
    <w:rsid w:val="16413BB1"/>
    <w:rsid w:val="164D4A6E"/>
    <w:rsid w:val="164F71DB"/>
    <w:rsid w:val="16556364"/>
    <w:rsid w:val="165A3D1B"/>
    <w:rsid w:val="165E3D9B"/>
    <w:rsid w:val="165F374F"/>
    <w:rsid w:val="16632980"/>
    <w:rsid w:val="16651881"/>
    <w:rsid w:val="16653F5D"/>
    <w:rsid w:val="166A2283"/>
    <w:rsid w:val="166D59E0"/>
    <w:rsid w:val="16743630"/>
    <w:rsid w:val="1679582F"/>
    <w:rsid w:val="167B181E"/>
    <w:rsid w:val="167C6EEE"/>
    <w:rsid w:val="168427B5"/>
    <w:rsid w:val="168A4A09"/>
    <w:rsid w:val="16964238"/>
    <w:rsid w:val="169D78DD"/>
    <w:rsid w:val="16A55436"/>
    <w:rsid w:val="16B27D52"/>
    <w:rsid w:val="16BF4937"/>
    <w:rsid w:val="16BF7FA7"/>
    <w:rsid w:val="16C62729"/>
    <w:rsid w:val="16D177C1"/>
    <w:rsid w:val="16D46A02"/>
    <w:rsid w:val="16DC4B8E"/>
    <w:rsid w:val="16E34344"/>
    <w:rsid w:val="16EA7250"/>
    <w:rsid w:val="16F07197"/>
    <w:rsid w:val="16F4183E"/>
    <w:rsid w:val="16F830DA"/>
    <w:rsid w:val="171064FD"/>
    <w:rsid w:val="17107B11"/>
    <w:rsid w:val="171370A0"/>
    <w:rsid w:val="17276E9F"/>
    <w:rsid w:val="1731047E"/>
    <w:rsid w:val="1734705C"/>
    <w:rsid w:val="174046E4"/>
    <w:rsid w:val="17467E31"/>
    <w:rsid w:val="174E2781"/>
    <w:rsid w:val="17510EA8"/>
    <w:rsid w:val="175A04DF"/>
    <w:rsid w:val="175B2AC6"/>
    <w:rsid w:val="176F6024"/>
    <w:rsid w:val="177A170F"/>
    <w:rsid w:val="177D1D5E"/>
    <w:rsid w:val="177E2884"/>
    <w:rsid w:val="17844DD7"/>
    <w:rsid w:val="17865872"/>
    <w:rsid w:val="178B41D5"/>
    <w:rsid w:val="178E7CA7"/>
    <w:rsid w:val="178F4021"/>
    <w:rsid w:val="17947670"/>
    <w:rsid w:val="17982B69"/>
    <w:rsid w:val="179D46DC"/>
    <w:rsid w:val="17AD5804"/>
    <w:rsid w:val="17B217B1"/>
    <w:rsid w:val="17B26F59"/>
    <w:rsid w:val="17B7711F"/>
    <w:rsid w:val="17B913BE"/>
    <w:rsid w:val="17C21940"/>
    <w:rsid w:val="17C50712"/>
    <w:rsid w:val="17C75302"/>
    <w:rsid w:val="17C90378"/>
    <w:rsid w:val="17CE3A6D"/>
    <w:rsid w:val="17D476FB"/>
    <w:rsid w:val="17D55315"/>
    <w:rsid w:val="17D90981"/>
    <w:rsid w:val="17DE0EF7"/>
    <w:rsid w:val="17E64653"/>
    <w:rsid w:val="17E94C33"/>
    <w:rsid w:val="17ED2AC7"/>
    <w:rsid w:val="17EF0F1C"/>
    <w:rsid w:val="17FB0009"/>
    <w:rsid w:val="17FE1DCC"/>
    <w:rsid w:val="18043AE6"/>
    <w:rsid w:val="18083564"/>
    <w:rsid w:val="18086633"/>
    <w:rsid w:val="180A6ADC"/>
    <w:rsid w:val="18173956"/>
    <w:rsid w:val="1819256C"/>
    <w:rsid w:val="182441D9"/>
    <w:rsid w:val="182E2616"/>
    <w:rsid w:val="183044D7"/>
    <w:rsid w:val="18382113"/>
    <w:rsid w:val="18410168"/>
    <w:rsid w:val="18424526"/>
    <w:rsid w:val="18443AFC"/>
    <w:rsid w:val="18452AFC"/>
    <w:rsid w:val="18461EDF"/>
    <w:rsid w:val="18504367"/>
    <w:rsid w:val="18543D05"/>
    <w:rsid w:val="1855171C"/>
    <w:rsid w:val="18554240"/>
    <w:rsid w:val="18787C5C"/>
    <w:rsid w:val="1879677A"/>
    <w:rsid w:val="18825B89"/>
    <w:rsid w:val="18843C47"/>
    <w:rsid w:val="18884821"/>
    <w:rsid w:val="189B41B3"/>
    <w:rsid w:val="189E7D95"/>
    <w:rsid w:val="18A373EA"/>
    <w:rsid w:val="18A710A4"/>
    <w:rsid w:val="18A72D25"/>
    <w:rsid w:val="18A74B95"/>
    <w:rsid w:val="18B07CC9"/>
    <w:rsid w:val="18B57C28"/>
    <w:rsid w:val="18C8347E"/>
    <w:rsid w:val="18CB570D"/>
    <w:rsid w:val="18CC0010"/>
    <w:rsid w:val="18CD7E5A"/>
    <w:rsid w:val="18E85034"/>
    <w:rsid w:val="18E95560"/>
    <w:rsid w:val="18EC1186"/>
    <w:rsid w:val="18EE2C45"/>
    <w:rsid w:val="18EE40A6"/>
    <w:rsid w:val="18F03F1A"/>
    <w:rsid w:val="18F03F74"/>
    <w:rsid w:val="18F15AB1"/>
    <w:rsid w:val="18F5698F"/>
    <w:rsid w:val="19000E31"/>
    <w:rsid w:val="19045EF2"/>
    <w:rsid w:val="190B39E4"/>
    <w:rsid w:val="190B47F8"/>
    <w:rsid w:val="190B5FFA"/>
    <w:rsid w:val="19141DD6"/>
    <w:rsid w:val="192313A3"/>
    <w:rsid w:val="1923278E"/>
    <w:rsid w:val="192B5FA9"/>
    <w:rsid w:val="1933674B"/>
    <w:rsid w:val="193B2ECC"/>
    <w:rsid w:val="193F1A71"/>
    <w:rsid w:val="194445D4"/>
    <w:rsid w:val="19451CAB"/>
    <w:rsid w:val="196000E8"/>
    <w:rsid w:val="1960383F"/>
    <w:rsid w:val="19660D5F"/>
    <w:rsid w:val="196C5A8A"/>
    <w:rsid w:val="196E6A89"/>
    <w:rsid w:val="196F5672"/>
    <w:rsid w:val="19731142"/>
    <w:rsid w:val="197D7D85"/>
    <w:rsid w:val="19835AD9"/>
    <w:rsid w:val="19837292"/>
    <w:rsid w:val="1996357A"/>
    <w:rsid w:val="19967AB9"/>
    <w:rsid w:val="19974D97"/>
    <w:rsid w:val="19976B6E"/>
    <w:rsid w:val="199B04A2"/>
    <w:rsid w:val="19A9268D"/>
    <w:rsid w:val="19AB2BEA"/>
    <w:rsid w:val="19AE609D"/>
    <w:rsid w:val="19B3036F"/>
    <w:rsid w:val="19B53F23"/>
    <w:rsid w:val="19B90EA3"/>
    <w:rsid w:val="19BD2C13"/>
    <w:rsid w:val="19C61362"/>
    <w:rsid w:val="19C802CB"/>
    <w:rsid w:val="19D1069B"/>
    <w:rsid w:val="19D33B9F"/>
    <w:rsid w:val="19D97560"/>
    <w:rsid w:val="19DD135C"/>
    <w:rsid w:val="19E56C96"/>
    <w:rsid w:val="19E75D30"/>
    <w:rsid w:val="19EB56B3"/>
    <w:rsid w:val="19F336C4"/>
    <w:rsid w:val="19F96C37"/>
    <w:rsid w:val="19FC0771"/>
    <w:rsid w:val="1A047D82"/>
    <w:rsid w:val="1A0775A7"/>
    <w:rsid w:val="1A0F01D0"/>
    <w:rsid w:val="1A102BE0"/>
    <w:rsid w:val="1A1140FF"/>
    <w:rsid w:val="1A1228B3"/>
    <w:rsid w:val="1A184DDD"/>
    <w:rsid w:val="1A1A6264"/>
    <w:rsid w:val="1A1C248F"/>
    <w:rsid w:val="1A222227"/>
    <w:rsid w:val="1A285EFF"/>
    <w:rsid w:val="1A2B3AAC"/>
    <w:rsid w:val="1A2C312E"/>
    <w:rsid w:val="1A2E05E0"/>
    <w:rsid w:val="1A33254C"/>
    <w:rsid w:val="1A383932"/>
    <w:rsid w:val="1A384C6E"/>
    <w:rsid w:val="1A3942B8"/>
    <w:rsid w:val="1A53411F"/>
    <w:rsid w:val="1A5B2B91"/>
    <w:rsid w:val="1A5E3300"/>
    <w:rsid w:val="1A642FA7"/>
    <w:rsid w:val="1A6D3B64"/>
    <w:rsid w:val="1A734494"/>
    <w:rsid w:val="1A75692D"/>
    <w:rsid w:val="1A7913E8"/>
    <w:rsid w:val="1A793549"/>
    <w:rsid w:val="1A807F85"/>
    <w:rsid w:val="1A81694F"/>
    <w:rsid w:val="1A834FBA"/>
    <w:rsid w:val="1A84545B"/>
    <w:rsid w:val="1A8A3B73"/>
    <w:rsid w:val="1A8E2816"/>
    <w:rsid w:val="1A950234"/>
    <w:rsid w:val="1A9D2C69"/>
    <w:rsid w:val="1A9F068B"/>
    <w:rsid w:val="1AA47284"/>
    <w:rsid w:val="1AA65CFB"/>
    <w:rsid w:val="1AA762C6"/>
    <w:rsid w:val="1AA77C6B"/>
    <w:rsid w:val="1AAB6009"/>
    <w:rsid w:val="1AAD4B0F"/>
    <w:rsid w:val="1AB37682"/>
    <w:rsid w:val="1ABC2832"/>
    <w:rsid w:val="1AC419F9"/>
    <w:rsid w:val="1AC71319"/>
    <w:rsid w:val="1AC851EF"/>
    <w:rsid w:val="1AE512BC"/>
    <w:rsid w:val="1AE535C5"/>
    <w:rsid w:val="1AE9228C"/>
    <w:rsid w:val="1AEC347B"/>
    <w:rsid w:val="1AF141AF"/>
    <w:rsid w:val="1AF72982"/>
    <w:rsid w:val="1AF7734E"/>
    <w:rsid w:val="1AFB498F"/>
    <w:rsid w:val="1AFC26E8"/>
    <w:rsid w:val="1B0714BE"/>
    <w:rsid w:val="1B073726"/>
    <w:rsid w:val="1B073B1C"/>
    <w:rsid w:val="1B0877BB"/>
    <w:rsid w:val="1B0E3F2D"/>
    <w:rsid w:val="1B0F7AE9"/>
    <w:rsid w:val="1B1C256B"/>
    <w:rsid w:val="1B242B5A"/>
    <w:rsid w:val="1B3E1228"/>
    <w:rsid w:val="1B420930"/>
    <w:rsid w:val="1B464CDC"/>
    <w:rsid w:val="1B4A6DEB"/>
    <w:rsid w:val="1B4F3050"/>
    <w:rsid w:val="1B537FC3"/>
    <w:rsid w:val="1B543939"/>
    <w:rsid w:val="1B5546B1"/>
    <w:rsid w:val="1B5721E0"/>
    <w:rsid w:val="1B5C5AFB"/>
    <w:rsid w:val="1B673164"/>
    <w:rsid w:val="1B686EDF"/>
    <w:rsid w:val="1B6916DA"/>
    <w:rsid w:val="1B6C2ECD"/>
    <w:rsid w:val="1B6D6D03"/>
    <w:rsid w:val="1B724763"/>
    <w:rsid w:val="1B760629"/>
    <w:rsid w:val="1B893E45"/>
    <w:rsid w:val="1B907219"/>
    <w:rsid w:val="1B957446"/>
    <w:rsid w:val="1B9D103C"/>
    <w:rsid w:val="1B9F7239"/>
    <w:rsid w:val="1BA3395E"/>
    <w:rsid w:val="1BBA1485"/>
    <w:rsid w:val="1BBF4340"/>
    <w:rsid w:val="1BC40770"/>
    <w:rsid w:val="1BCC47D0"/>
    <w:rsid w:val="1BD06F3D"/>
    <w:rsid w:val="1BD2636D"/>
    <w:rsid w:val="1BDC17F0"/>
    <w:rsid w:val="1BE1664A"/>
    <w:rsid w:val="1BE30499"/>
    <w:rsid w:val="1BE85116"/>
    <w:rsid w:val="1BEE1EDC"/>
    <w:rsid w:val="1BF55D6D"/>
    <w:rsid w:val="1BF64533"/>
    <w:rsid w:val="1BF9193D"/>
    <w:rsid w:val="1C08196D"/>
    <w:rsid w:val="1C110771"/>
    <w:rsid w:val="1C1F4396"/>
    <w:rsid w:val="1C2F52AF"/>
    <w:rsid w:val="1C340C73"/>
    <w:rsid w:val="1C3719D7"/>
    <w:rsid w:val="1C396A39"/>
    <w:rsid w:val="1C3F5D90"/>
    <w:rsid w:val="1C481B92"/>
    <w:rsid w:val="1C4A1383"/>
    <w:rsid w:val="1C653FE8"/>
    <w:rsid w:val="1C662423"/>
    <w:rsid w:val="1C694BE1"/>
    <w:rsid w:val="1C6A2D39"/>
    <w:rsid w:val="1C726801"/>
    <w:rsid w:val="1C772D2E"/>
    <w:rsid w:val="1C91524A"/>
    <w:rsid w:val="1C977146"/>
    <w:rsid w:val="1C9A16E4"/>
    <w:rsid w:val="1C9D79AA"/>
    <w:rsid w:val="1C9F722A"/>
    <w:rsid w:val="1CA71EE5"/>
    <w:rsid w:val="1CA9536F"/>
    <w:rsid w:val="1CAB4DFC"/>
    <w:rsid w:val="1CAF7EF2"/>
    <w:rsid w:val="1CB15D04"/>
    <w:rsid w:val="1CBA333B"/>
    <w:rsid w:val="1CBA5AA4"/>
    <w:rsid w:val="1CC11ADC"/>
    <w:rsid w:val="1CC25988"/>
    <w:rsid w:val="1CC54F51"/>
    <w:rsid w:val="1CDA7A5E"/>
    <w:rsid w:val="1CDE07DE"/>
    <w:rsid w:val="1CE03E3E"/>
    <w:rsid w:val="1CE6472B"/>
    <w:rsid w:val="1CE85F84"/>
    <w:rsid w:val="1CE95329"/>
    <w:rsid w:val="1CEE0B97"/>
    <w:rsid w:val="1CEE7DD7"/>
    <w:rsid w:val="1CF95CB6"/>
    <w:rsid w:val="1D054648"/>
    <w:rsid w:val="1D0C5084"/>
    <w:rsid w:val="1D0E388E"/>
    <w:rsid w:val="1D1644D2"/>
    <w:rsid w:val="1D1A1245"/>
    <w:rsid w:val="1D211C96"/>
    <w:rsid w:val="1D2242CF"/>
    <w:rsid w:val="1D2C1323"/>
    <w:rsid w:val="1D3221BF"/>
    <w:rsid w:val="1D323E71"/>
    <w:rsid w:val="1D364886"/>
    <w:rsid w:val="1D376C22"/>
    <w:rsid w:val="1D502524"/>
    <w:rsid w:val="1D5245FD"/>
    <w:rsid w:val="1D534D31"/>
    <w:rsid w:val="1D633CB9"/>
    <w:rsid w:val="1D7C42B4"/>
    <w:rsid w:val="1D82302D"/>
    <w:rsid w:val="1D880BEE"/>
    <w:rsid w:val="1D8A54AA"/>
    <w:rsid w:val="1D8E7CCA"/>
    <w:rsid w:val="1D8F143D"/>
    <w:rsid w:val="1D9759CC"/>
    <w:rsid w:val="1D9847F1"/>
    <w:rsid w:val="1D9A3B0C"/>
    <w:rsid w:val="1D9A44E2"/>
    <w:rsid w:val="1D9F7B14"/>
    <w:rsid w:val="1DA907E7"/>
    <w:rsid w:val="1DAB5AE2"/>
    <w:rsid w:val="1DAC1CE6"/>
    <w:rsid w:val="1DAD2D74"/>
    <w:rsid w:val="1DAF0837"/>
    <w:rsid w:val="1DB82FBA"/>
    <w:rsid w:val="1DB96571"/>
    <w:rsid w:val="1DBB1D66"/>
    <w:rsid w:val="1DBB6A4D"/>
    <w:rsid w:val="1DBC0CD2"/>
    <w:rsid w:val="1DC21749"/>
    <w:rsid w:val="1DC87C2E"/>
    <w:rsid w:val="1DC907B9"/>
    <w:rsid w:val="1DCE71DF"/>
    <w:rsid w:val="1DD27B2F"/>
    <w:rsid w:val="1DD346AB"/>
    <w:rsid w:val="1DD452C5"/>
    <w:rsid w:val="1DD47B9F"/>
    <w:rsid w:val="1DD922CD"/>
    <w:rsid w:val="1DD93046"/>
    <w:rsid w:val="1DDB10D3"/>
    <w:rsid w:val="1DDC27F8"/>
    <w:rsid w:val="1DDE411C"/>
    <w:rsid w:val="1DE558A6"/>
    <w:rsid w:val="1DEB779C"/>
    <w:rsid w:val="1DF1464F"/>
    <w:rsid w:val="1DF656F4"/>
    <w:rsid w:val="1E00595A"/>
    <w:rsid w:val="1E021919"/>
    <w:rsid w:val="1E0317E2"/>
    <w:rsid w:val="1E034E74"/>
    <w:rsid w:val="1E042C25"/>
    <w:rsid w:val="1E07477B"/>
    <w:rsid w:val="1E120D10"/>
    <w:rsid w:val="1E121006"/>
    <w:rsid w:val="1E2617AC"/>
    <w:rsid w:val="1E2A075E"/>
    <w:rsid w:val="1E3D1D39"/>
    <w:rsid w:val="1E3D2FCF"/>
    <w:rsid w:val="1E3D31AE"/>
    <w:rsid w:val="1E404DCF"/>
    <w:rsid w:val="1E427D5D"/>
    <w:rsid w:val="1E537172"/>
    <w:rsid w:val="1E5A042F"/>
    <w:rsid w:val="1E5D7EE7"/>
    <w:rsid w:val="1E60058C"/>
    <w:rsid w:val="1E60081C"/>
    <w:rsid w:val="1E635CC6"/>
    <w:rsid w:val="1E67097C"/>
    <w:rsid w:val="1E7B140A"/>
    <w:rsid w:val="1E8A2B89"/>
    <w:rsid w:val="1E9E4511"/>
    <w:rsid w:val="1EA26DE3"/>
    <w:rsid w:val="1EA54C06"/>
    <w:rsid w:val="1EAA70F6"/>
    <w:rsid w:val="1EAC2B49"/>
    <w:rsid w:val="1EB14247"/>
    <w:rsid w:val="1EB33020"/>
    <w:rsid w:val="1EB47D53"/>
    <w:rsid w:val="1EBC14B7"/>
    <w:rsid w:val="1EBE0A95"/>
    <w:rsid w:val="1EC063B8"/>
    <w:rsid w:val="1EC30389"/>
    <w:rsid w:val="1EC46A61"/>
    <w:rsid w:val="1ECE63AD"/>
    <w:rsid w:val="1EDB0C98"/>
    <w:rsid w:val="1EE75480"/>
    <w:rsid w:val="1EE757CA"/>
    <w:rsid w:val="1EE841FA"/>
    <w:rsid w:val="1EE96DC1"/>
    <w:rsid w:val="1EF060C8"/>
    <w:rsid w:val="1EF555C2"/>
    <w:rsid w:val="1EF64FCA"/>
    <w:rsid w:val="1EFD174C"/>
    <w:rsid w:val="1F007DEE"/>
    <w:rsid w:val="1F0B3524"/>
    <w:rsid w:val="1F194E1C"/>
    <w:rsid w:val="1F1C7577"/>
    <w:rsid w:val="1F1D217B"/>
    <w:rsid w:val="1F2140F4"/>
    <w:rsid w:val="1F27030E"/>
    <w:rsid w:val="1F300882"/>
    <w:rsid w:val="1F323F2E"/>
    <w:rsid w:val="1F33464A"/>
    <w:rsid w:val="1F372127"/>
    <w:rsid w:val="1F4527E2"/>
    <w:rsid w:val="1F4E3DBB"/>
    <w:rsid w:val="1F522E99"/>
    <w:rsid w:val="1F5E7B29"/>
    <w:rsid w:val="1F691E6B"/>
    <w:rsid w:val="1F692FF7"/>
    <w:rsid w:val="1F6976B0"/>
    <w:rsid w:val="1F704896"/>
    <w:rsid w:val="1F7A2D09"/>
    <w:rsid w:val="1F7B34A0"/>
    <w:rsid w:val="1F8311A0"/>
    <w:rsid w:val="1F8C2ABB"/>
    <w:rsid w:val="1F932CC9"/>
    <w:rsid w:val="1FAB2262"/>
    <w:rsid w:val="1FB07745"/>
    <w:rsid w:val="1FB85DFD"/>
    <w:rsid w:val="1FBA5EF5"/>
    <w:rsid w:val="1FBE73CE"/>
    <w:rsid w:val="1FC15DDB"/>
    <w:rsid w:val="1FC42FA5"/>
    <w:rsid w:val="1FD81C99"/>
    <w:rsid w:val="1FDA2070"/>
    <w:rsid w:val="1FDA28DA"/>
    <w:rsid w:val="1FDD771A"/>
    <w:rsid w:val="1FDF7AD5"/>
    <w:rsid w:val="1FFB7660"/>
    <w:rsid w:val="20006E37"/>
    <w:rsid w:val="200975D2"/>
    <w:rsid w:val="200A3E0C"/>
    <w:rsid w:val="20135D4F"/>
    <w:rsid w:val="20146634"/>
    <w:rsid w:val="20183041"/>
    <w:rsid w:val="2019441F"/>
    <w:rsid w:val="20232EBD"/>
    <w:rsid w:val="202420C5"/>
    <w:rsid w:val="20252B0C"/>
    <w:rsid w:val="20253193"/>
    <w:rsid w:val="202621E7"/>
    <w:rsid w:val="20287482"/>
    <w:rsid w:val="20312077"/>
    <w:rsid w:val="203348C7"/>
    <w:rsid w:val="20335639"/>
    <w:rsid w:val="204A4C52"/>
    <w:rsid w:val="20506F3B"/>
    <w:rsid w:val="20520F41"/>
    <w:rsid w:val="20553187"/>
    <w:rsid w:val="205D2406"/>
    <w:rsid w:val="205D64D9"/>
    <w:rsid w:val="205E462E"/>
    <w:rsid w:val="206E22E5"/>
    <w:rsid w:val="20733BA7"/>
    <w:rsid w:val="20822F71"/>
    <w:rsid w:val="208C2AC5"/>
    <w:rsid w:val="20930A64"/>
    <w:rsid w:val="2097024D"/>
    <w:rsid w:val="2099775B"/>
    <w:rsid w:val="209B5B1E"/>
    <w:rsid w:val="20A05210"/>
    <w:rsid w:val="20A61CA7"/>
    <w:rsid w:val="20A8165F"/>
    <w:rsid w:val="20AB1C66"/>
    <w:rsid w:val="20C84CD2"/>
    <w:rsid w:val="20CD2560"/>
    <w:rsid w:val="20CF5AD1"/>
    <w:rsid w:val="20DE4AD0"/>
    <w:rsid w:val="20E4396A"/>
    <w:rsid w:val="20E62181"/>
    <w:rsid w:val="20E921D1"/>
    <w:rsid w:val="20EA234B"/>
    <w:rsid w:val="20EC4D92"/>
    <w:rsid w:val="20F04432"/>
    <w:rsid w:val="20FE42D7"/>
    <w:rsid w:val="21040384"/>
    <w:rsid w:val="21094211"/>
    <w:rsid w:val="21115AA6"/>
    <w:rsid w:val="211B6C9F"/>
    <w:rsid w:val="211F46AC"/>
    <w:rsid w:val="212476C1"/>
    <w:rsid w:val="21283CAB"/>
    <w:rsid w:val="21314DA1"/>
    <w:rsid w:val="213D316B"/>
    <w:rsid w:val="214116AB"/>
    <w:rsid w:val="21440394"/>
    <w:rsid w:val="2145379A"/>
    <w:rsid w:val="214A2CCB"/>
    <w:rsid w:val="21572548"/>
    <w:rsid w:val="215B0429"/>
    <w:rsid w:val="215C1DD9"/>
    <w:rsid w:val="215D3921"/>
    <w:rsid w:val="21604FE5"/>
    <w:rsid w:val="216131F6"/>
    <w:rsid w:val="21620117"/>
    <w:rsid w:val="21685CE7"/>
    <w:rsid w:val="21703A79"/>
    <w:rsid w:val="21720669"/>
    <w:rsid w:val="217555C8"/>
    <w:rsid w:val="217C2DB6"/>
    <w:rsid w:val="21855A30"/>
    <w:rsid w:val="218642C9"/>
    <w:rsid w:val="218B0FE9"/>
    <w:rsid w:val="218E1A15"/>
    <w:rsid w:val="218E4CFC"/>
    <w:rsid w:val="21912FD1"/>
    <w:rsid w:val="2194036A"/>
    <w:rsid w:val="21941FD3"/>
    <w:rsid w:val="21963158"/>
    <w:rsid w:val="219956F9"/>
    <w:rsid w:val="219D6E99"/>
    <w:rsid w:val="21AA4D71"/>
    <w:rsid w:val="21B12192"/>
    <w:rsid w:val="21B16558"/>
    <w:rsid w:val="21B37FAE"/>
    <w:rsid w:val="21B75CF3"/>
    <w:rsid w:val="21D42447"/>
    <w:rsid w:val="21D84067"/>
    <w:rsid w:val="21DA2D92"/>
    <w:rsid w:val="21DA572D"/>
    <w:rsid w:val="21DD39FB"/>
    <w:rsid w:val="21DD7A15"/>
    <w:rsid w:val="21E533A7"/>
    <w:rsid w:val="21F13235"/>
    <w:rsid w:val="22017325"/>
    <w:rsid w:val="22017384"/>
    <w:rsid w:val="22041BFC"/>
    <w:rsid w:val="220635FC"/>
    <w:rsid w:val="22094C63"/>
    <w:rsid w:val="220A3714"/>
    <w:rsid w:val="220B18C9"/>
    <w:rsid w:val="22157149"/>
    <w:rsid w:val="22240953"/>
    <w:rsid w:val="223114C4"/>
    <w:rsid w:val="223553E7"/>
    <w:rsid w:val="223F0AB9"/>
    <w:rsid w:val="22415577"/>
    <w:rsid w:val="225218BA"/>
    <w:rsid w:val="225E061B"/>
    <w:rsid w:val="22610EC9"/>
    <w:rsid w:val="226210C3"/>
    <w:rsid w:val="2268178E"/>
    <w:rsid w:val="226B5A8D"/>
    <w:rsid w:val="2274355A"/>
    <w:rsid w:val="227D7A53"/>
    <w:rsid w:val="227F0294"/>
    <w:rsid w:val="227F137A"/>
    <w:rsid w:val="227F1F27"/>
    <w:rsid w:val="22861473"/>
    <w:rsid w:val="228D34B8"/>
    <w:rsid w:val="22942FE2"/>
    <w:rsid w:val="229E625C"/>
    <w:rsid w:val="22A9593D"/>
    <w:rsid w:val="22A96D48"/>
    <w:rsid w:val="22B10530"/>
    <w:rsid w:val="22B106E9"/>
    <w:rsid w:val="22B27AA1"/>
    <w:rsid w:val="22B75B6E"/>
    <w:rsid w:val="22BA18BF"/>
    <w:rsid w:val="22BA3E94"/>
    <w:rsid w:val="22C60C42"/>
    <w:rsid w:val="22CC3650"/>
    <w:rsid w:val="22CD2A06"/>
    <w:rsid w:val="22CF5C4E"/>
    <w:rsid w:val="22E141E1"/>
    <w:rsid w:val="22E50084"/>
    <w:rsid w:val="22E5147A"/>
    <w:rsid w:val="22E93E0F"/>
    <w:rsid w:val="22EC3E30"/>
    <w:rsid w:val="22ED1416"/>
    <w:rsid w:val="22F30E16"/>
    <w:rsid w:val="22F8207F"/>
    <w:rsid w:val="230054FF"/>
    <w:rsid w:val="23054EBE"/>
    <w:rsid w:val="23090D15"/>
    <w:rsid w:val="230F2DB1"/>
    <w:rsid w:val="23173F14"/>
    <w:rsid w:val="231B3916"/>
    <w:rsid w:val="231C05A8"/>
    <w:rsid w:val="231E32A5"/>
    <w:rsid w:val="23204A3C"/>
    <w:rsid w:val="23215307"/>
    <w:rsid w:val="2324389F"/>
    <w:rsid w:val="233658F3"/>
    <w:rsid w:val="233763EB"/>
    <w:rsid w:val="2338173F"/>
    <w:rsid w:val="2349180A"/>
    <w:rsid w:val="234A1A17"/>
    <w:rsid w:val="23535D2E"/>
    <w:rsid w:val="2355799A"/>
    <w:rsid w:val="235A704A"/>
    <w:rsid w:val="23611072"/>
    <w:rsid w:val="23641601"/>
    <w:rsid w:val="236C7EE6"/>
    <w:rsid w:val="23705A22"/>
    <w:rsid w:val="23715C2D"/>
    <w:rsid w:val="237429BA"/>
    <w:rsid w:val="237F167A"/>
    <w:rsid w:val="238377FB"/>
    <w:rsid w:val="238979C0"/>
    <w:rsid w:val="238B0AA6"/>
    <w:rsid w:val="238B375C"/>
    <w:rsid w:val="238D4DB3"/>
    <w:rsid w:val="239006C8"/>
    <w:rsid w:val="239F71EA"/>
    <w:rsid w:val="23B27444"/>
    <w:rsid w:val="23B90188"/>
    <w:rsid w:val="23C504FA"/>
    <w:rsid w:val="23C741BB"/>
    <w:rsid w:val="23D14399"/>
    <w:rsid w:val="23D2236D"/>
    <w:rsid w:val="23DC3577"/>
    <w:rsid w:val="23E25BEA"/>
    <w:rsid w:val="23E25C04"/>
    <w:rsid w:val="23EF10C5"/>
    <w:rsid w:val="23F63BEA"/>
    <w:rsid w:val="23F72CE3"/>
    <w:rsid w:val="2405005E"/>
    <w:rsid w:val="240A562E"/>
    <w:rsid w:val="240D4808"/>
    <w:rsid w:val="240F4B6A"/>
    <w:rsid w:val="241462A1"/>
    <w:rsid w:val="241D57A1"/>
    <w:rsid w:val="24201D10"/>
    <w:rsid w:val="242620ED"/>
    <w:rsid w:val="242D1DB8"/>
    <w:rsid w:val="242D7020"/>
    <w:rsid w:val="242F2570"/>
    <w:rsid w:val="24377BC8"/>
    <w:rsid w:val="2447677B"/>
    <w:rsid w:val="24482570"/>
    <w:rsid w:val="244B26C0"/>
    <w:rsid w:val="244E3718"/>
    <w:rsid w:val="2471428F"/>
    <w:rsid w:val="24787C65"/>
    <w:rsid w:val="248A3184"/>
    <w:rsid w:val="248A555D"/>
    <w:rsid w:val="248C781D"/>
    <w:rsid w:val="248E644E"/>
    <w:rsid w:val="24967A79"/>
    <w:rsid w:val="24A026C9"/>
    <w:rsid w:val="24A47CB9"/>
    <w:rsid w:val="24A82435"/>
    <w:rsid w:val="24B23ACA"/>
    <w:rsid w:val="24B52AB6"/>
    <w:rsid w:val="24C47E07"/>
    <w:rsid w:val="24C71D05"/>
    <w:rsid w:val="24CD0D1E"/>
    <w:rsid w:val="24E000BE"/>
    <w:rsid w:val="24E26E47"/>
    <w:rsid w:val="24E31170"/>
    <w:rsid w:val="24E74812"/>
    <w:rsid w:val="24EA5627"/>
    <w:rsid w:val="24F0364F"/>
    <w:rsid w:val="24F31886"/>
    <w:rsid w:val="24F632D5"/>
    <w:rsid w:val="251A590A"/>
    <w:rsid w:val="251E031C"/>
    <w:rsid w:val="25253E65"/>
    <w:rsid w:val="25253F64"/>
    <w:rsid w:val="25275A70"/>
    <w:rsid w:val="252D3EEE"/>
    <w:rsid w:val="253C7361"/>
    <w:rsid w:val="253D19B7"/>
    <w:rsid w:val="2546175E"/>
    <w:rsid w:val="25526577"/>
    <w:rsid w:val="25534055"/>
    <w:rsid w:val="255523BC"/>
    <w:rsid w:val="255C0779"/>
    <w:rsid w:val="255C3C8C"/>
    <w:rsid w:val="255C7481"/>
    <w:rsid w:val="25640985"/>
    <w:rsid w:val="25692085"/>
    <w:rsid w:val="257D1A85"/>
    <w:rsid w:val="257D35A4"/>
    <w:rsid w:val="257D661C"/>
    <w:rsid w:val="258224F9"/>
    <w:rsid w:val="258D0B28"/>
    <w:rsid w:val="25930718"/>
    <w:rsid w:val="25945DAA"/>
    <w:rsid w:val="259D7FC6"/>
    <w:rsid w:val="259F379A"/>
    <w:rsid w:val="259F4702"/>
    <w:rsid w:val="25A15BEF"/>
    <w:rsid w:val="25A33856"/>
    <w:rsid w:val="25A37C93"/>
    <w:rsid w:val="25A63746"/>
    <w:rsid w:val="25AC3829"/>
    <w:rsid w:val="25B0598F"/>
    <w:rsid w:val="25BC6E4A"/>
    <w:rsid w:val="25BF2BB6"/>
    <w:rsid w:val="25C31325"/>
    <w:rsid w:val="25C33972"/>
    <w:rsid w:val="25C41CD7"/>
    <w:rsid w:val="25C62728"/>
    <w:rsid w:val="25CD14B1"/>
    <w:rsid w:val="25CE175E"/>
    <w:rsid w:val="25CE4249"/>
    <w:rsid w:val="25D2437F"/>
    <w:rsid w:val="25E52E11"/>
    <w:rsid w:val="25F16FE2"/>
    <w:rsid w:val="26051140"/>
    <w:rsid w:val="26054356"/>
    <w:rsid w:val="26073E9C"/>
    <w:rsid w:val="2608690B"/>
    <w:rsid w:val="260C5620"/>
    <w:rsid w:val="26193F5D"/>
    <w:rsid w:val="2623171C"/>
    <w:rsid w:val="262C0DC2"/>
    <w:rsid w:val="262D1B01"/>
    <w:rsid w:val="2630585C"/>
    <w:rsid w:val="26345AF8"/>
    <w:rsid w:val="264021DC"/>
    <w:rsid w:val="26453719"/>
    <w:rsid w:val="264B1E4B"/>
    <w:rsid w:val="264C7DA1"/>
    <w:rsid w:val="265F626B"/>
    <w:rsid w:val="265F6F2F"/>
    <w:rsid w:val="26657F99"/>
    <w:rsid w:val="266911C6"/>
    <w:rsid w:val="26740572"/>
    <w:rsid w:val="267438D6"/>
    <w:rsid w:val="26757DD0"/>
    <w:rsid w:val="267C7226"/>
    <w:rsid w:val="267F1BE8"/>
    <w:rsid w:val="267F61A0"/>
    <w:rsid w:val="268151EE"/>
    <w:rsid w:val="268250C1"/>
    <w:rsid w:val="26880F83"/>
    <w:rsid w:val="268B6FBA"/>
    <w:rsid w:val="26906610"/>
    <w:rsid w:val="26975419"/>
    <w:rsid w:val="26A803AB"/>
    <w:rsid w:val="26A97392"/>
    <w:rsid w:val="26B473FC"/>
    <w:rsid w:val="26C34CC7"/>
    <w:rsid w:val="26CB2421"/>
    <w:rsid w:val="26CB2F60"/>
    <w:rsid w:val="26D36456"/>
    <w:rsid w:val="26DA2586"/>
    <w:rsid w:val="26DE509B"/>
    <w:rsid w:val="26DF1F37"/>
    <w:rsid w:val="26E35258"/>
    <w:rsid w:val="26F31032"/>
    <w:rsid w:val="26F5528F"/>
    <w:rsid w:val="27022FC5"/>
    <w:rsid w:val="270B64BA"/>
    <w:rsid w:val="270E3941"/>
    <w:rsid w:val="270F6D5E"/>
    <w:rsid w:val="27101DC1"/>
    <w:rsid w:val="2719294A"/>
    <w:rsid w:val="271C22DE"/>
    <w:rsid w:val="271D2074"/>
    <w:rsid w:val="272243F4"/>
    <w:rsid w:val="272448DA"/>
    <w:rsid w:val="272D27A6"/>
    <w:rsid w:val="272E0DF2"/>
    <w:rsid w:val="27307A75"/>
    <w:rsid w:val="273E7D2E"/>
    <w:rsid w:val="27411B0C"/>
    <w:rsid w:val="27435AB8"/>
    <w:rsid w:val="27436099"/>
    <w:rsid w:val="274946E3"/>
    <w:rsid w:val="274F7FE7"/>
    <w:rsid w:val="27507954"/>
    <w:rsid w:val="27514E3D"/>
    <w:rsid w:val="27517531"/>
    <w:rsid w:val="2756605A"/>
    <w:rsid w:val="275F088B"/>
    <w:rsid w:val="276501FF"/>
    <w:rsid w:val="27653D29"/>
    <w:rsid w:val="27676905"/>
    <w:rsid w:val="27696391"/>
    <w:rsid w:val="276F64AB"/>
    <w:rsid w:val="277150B8"/>
    <w:rsid w:val="2777799E"/>
    <w:rsid w:val="2779320F"/>
    <w:rsid w:val="27797557"/>
    <w:rsid w:val="277C7E9E"/>
    <w:rsid w:val="277D1523"/>
    <w:rsid w:val="27814478"/>
    <w:rsid w:val="2783102A"/>
    <w:rsid w:val="2788545A"/>
    <w:rsid w:val="27945A4C"/>
    <w:rsid w:val="27993EA1"/>
    <w:rsid w:val="279F2453"/>
    <w:rsid w:val="27A06A88"/>
    <w:rsid w:val="27A2309C"/>
    <w:rsid w:val="27A316B5"/>
    <w:rsid w:val="27AA5C1D"/>
    <w:rsid w:val="27AB683A"/>
    <w:rsid w:val="27AC7C5B"/>
    <w:rsid w:val="27AF0D3D"/>
    <w:rsid w:val="27B20D7D"/>
    <w:rsid w:val="27B45D99"/>
    <w:rsid w:val="27BB0A57"/>
    <w:rsid w:val="27BD7E96"/>
    <w:rsid w:val="27C6025C"/>
    <w:rsid w:val="27C630B8"/>
    <w:rsid w:val="27CC4B4E"/>
    <w:rsid w:val="27CC60D6"/>
    <w:rsid w:val="27CC6659"/>
    <w:rsid w:val="27CD2215"/>
    <w:rsid w:val="27CE16F0"/>
    <w:rsid w:val="27DF531E"/>
    <w:rsid w:val="27E75D3C"/>
    <w:rsid w:val="27E85929"/>
    <w:rsid w:val="27E9267E"/>
    <w:rsid w:val="27EE2550"/>
    <w:rsid w:val="27EE5D9D"/>
    <w:rsid w:val="27F658A5"/>
    <w:rsid w:val="27FA44C9"/>
    <w:rsid w:val="27FC0AA9"/>
    <w:rsid w:val="27FF61E6"/>
    <w:rsid w:val="28047EF4"/>
    <w:rsid w:val="28073686"/>
    <w:rsid w:val="280D4D0A"/>
    <w:rsid w:val="28184262"/>
    <w:rsid w:val="282D5682"/>
    <w:rsid w:val="283F22E9"/>
    <w:rsid w:val="2840769D"/>
    <w:rsid w:val="284240C9"/>
    <w:rsid w:val="28450B21"/>
    <w:rsid w:val="284852FC"/>
    <w:rsid w:val="285554FB"/>
    <w:rsid w:val="28775962"/>
    <w:rsid w:val="289F32C4"/>
    <w:rsid w:val="28A60997"/>
    <w:rsid w:val="28A65558"/>
    <w:rsid w:val="28AD0B7A"/>
    <w:rsid w:val="28C43390"/>
    <w:rsid w:val="28C71839"/>
    <w:rsid w:val="28D411FE"/>
    <w:rsid w:val="28D47A79"/>
    <w:rsid w:val="28DD27BE"/>
    <w:rsid w:val="28E11650"/>
    <w:rsid w:val="28EF76E6"/>
    <w:rsid w:val="28F37816"/>
    <w:rsid w:val="28FF1936"/>
    <w:rsid w:val="29025395"/>
    <w:rsid w:val="29040283"/>
    <w:rsid w:val="29083330"/>
    <w:rsid w:val="29096DD2"/>
    <w:rsid w:val="290B5A42"/>
    <w:rsid w:val="290D30A7"/>
    <w:rsid w:val="29107469"/>
    <w:rsid w:val="29135CCF"/>
    <w:rsid w:val="29182716"/>
    <w:rsid w:val="29240509"/>
    <w:rsid w:val="292D1A50"/>
    <w:rsid w:val="29310FAA"/>
    <w:rsid w:val="293B56C1"/>
    <w:rsid w:val="294601F3"/>
    <w:rsid w:val="2946054C"/>
    <w:rsid w:val="294A6AAC"/>
    <w:rsid w:val="294D3A31"/>
    <w:rsid w:val="29501286"/>
    <w:rsid w:val="29502EBA"/>
    <w:rsid w:val="295039AC"/>
    <w:rsid w:val="29534106"/>
    <w:rsid w:val="29554BEA"/>
    <w:rsid w:val="29596C06"/>
    <w:rsid w:val="295C6B35"/>
    <w:rsid w:val="29600954"/>
    <w:rsid w:val="296258F9"/>
    <w:rsid w:val="29654A2C"/>
    <w:rsid w:val="29742D5C"/>
    <w:rsid w:val="29753C4A"/>
    <w:rsid w:val="29781BA1"/>
    <w:rsid w:val="297E4C2D"/>
    <w:rsid w:val="29825097"/>
    <w:rsid w:val="29875663"/>
    <w:rsid w:val="29941C98"/>
    <w:rsid w:val="299A3F7A"/>
    <w:rsid w:val="299B209B"/>
    <w:rsid w:val="299F7BF3"/>
    <w:rsid w:val="29AD3066"/>
    <w:rsid w:val="29B03ADA"/>
    <w:rsid w:val="29BC20AE"/>
    <w:rsid w:val="29BD0539"/>
    <w:rsid w:val="29BD1377"/>
    <w:rsid w:val="29C50346"/>
    <w:rsid w:val="29C8684A"/>
    <w:rsid w:val="29D0266F"/>
    <w:rsid w:val="29D07EAF"/>
    <w:rsid w:val="29D65375"/>
    <w:rsid w:val="29DD5685"/>
    <w:rsid w:val="29DE7AA6"/>
    <w:rsid w:val="29DF2D7F"/>
    <w:rsid w:val="29E63EC1"/>
    <w:rsid w:val="29E816AE"/>
    <w:rsid w:val="29EE46F0"/>
    <w:rsid w:val="29F370A6"/>
    <w:rsid w:val="29F837E4"/>
    <w:rsid w:val="2A06517C"/>
    <w:rsid w:val="2A1116D3"/>
    <w:rsid w:val="2A1460DF"/>
    <w:rsid w:val="2A1C0FF6"/>
    <w:rsid w:val="2A1E253E"/>
    <w:rsid w:val="2A2124CD"/>
    <w:rsid w:val="2A2405A0"/>
    <w:rsid w:val="2A254BA1"/>
    <w:rsid w:val="2A270B0A"/>
    <w:rsid w:val="2A326A17"/>
    <w:rsid w:val="2A382303"/>
    <w:rsid w:val="2A425AD7"/>
    <w:rsid w:val="2A4B64C5"/>
    <w:rsid w:val="2A537617"/>
    <w:rsid w:val="2A5536F3"/>
    <w:rsid w:val="2A5675E5"/>
    <w:rsid w:val="2A583D60"/>
    <w:rsid w:val="2A6232E5"/>
    <w:rsid w:val="2A6626A1"/>
    <w:rsid w:val="2A711216"/>
    <w:rsid w:val="2A7B1F29"/>
    <w:rsid w:val="2A7E0F55"/>
    <w:rsid w:val="2A800DE8"/>
    <w:rsid w:val="2A8E1C5B"/>
    <w:rsid w:val="2A8F44D2"/>
    <w:rsid w:val="2AA7577D"/>
    <w:rsid w:val="2AA83043"/>
    <w:rsid w:val="2AAB5179"/>
    <w:rsid w:val="2AAF3B8E"/>
    <w:rsid w:val="2AB17B72"/>
    <w:rsid w:val="2AB2510A"/>
    <w:rsid w:val="2ABC1E3A"/>
    <w:rsid w:val="2ABD6A6D"/>
    <w:rsid w:val="2AC00E7C"/>
    <w:rsid w:val="2AC335F7"/>
    <w:rsid w:val="2AC35A6F"/>
    <w:rsid w:val="2AC611B2"/>
    <w:rsid w:val="2AC66113"/>
    <w:rsid w:val="2AD07767"/>
    <w:rsid w:val="2AD474F4"/>
    <w:rsid w:val="2AD97C45"/>
    <w:rsid w:val="2ADC7159"/>
    <w:rsid w:val="2AE07911"/>
    <w:rsid w:val="2AE46CE9"/>
    <w:rsid w:val="2AE76010"/>
    <w:rsid w:val="2AEF0B60"/>
    <w:rsid w:val="2AEF3A7D"/>
    <w:rsid w:val="2AF341A1"/>
    <w:rsid w:val="2AF8083F"/>
    <w:rsid w:val="2AF93B24"/>
    <w:rsid w:val="2AFF11B9"/>
    <w:rsid w:val="2B07177B"/>
    <w:rsid w:val="2B0B4C6C"/>
    <w:rsid w:val="2B0E23FC"/>
    <w:rsid w:val="2B10467B"/>
    <w:rsid w:val="2B15532D"/>
    <w:rsid w:val="2B1C53B3"/>
    <w:rsid w:val="2B22452F"/>
    <w:rsid w:val="2B245880"/>
    <w:rsid w:val="2B2A07B8"/>
    <w:rsid w:val="2B2B4212"/>
    <w:rsid w:val="2B2C4313"/>
    <w:rsid w:val="2B2E511A"/>
    <w:rsid w:val="2B2F18E4"/>
    <w:rsid w:val="2B370DBF"/>
    <w:rsid w:val="2B38245B"/>
    <w:rsid w:val="2B491EE0"/>
    <w:rsid w:val="2B492388"/>
    <w:rsid w:val="2B4E4882"/>
    <w:rsid w:val="2B551258"/>
    <w:rsid w:val="2B563090"/>
    <w:rsid w:val="2B576A31"/>
    <w:rsid w:val="2B5851CF"/>
    <w:rsid w:val="2B5972B8"/>
    <w:rsid w:val="2B5C7F21"/>
    <w:rsid w:val="2B5F116E"/>
    <w:rsid w:val="2B604C62"/>
    <w:rsid w:val="2B6372A3"/>
    <w:rsid w:val="2B6A672A"/>
    <w:rsid w:val="2B6D28AF"/>
    <w:rsid w:val="2B820767"/>
    <w:rsid w:val="2B876569"/>
    <w:rsid w:val="2B961D70"/>
    <w:rsid w:val="2BA22CA5"/>
    <w:rsid w:val="2BAA367C"/>
    <w:rsid w:val="2BB87BFA"/>
    <w:rsid w:val="2BC25297"/>
    <w:rsid w:val="2BC4574A"/>
    <w:rsid w:val="2BC64AC0"/>
    <w:rsid w:val="2BCA60A4"/>
    <w:rsid w:val="2BCC7B11"/>
    <w:rsid w:val="2BD64B5E"/>
    <w:rsid w:val="2BD65609"/>
    <w:rsid w:val="2BDA2A86"/>
    <w:rsid w:val="2BDA7E38"/>
    <w:rsid w:val="2BDB3DA2"/>
    <w:rsid w:val="2BDD1CEF"/>
    <w:rsid w:val="2BDE471E"/>
    <w:rsid w:val="2BE22B33"/>
    <w:rsid w:val="2BE8005F"/>
    <w:rsid w:val="2BF13CCD"/>
    <w:rsid w:val="2BF33887"/>
    <w:rsid w:val="2C0538FD"/>
    <w:rsid w:val="2C0E65AB"/>
    <w:rsid w:val="2C1514D7"/>
    <w:rsid w:val="2C1C33A8"/>
    <w:rsid w:val="2C226723"/>
    <w:rsid w:val="2C231E25"/>
    <w:rsid w:val="2C27406D"/>
    <w:rsid w:val="2C275FBC"/>
    <w:rsid w:val="2C2773C2"/>
    <w:rsid w:val="2C2829E2"/>
    <w:rsid w:val="2C2A0D0C"/>
    <w:rsid w:val="2C305150"/>
    <w:rsid w:val="2C3D0DE9"/>
    <w:rsid w:val="2C3D2D87"/>
    <w:rsid w:val="2C407B02"/>
    <w:rsid w:val="2C443663"/>
    <w:rsid w:val="2C456C9F"/>
    <w:rsid w:val="2C457551"/>
    <w:rsid w:val="2C4D406C"/>
    <w:rsid w:val="2C4E3D20"/>
    <w:rsid w:val="2C515DFE"/>
    <w:rsid w:val="2C553428"/>
    <w:rsid w:val="2C5555B0"/>
    <w:rsid w:val="2C61001E"/>
    <w:rsid w:val="2C6757E2"/>
    <w:rsid w:val="2C6C5D21"/>
    <w:rsid w:val="2C732653"/>
    <w:rsid w:val="2C742D4A"/>
    <w:rsid w:val="2C75275F"/>
    <w:rsid w:val="2C8276C6"/>
    <w:rsid w:val="2C8A0842"/>
    <w:rsid w:val="2C945B80"/>
    <w:rsid w:val="2C96115E"/>
    <w:rsid w:val="2CA35898"/>
    <w:rsid w:val="2CA51E9F"/>
    <w:rsid w:val="2CA708B3"/>
    <w:rsid w:val="2CB11096"/>
    <w:rsid w:val="2CB64DA1"/>
    <w:rsid w:val="2CBD0E03"/>
    <w:rsid w:val="2CC73BE9"/>
    <w:rsid w:val="2CD1652C"/>
    <w:rsid w:val="2CD815A2"/>
    <w:rsid w:val="2CDF3FBE"/>
    <w:rsid w:val="2CEA1908"/>
    <w:rsid w:val="2CEC0032"/>
    <w:rsid w:val="2CF5288A"/>
    <w:rsid w:val="2CFE69D2"/>
    <w:rsid w:val="2CFF241A"/>
    <w:rsid w:val="2D061599"/>
    <w:rsid w:val="2D0E37C3"/>
    <w:rsid w:val="2D183C58"/>
    <w:rsid w:val="2D193221"/>
    <w:rsid w:val="2D1E6177"/>
    <w:rsid w:val="2D294F8F"/>
    <w:rsid w:val="2D2A596F"/>
    <w:rsid w:val="2D2B597B"/>
    <w:rsid w:val="2D3440FD"/>
    <w:rsid w:val="2D3B7E0E"/>
    <w:rsid w:val="2D3E16A3"/>
    <w:rsid w:val="2D461B74"/>
    <w:rsid w:val="2D4D2F2C"/>
    <w:rsid w:val="2D511821"/>
    <w:rsid w:val="2D5223EB"/>
    <w:rsid w:val="2D564E30"/>
    <w:rsid w:val="2D5C0D1B"/>
    <w:rsid w:val="2D5E3850"/>
    <w:rsid w:val="2D6076EF"/>
    <w:rsid w:val="2D6C6748"/>
    <w:rsid w:val="2D6E4BF1"/>
    <w:rsid w:val="2D754D9A"/>
    <w:rsid w:val="2D7C2F53"/>
    <w:rsid w:val="2D8072B1"/>
    <w:rsid w:val="2D925359"/>
    <w:rsid w:val="2D937D02"/>
    <w:rsid w:val="2D944BD6"/>
    <w:rsid w:val="2D963786"/>
    <w:rsid w:val="2D977B4B"/>
    <w:rsid w:val="2D9C022C"/>
    <w:rsid w:val="2D9D1E1E"/>
    <w:rsid w:val="2D9F626F"/>
    <w:rsid w:val="2DA61C47"/>
    <w:rsid w:val="2DA8500B"/>
    <w:rsid w:val="2DB92019"/>
    <w:rsid w:val="2DBE6E75"/>
    <w:rsid w:val="2DD0233F"/>
    <w:rsid w:val="2DD12122"/>
    <w:rsid w:val="2DD82B4F"/>
    <w:rsid w:val="2DDA3414"/>
    <w:rsid w:val="2DE039A6"/>
    <w:rsid w:val="2DE214E1"/>
    <w:rsid w:val="2DE70D8A"/>
    <w:rsid w:val="2DE90501"/>
    <w:rsid w:val="2DED01AC"/>
    <w:rsid w:val="2DF219D7"/>
    <w:rsid w:val="2DFA7320"/>
    <w:rsid w:val="2DFC2EDD"/>
    <w:rsid w:val="2E002903"/>
    <w:rsid w:val="2E066635"/>
    <w:rsid w:val="2E0C0A58"/>
    <w:rsid w:val="2E126772"/>
    <w:rsid w:val="2E143F9F"/>
    <w:rsid w:val="2E181CD2"/>
    <w:rsid w:val="2E1E3027"/>
    <w:rsid w:val="2E270AF7"/>
    <w:rsid w:val="2E294874"/>
    <w:rsid w:val="2E3124DC"/>
    <w:rsid w:val="2E3244A7"/>
    <w:rsid w:val="2E4623D3"/>
    <w:rsid w:val="2E4B0F8B"/>
    <w:rsid w:val="2E54103A"/>
    <w:rsid w:val="2E545140"/>
    <w:rsid w:val="2E5D55A9"/>
    <w:rsid w:val="2E690965"/>
    <w:rsid w:val="2E6C4221"/>
    <w:rsid w:val="2E6E7857"/>
    <w:rsid w:val="2E754941"/>
    <w:rsid w:val="2E755F20"/>
    <w:rsid w:val="2E7D28C8"/>
    <w:rsid w:val="2E7F3A97"/>
    <w:rsid w:val="2E8C1226"/>
    <w:rsid w:val="2E9912E2"/>
    <w:rsid w:val="2E9F2A05"/>
    <w:rsid w:val="2EB25DA0"/>
    <w:rsid w:val="2EB26859"/>
    <w:rsid w:val="2EC30F3D"/>
    <w:rsid w:val="2EC85297"/>
    <w:rsid w:val="2EC91C60"/>
    <w:rsid w:val="2EC9243D"/>
    <w:rsid w:val="2ECF3677"/>
    <w:rsid w:val="2ED070C1"/>
    <w:rsid w:val="2ED10A04"/>
    <w:rsid w:val="2ED5475A"/>
    <w:rsid w:val="2ED706C6"/>
    <w:rsid w:val="2ED873BC"/>
    <w:rsid w:val="2EDD0058"/>
    <w:rsid w:val="2EDD353A"/>
    <w:rsid w:val="2EEB6C73"/>
    <w:rsid w:val="2EF34F17"/>
    <w:rsid w:val="2F041003"/>
    <w:rsid w:val="2F0D4D6E"/>
    <w:rsid w:val="2F133281"/>
    <w:rsid w:val="2F13368C"/>
    <w:rsid w:val="2F1C3861"/>
    <w:rsid w:val="2F260912"/>
    <w:rsid w:val="2F311FE5"/>
    <w:rsid w:val="2F3722D5"/>
    <w:rsid w:val="2F3C0D92"/>
    <w:rsid w:val="2F4067A7"/>
    <w:rsid w:val="2F4160FB"/>
    <w:rsid w:val="2F476A96"/>
    <w:rsid w:val="2F492C32"/>
    <w:rsid w:val="2F4E2A18"/>
    <w:rsid w:val="2F566814"/>
    <w:rsid w:val="2F5C1741"/>
    <w:rsid w:val="2F5F3A5D"/>
    <w:rsid w:val="2F634991"/>
    <w:rsid w:val="2F83284A"/>
    <w:rsid w:val="2F840DAD"/>
    <w:rsid w:val="2F976FD6"/>
    <w:rsid w:val="2F992ECA"/>
    <w:rsid w:val="2FA71303"/>
    <w:rsid w:val="2FA80FFF"/>
    <w:rsid w:val="2FAB64C8"/>
    <w:rsid w:val="2FAC2EBE"/>
    <w:rsid w:val="2FAE4D3A"/>
    <w:rsid w:val="2FB269C4"/>
    <w:rsid w:val="2FB478A5"/>
    <w:rsid w:val="2FB8287E"/>
    <w:rsid w:val="2FB854AD"/>
    <w:rsid w:val="2FC5466F"/>
    <w:rsid w:val="2FC6740A"/>
    <w:rsid w:val="2FC745C0"/>
    <w:rsid w:val="2FC94013"/>
    <w:rsid w:val="2FCF6875"/>
    <w:rsid w:val="2FD23059"/>
    <w:rsid w:val="2FD81B09"/>
    <w:rsid w:val="2FDB34F0"/>
    <w:rsid w:val="2FE364E6"/>
    <w:rsid w:val="2FE365A4"/>
    <w:rsid w:val="2FE5760F"/>
    <w:rsid w:val="2FEC79C3"/>
    <w:rsid w:val="2FF5425F"/>
    <w:rsid w:val="2FF72330"/>
    <w:rsid w:val="30057C07"/>
    <w:rsid w:val="30112512"/>
    <w:rsid w:val="301B1FC6"/>
    <w:rsid w:val="30380180"/>
    <w:rsid w:val="30385E39"/>
    <w:rsid w:val="3039764D"/>
    <w:rsid w:val="303D07E1"/>
    <w:rsid w:val="30407403"/>
    <w:rsid w:val="305548B7"/>
    <w:rsid w:val="305659A3"/>
    <w:rsid w:val="305E398F"/>
    <w:rsid w:val="3063289A"/>
    <w:rsid w:val="30700329"/>
    <w:rsid w:val="30753CE2"/>
    <w:rsid w:val="307770D9"/>
    <w:rsid w:val="307A03D5"/>
    <w:rsid w:val="307D49BF"/>
    <w:rsid w:val="30826817"/>
    <w:rsid w:val="308E11FF"/>
    <w:rsid w:val="30931FC2"/>
    <w:rsid w:val="309C5E1C"/>
    <w:rsid w:val="30A13949"/>
    <w:rsid w:val="30A172AE"/>
    <w:rsid w:val="30A2041B"/>
    <w:rsid w:val="30B41FFE"/>
    <w:rsid w:val="30BF4AAA"/>
    <w:rsid w:val="30C42BD6"/>
    <w:rsid w:val="30C56C52"/>
    <w:rsid w:val="30C80EB6"/>
    <w:rsid w:val="30D26240"/>
    <w:rsid w:val="30D85F33"/>
    <w:rsid w:val="30DC4450"/>
    <w:rsid w:val="30E5374A"/>
    <w:rsid w:val="30E54394"/>
    <w:rsid w:val="30E83DEE"/>
    <w:rsid w:val="30EA1276"/>
    <w:rsid w:val="30ED07BC"/>
    <w:rsid w:val="30F74FB5"/>
    <w:rsid w:val="30F9156D"/>
    <w:rsid w:val="31061404"/>
    <w:rsid w:val="3108293F"/>
    <w:rsid w:val="310F1FEC"/>
    <w:rsid w:val="31125FBC"/>
    <w:rsid w:val="312D618B"/>
    <w:rsid w:val="31331398"/>
    <w:rsid w:val="31371CBA"/>
    <w:rsid w:val="313C61FC"/>
    <w:rsid w:val="313E6343"/>
    <w:rsid w:val="313E67E5"/>
    <w:rsid w:val="313E6DC3"/>
    <w:rsid w:val="31497193"/>
    <w:rsid w:val="314A4CE8"/>
    <w:rsid w:val="314B3ECA"/>
    <w:rsid w:val="3152248F"/>
    <w:rsid w:val="315370F1"/>
    <w:rsid w:val="315A27E9"/>
    <w:rsid w:val="315E53C5"/>
    <w:rsid w:val="31617BC3"/>
    <w:rsid w:val="316311CC"/>
    <w:rsid w:val="316464FB"/>
    <w:rsid w:val="31650FFE"/>
    <w:rsid w:val="31660B66"/>
    <w:rsid w:val="31697BD4"/>
    <w:rsid w:val="317057B8"/>
    <w:rsid w:val="3174121A"/>
    <w:rsid w:val="317522FA"/>
    <w:rsid w:val="31804DAB"/>
    <w:rsid w:val="3183633E"/>
    <w:rsid w:val="31861ABC"/>
    <w:rsid w:val="318A2F71"/>
    <w:rsid w:val="318A43E7"/>
    <w:rsid w:val="31915379"/>
    <w:rsid w:val="31A15666"/>
    <w:rsid w:val="31A9406C"/>
    <w:rsid w:val="31AB1D0D"/>
    <w:rsid w:val="31AC172B"/>
    <w:rsid w:val="31AF7784"/>
    <w:rsid w:val="31B76EAD"/>
    <w:rsid w:val="31BE2010"/>
    <w:rsid w:val="31C1652B"/>
    <w:rsid w:val="31C252D9"/>
    <w:rsid w:val="31CD32B8"/>
    <w:rsid w:val="31CF24F1"/>
    <w:rsid w:val="31D62973"/>
    <w:rsid w:val="31D71541"/>
    <w:rsid w:val="31DA376F"/>
    <w:rsid w:val="31DC2C72"/>
    <w:rsid w:val="31DD6E97"/>
    <w:rsid w:val="31DF0E13"/>
    <w:rsid w:val="31E409B7"/>
    <w:rsid w:val="31EB5760"/>
    <w:rsid w:val="31F274C3"/>
    <w:rsid w:val="31FA25AF"/>
    <w:rsid w:val="31FC0A0E"/>
    <w:rsid w:val="320534C9"/>
    <w:rsid w:val="321F077A"/>
    <w:rsid w:val="322E62BD"/>
    <w:rsid w:val="3232436C"/>
    <w:rsid w:val="323B0F15"/>
    <w:rsid w:val="32452CAD"/>
    <w:rsid w:val="32495D1D"/>
    <w:rsid w:val="324E25A2"/>
    <w:rsid w:val="324F09E9"/>
    <w:rsid w:val="3257403B"/>
    <w:rsid w:val="32686126"/>
    <w:rsid w:val="326B669F"/>
    <w:rsid w:val="3275787D"/>
    <w:rsid w:val="32774BCD"/>
    <w:rsid w:val="32791CDC"/>
    <w:rsid w:val="32793A4D"/>
    <w:rsid w:val="327B1385"/>
    <w:rsid w:val="32970EB5"/>
    <w:rsid w:val="329A499E"/>
    <w:rsid w:val="329F68CC"/>
    <w:rsid w:val="32AB1C0C"/>
    <w:rsid w:val="32AB3FC9"/>
    <w:rsid w:val="32B973A2"/>
    <w:rsid w:val="32BF01AD"/>
    <w:rsid w:val="32CB0BEF"/>
    <w:rsid w:val="32CF1BEE"/>
    <w:rsid w:val="32D44061"/>
    <w:rsid w:val="32D95674"/>
    <w:rsid w:val="32DC71AC"/>
    <w:rsid w:val="32E27FE6"/>
    <w:rsid w:val="32E66A70"/>
    <w:rsid w:val="32E71920"/>
    <w:rsid w:val="32E949B8"/>
    <w:rsid w:val="32EA2C79"/>
    <w:rsid w:val="32EF216D"/>
    <w:rsid w:val="32F04BB2"/>
    <w:rsid w:val="3301001F"/>
    <w:rsid w:val="33013D31"/>
    <w:rsid w:val="33190EFF"/>
    <w:rsid w:val="331B27A4"/>
    <w:rsid w:val="3323735A"/>
    <w:rsid w:val="332722EB"/>
    <w:rsid w:val="332754EE"/>
    <w:rsid w:val="33283B95"/>
    <w:rsid w:val="332A1FF6"/>
    <w:rsid w:val="333277E5"/>
    <w:rsid w:val="333B466D"/>
    <w:rsid w:val="33475AC4"/>
    <w:rsid w:val="334A7287"/>
    <w:rsid w:val="335449B3"/>
    <w:rsid w:val="33594385"/>
    <w:rsid w:val="33675FE5"/>
    <w:rsid w:val="336D561C"/>
    <w:rsid w:val="33717DB2"/>
    <w:rsid w:val="33791943"/>
    <w:rsid w:val="337A4A6A"/>
    <w:rsid w:val="337E0C54"/>
    <w:rsid w:val="337E0DBF"/>
    <w:rsid w:val="337F12B3"/>
    <w:rsid w:val="3384786F"/>
    <w:rsid w:val="33872C23"/>
    <w:rsid w:val="33875024"/>
    <w:rsid w:val="338A559D"/>
    <w:rsid w:val="338B1579"/>
    <w:rsid w:val="3393654D"/>
    <w:rsid w:val="33995962"/>
    <w:rsid w:val="339B097F"/>
    <w:rsid w:val="339D78F3"/>
    <w:rsid w:val="33A07882"/>
    <w:rsid w:val="33A20150"/>
    <w:rsid w:val="33AA2D95"/>
    <w:rsid w:val="33AE2D8A"/>
    <w:rsid w:val="33B04400"/>
    <w:rsid w:val="33B350DC"/>
    <w:rsid w:val="33B423C6"/>
    <w:rsid w:val="33B803C1"/>
    <w:rsid w:val="33BA1D22"/>
    <w:rsid w:val="33BA4EE8"/>
    <w:rsid w:val="33CC076B"/>
    <w:rsid w:val="33D25869"/>
    <w:rsid w:val="33D6052A"/>
    <w:rsid w:val="33D63F3E"/>
    <w:rsid w:val="33DF154F"/>
    <w:rsid w:val="33E85B91"/>
    <w:rsid w:val="33F07229"/>
    <w:rsid w:val="3401171A"/>
    <w:rsid w:val="34015391"/>
    <w:rsid w:val="34041D90"/>
    <w:rsid w:val="3407348B"/>
    <w:rsid w:val="3414501A"/>
    <w:rsid w:val="341865CC"/>
    <w:rsid w:val="34200008"/>
    <w:rsid w:val="34204516"/>
    <w:rsid w:val="342658FF"/>
    <w:rsid w:val="342E39F2"/>
    <w:rsid w:val="344D548F"/>
    <w:rsid w:val="344F6672"/>
    <w:rsid w:val="345778F5"/>
    <w:rsid w:val="34587577"/>
    <w:rsid w:val="346F1F01"/>
    <w:rsid w:val="347B44F1"/>
    <w:rsid w:val="347C02CA"/>
    <w:rsid w:val="34867B77"/>
    <w:rsid w:val="348E24A8"/>
    <w:rsid w:val="34927A4B"/>
    <w:rsid w:val="34A01B6E"/>
    <w:rsid w:val="34B57D6E"/>
    <w:rsid w:val="34BB17AB"/>
    <w:rsid w:val="34BF6036"/>
    <w:rsid w:val="34CE1B77"/>
    <w:rsid w:val="34D01B3F"/>
    <w:rsid w:val="34DF39AA"/>
    <w:rsid w:val="34E0789C"/>
    <w:rsid w:val="34E26F6E"/>
    <w:rsid w:val="34EF1FA2"/>
    <w:rsid w:val="34F471DE"/>
    <w:rsid w:val="34FB431A"/>
    <w:rsid w:val="34FD3074"/>
    <w:rsid w:val="34FE526B"/>
    <w:rsid w:val="35002050"/>
    <w:rsid w:val="350408BD"/>
    <w:rsid w:val="350A5F7E"/>
    <w:rsid w:val="350C0B13"/>
    <w:rsid w:val="3510469D"/>
    <w:rsid w:val="35183D86"/>
    <w:rsid w:val="35196CF0"/>
    <w:rsid w:val="35197698"/>
    <w:rsid w:val="35235D3A"/>
    <w:rsid w:val="35276D90"/>
    <w:rsid w:val="352A6DFD"/>
    <w:rsid w:val="352C7499"/>
    <w:rsid w:val="352F18D6"/>
    <w:rsid w:val="353554CC"/>
    <w:rsid w:val="35364492"/>
    <w:rsid w:val="35372B3A"/>
    <w:rsid w:val="35385AF9"/>
    <w:rsid w:val="353B7A83"/>
    <w:rsid w:val="353C47A2"/>
    <w:rsid w:val="353D7E4F"/>
    <w:rsid w:val="353E699E"/>
    <w:rsid w:val="354315B2"/>
    <w:rsid w:val="354925FA"/>
    <w:rsid w:val="35503D27"/>
    <w:rsid w:val="35511B5F"/>
    <w:rsid w:val="355B54BA"/>
    <w:rsid w:val="356D5C58"/>
    <w:rsid w:val="35795919"/>
    <w:rsid w:val="357E3057"/>
    <w:rsid w:val="35814BDB"/>
    <w:rsid w:val="3585626B"/>
    <w:rsid w:val="358710A9"/>
    <w:rsid w:val="35905EBD"/>
    <w:rsid w:val="35906F28"/>
    <w:rsid w:val="35A602C7"/>
    <w:rsid w:val="35A96A51"/>
    <w:rsid w:val="35AB4245"/>
    <w:rsid w:val="35C02F69"/>
    <w:rsid w:val="35C76383"/>
    <w:rsid w:val="35CD569D"/>
    <w:rsid w:val="35CD5DC8"/>
    <w:rsid w:val="35D17246"/>
    <w:rsid w:val="35E03983"/>
    <w:rsid w:val="35E378D8"/>
    <w:rsid w:val="35E94C7C"/>
    <w:rsid w:val="35EA0225"/>
    <w:rsid w:val="35EA369A"/>
    <w:rsid w:val="35EB1A7A"/>
    <w:rsid w:val="35EF0324"/>
    <w:rsid w:val="360052B1"/>
    <w:rsid w:val="360A6340"/>
    <w:rsid w:val="36120D74"/>
    <w:rsid w:val="36143429"/>
    <w:rsid w:val="361E4AE3"/>
    <w:rsid w:val="36251F63"/>
    <w:rsid w:val="36263CDA"/>
    <w:rsid w:val="36352A4C"/>
    <w:rsid w:val="363564B1"/>
    <w:rsid w:val="363A6A6D"/>
    <w:rsid w:val="363B2B07"/>
    <w:rsid w:val="364077B3"/>
    <w:rsid w:val="364C4233"/>
    <w:rsid w:val="365A6003"/>
    <w:rsid w:val="365D62BA"/>
    <w:rsid w:val="36603788"/>
    <w:rsid w:val="36621F84"/>
    <w:rsid w:val="36645AB4"/>
    <w:rsid w:val="36797AB2"/>
    <w:rsid w:val="368547F0"/>
    <w:rsid w:val="368C57C9"/>
    <w:rsid w:val="36980D45"/>
    <w:rsid w:val="36990736"/>
    <w:rsid w:val="369D3087"/>
    <w:rsid w:val="369F47BC"/>
    <w:rsid w:val="36A1288D"/>
    <w:rsid w:val="36A87D08"/>
    <w:rsid w:val="36AB2228"/>
    <w:rsid w:val="36C23E4F"/>
    <w:rsid w:val="36D16564"/>
    <w:rsid w:val="36E900A1"/>
    <w:rsid w:val="36EA565F"/>
    <w:rsid w:val="36EA6B97"/>
    <w:rsid w:val="36F262F0"/>
    <w:rsid w:val="36F562F4"/>
    <w:rsid w:val="36FC0948"/>
    <w:rsid w:val="36FE4544"/>
    <w:rsid w:val="37067706"/>
    <w:rsid w:val="3714538F"/>
    <w:rsid w:val="371A55F1"/>
    <w:rsid w:val="372063E1"/>
    <w:rsid w:val="37246282"/>
    <w:rsid w:val="372F6969"/>
    <w:rsid w:val="373A2E7C"/>
    <w:rsid w:val="37474264"/>
    <w:rsid w:val="374A5A56"/>
    <w:rsid w:val="374C3DDF"/>
    <w:rsid w:val="374E23B6"/>
    <w:rsid w:val="375566E7"/>
    <w:rsid w:val="37571B75"/>
    <w:rsid w:val="37587117"/>
    <w:rsid w:val="37622BBB"/>
    <w:rsid w:val="37645F6C"/>
    <w:rsid w:val="37686F0E"/>
    <w:rsid w:val="376960CE"/>
    <w:rsid w:val="376B6847"/>
    <w:rsid w:val="37705400"/>
    <w:rsid w:val="37710C5C"/>
    <w:rsid w:val="37761109"/>
    <w:rsid w:val="377C53E5"/>
    <w:rsid w:val="37817235"/>
    <w:rsid w:val="37824CC9"/>
    <w:rsid w:val="37880558"/>
    <w:rsid w:val="379906A0"/>
    <w:rsid w:val="37994A5D"/>
    <w:rsid w:val="379D6B42"/>
    <w:rsid w:val="37A020B2"/>
    <w:rsid w:val="37A4661F"/>
    <w:rsid w:val="37A518CA"/>
    <w:rsid w:val="37A749CD"/>
    <w:rsid w:val="37A80E7B"/>
    <w:rsid w:val="37AE459E"/>
    <w:rsid w:val="37B55151"/>
    <w:rsid w:val="37BA184B"/>
    <w:rsid w:val="37BE1262"/>
    <w:rsid w:val="37BF3B7E"/>
    <w:rsid w:val="37C52A31"/>
    <w:rsid w:val="37CA7F1A"/>
    <w:rsid w:val="37CD00CD"/>
    <w:rsid w:val="37DC5CE7"/>
    <w:rsid w:val="37E230B1"/>
    <w:rsid w:val="37ED32D7"/>
    <w:rsid w:val="37EE567F"/>
    <w:rsid w:val="37F54AB8"/>
    <w:rsid w:val="37F77FAC"/>
    <w:rsid w:val="37F935EB"/>
    <w:rsid w:val="37F95798"/>
    <w:rsid w:val="380F6510"/>
    <w:rsid w:val="38115B53"/>
    <w:rsid w:val="38193A9C"/>
    <w:rsid w:val="381978AC"/>
    <w:rsid w:val="382553D0"/>
    <w:rsid w:val="38262340"/>
    <w:rsid w:val="3826686F"/>
    <w:rsid w:val="38311398"/>
    <w:rsid w:val="383154CD"/>
    <w:rsid w:val="383416DD"/>
    <w:rsid w:val="38372C86"/>
    <w:rsid w:val="38444E81"/>
    <w:rsid w:val="38446ADE"/>
    <w:rsid w:val="384D11B1"/>
    <w:rsid w:val="384E6830"/>
    <w:rsid w:val="38526532"/>
    <w:rsid w:val="38527054"/>
    <w:rsid w:val="38560707"/>
    <w:rsid w:val="385A729A"/>
    <w:rsid w:val="385F60B7"/>
    <w:rsid w:val="385F6517"/>
    <w:rsid w:val="38605FE6"/>
    <w:rsid w:val="38695184"/>
    <w:rsid w:val="38717E1C"/>
    <w:rsid w:val="38790CB6"/>
    <w:rsid w:val="387D3108"/>
    <w:rsid w:val="387D3F15"/>
    <w:rsid w:val="387E5402"/>
    <w:rsid w:val="388263D7"/>
    <w:rsid w:val="38890244"/>
    <w:rsid w:val="388F6879"/>
    <w:rsid w:val="38925D2A"/>
    <w:rsid w:val="38953B82"/>
    <w:rsid w:val="389A655A"/>
    <w:rsid w:val="389B484A"/>
    <w:rsid w:val="389D5847"/>
    <w:rsid w:val="389D6A55"/>
    <w:rsid w:val="389F62A1"/>
    <w:rsid w:val="38A10FDA"/>
    <w:rsid w:val="38A272B7"/>
    <w:rsid w:val="38A80B8B"/>
    <w:rsid w:val="38B3641B"/>
    <w:rsid w:val="38B73E50"/>
    <w:rsid w:val="38B74932"/>
    <w:rsid w:val="38B913DA"/>
    <w:rsid w:val="38BD2930"/>
    <w:rsid w:val="38BD3145"/>
    <w:rsid w:val="38BE7B20"/>
    <w:rsid w:val="38C00AD8"/>
    <w:rsid w:val="38C12DD0"/>
    <w:rsid w:val="38C2030E"/>
    <w:rsid w:val="38C36B9F"/>
    <w:rsid w:val="38D1106A"/>
    <w:rsid w:val="38D30666"/>
    <w:rsid w:val="38DA3B95"/>
    <w:rsid w:val="38E01980"/>
    <w:rsid w:val="38E51DB3"/>
    <w:rsid w:val="38ED7186"/>
    <w:rsid w:val="38F33AB2"/>
    <w:rsid w:val="38F72466"/>
    <w:rsid w:val="390E5E3E"/>
    <w:rsid w:val="391135FE"/>
    <w:rsid w:val="39121F38"/>
    <w:rsid w:val="39157C15"/>
    <w:rsid w:val="39165869"/>
    <w:rsid w:val="391B6207"/>
    <w:rsid w:val="391E006F"/>
    <w:rsid w:val="39244825"/>
    <w:rsid w:val="39350DAC"/>
    <w:rsid w:val="393804B8"/>
    <w:rsid w:val="39483E41"/>
    <w:rsid w:val="39536FFE"/>
    <w:rsid w:val="396853E6"/>
    <w:rsid w:val="396C07E9"/>
    <w:rsid w:val="396D0E20"/>
    <w:rsid w:val="39730E29"/>
    <w:rsid w:val="397A40A9"/>
    <w:rsid w:val="3987656C"/>
    <w:rsid w:val="39893A6B"/>
    <w:rsid w:val="398B7BDA"/>
    <w:rsid w:val="398C635D"/>
    <w:rsid w:val="398E29A0"/>
    <w:rsid w:val="399448A1"/>
    <w:rsid w:val="39963D9E"/>
    <w:rsid w:val="39965EC8"/>
    <w:rsid w:val="39A07410"/>
    <w:rsid w:val="39A30A0C"/>
    <w:rsid w:val="39AA1E8C"/>
    <w:rsid w:val="39AC2A23"/>
    <w:rsid w:val="39B90DFB"/>
    <w:rsid w:val="39C13E43"/>
    <w:rsid w:val="39C41ECE"/>
    <w:rsid w:val="39C8017A"/>
    <w:rsid w:val="39C94AE5"/>
    <w:rsid w:val="39CC153A"/>
    <w:rsid w:val="39CF0249"/>
    <w:rsid w:val="39D4213E"/>
    <w:rsid w:val="39D85E06"/>
    <w:rsid w:val="39DA4790"/>
    <w:rsid w:val="39DF2D91"/>
    <w:rsid w:val="39E43838"/>
    <w:rsid w:val="39EC1419"/>
    <w:rsid w:val="39FA4831"/>
    <w:rsid w:val="3A082049"/>
    <w:rsid w:val="3A087067"/>
    <w:rsid w:val="3A0D3117"/>
    <w:rsid w:val="3A0D60D4"/>
    <w:rsid w:val="3A0E15D8"/>
    <w:rsid w:val="3A0F3FFB"/>
    <w:rsid w:val="3A153539"/>
    <w:rsid w:val="3A1B51BB"/>
    <w:rsid w:val="3A1D71CA"/>
    <w:rsid w:val="3A22657D"/>
    <w:rsid w:val="3A246497"/>
    <w:rsid w:val="3A2C74E7"/>
    <w:rsid w:val="3A2C7DB0"/>
    <w:rsid w:val="3A2E27D6"/>
    <w:rsid w:val="3A2E45C4"/>
    <w:rsid w:val="3A4334B7"/>
    <w:rsid w:val="3A59012C"/>
    <w:rsid w:val="3A5A680F"/>
    <w:rsid w:val="3A5D0CDF"/>
    <w:rsid w:val="3A5F6741"/>
    <w:rsid w:val="3A600366"/>
    <w:rsid w:val="3A640CBE"/>
    <w:rsid w:val="3A64471A"/>
    <w:rsid w:val="3A703F52"/>
    <w:rsid w:val="3A706422"/>
    <w:rsid w:val="3A757080"/>
    <w:rsid w:val="3A7911CF"/>
    <w:rsid w:val="3A7C7196"/>
    <w:rsid w:val="3A8368E6"/>
    <w:rsid w:val="3A847D47"/>
    <w:rsid w:val="3A86186F"/>
    <w:rsid w:val="3A925F52"/>
    <w:rsid w:val="3A9515D1"/>
    <w:rsid w:val="3A97015D"/>
    <w:rsid w:val="3A9E02E4"/>
    <w:rsid w:val="3A9E1D58"/>
    <w:rsid w:val="3A9F6A60"/>
    <w:rsid w:val="3AAB6118"/>
    <w:rsid w:val="3AAE2254"/>
    <w:rsid w:val="3AC172BD"/>
    <w:rsid w:val="3AC3658E"/>
    <w:rsid w:val="3AC36DDB"/>
    <w:rsid w:val="3AC72970"/>
    <w:rsid w:val="3ACC7015"/>
    <w:rsid w:val="3ACD6C9C"/>
    <w:rsid w:val="3ACE2E05"/>
    <w:rsid w:val="3AD468E7"/>
    <w:rsid w:val="3AD50808"/>
    <w:rsid w:val="3AE00D6A"/>
    <w:rsid w:val="3AE134B1"/>
    <w:rsid w:val="3AE173AD"/>
    <w:rsid w:val="3AE31C6C"/>
    <w:rsid w:val="3AE424F5"/>
    <w:rsid w:val="3AF0513C"/>
    <w:rsid w:val="3AF57836"/>
    <w:rsid w:val="3B02746C"/>
    <w:rsid w:val="3B036874"/>
    <w:rsid w:val="3B105A75"/>
    <w:rsid w:val="3B137981"/>
    <w:rsid w:val="3B21234F"/>
    <w:rsid w:val="3B2525DB"/>
    <w:rsid w:val="3B2A2866"/>
    <w:rsid w:val="3B2F2EB3"/>
    <w:rsid w:val="3B360C15"/>
    <w:rsid w:val="3B3A7755"/>
    <w:rsid w:val="3B3D2D50"/>
    <w:rsid w:val="3B433519"/>
    <w:rsid w:val="3B463245"/>
    <w:rsid w:val="3B4824B0"/>
    <w:rsid w:val="3B5753CB"/>
    <w:rsid w:val="3B5B67E4"/>
    <w:rsid w:val="3B6026FA"/>
    <w:rsid w:val="3B603AD3"/>
    <w:rsid w:val="3B6C0B09"/>
    <w:rsid w:val="3B6E4E51"/>
    <w:rsid w:val="3B6F1F82"/>
    <w:rsid w:val="3B703729"/>
    <w:rsid w:val="3B7C32E3"/>
    <w:rsid w:val="3B7D17E7"/>
    <w:rsid w:val="3B814063"/>
    <w:rsid w:val="3B8202B1"/>
    <w:rsid w:val="3B8C2868"/>
    <w:rsid w:val="3B8C6154"/>
    <w:rsid w:val="3B8D745E"/>
    <w:rsid w:val="3B9C6E10"/>
    <w:rsid w:val="3B9D3B5E"/>
    <w:rsid w:val="3B9D5AE6"/>
    <w:rsid w:val="3B9F5DE7"/>
    <w:rsid w:val="3BAC02C4"/>
    <w:rsid w:val="3BB066F3"/>
    <w:rsid w:val="3BB10AE6"/>
    <w:rsid w:val="3BB53006"/>
    <w:rsid w:val="3BBE0B12"/>
    <w:rsid w:val="3BC10112"/>
    <w:rsid w:val="3BCB0D28"/>
    <w:rsid w:val="3BCD06B9"/>
    <w:rsid w:val="3BD0140D"/>
    <w:rsid w:val="3BD04786"/>
    <w:rsid w:val="3BD44BC0"/>
    <w:rsid w:val="3BD44E3C"/>
    <w:rsid w:val="3BDD4B2E"/>
    <w:rsid w:val="3BE23A36"/>
    <w:rsid w:val="3BE5401F"/>
    <w:rsid w:val="3BEF3A5C"/>
    <w:rsid w:val="3BF85FEB"/>
    <w:rsid w:val="3C087874"/>
    <w:rsid w:val="3C0B6B23"/>
    <w:rsid w:val="3C110989"/>
    <w:rsid w:val="3C406337"/>
    <w:rsid w:val="3C65465A"/>
    <w:rsid w:val="3C784B77"/>
    <w:rsid w:val="3C7E6D99"/>
    <w:rsid w:val="3C815D5F"/>
    <w:rsid w:val="3C820DEA"/>
    <w:rsid w:val="3C876288"/>
    <w:rsid w:val="3C8F06FD"/>
    <w:rsid w:val="3C8F2148"/>
    <w:rsid w:val="3C937CEC"/>
    <w:rsid w:val="3CA07408"/>
    <w:rsid w:val="3CA525A4"/>
    <w:rsid w:val="3CA54276"/>
    <w:rsid w:val="3CA56147"/>
    <w:rsid w:val="3CB854AF"/>
    <w:rsid w:val="3CB905F0"/>
    <w:rsid w:val="3CC636CF"/>
    <w:rsid w:val="3CC80935"/>
    <w:rsid w:val="3CCB78BA"/>
    <w:rsid w:val="3CCC171A"/>
    <w:rsid w:val="3CCE67ED"/>
    <w:rsid w:val="3CD47ED8"/>
    <w:rsid w:val="3CF5506A"/>
    <w:rsid w:val="3CFF1792"/>
    <w:rsid w:val="3D0426E1"/>
    <w:rsid w:val="3D117AC0"/>
    <w:rsid w:val="3D126BBC"/>
    <w:rsid w:val="3D1567D7"/>
    <w:rsid w:val="3D1859EF"/>
    <w:rsid w:val="3D1C50CB"/>
    <w:rsid w:val="3D243760"/>
    <w:rsid w:val="3D3574EC"/>
    <w:rsid w:val="3D392605"/>
    <w:rsid w:val="3D3F0627"/>
    <w:rsid w:val="3D44378F"/>
    <w:rsid w:val="3D4A50F0"/>
    <w:rsid w:val="3D4C1BE5"/>
    <w:rsid w:val="3D536014"/>
    <w:rsid w:val="3D543A82"/>
    <w:rsid w:val="3D54450C"/>
    <w:rsid w:val="3D5707FA"/>
    <w:rsid w:val="3D662038"/>
    <w:rsid w:val="3D664FC9"/>
    <w:rsid w:val="3D67779B"/>
    <w:rsid w:val="3D690AD7"/>
    <w:rsid w:val="3D6A6980"/>
    <w:rsid w:val="3D6B1600"/>
    <w:rsid w:val="3D7934FA"/>
    <w:rsid w:val="3D7B18A1"/>
    <w:rsid w:val="3D802B48"/>
    <w:rsid w:val="3D947822"/>
    <w:rsid w:val="3D9E4E0A"/>
    <w:rsid w:val="3DA004AB"/>
    <w:rsid w:val="3DA21546"/>
    <w:rsid w:val="3DA270CE"/>
    <w:rsid w:val="3DA474D7"/>
    <w:rsid w:val="3DB04E32"/>
    <w:rsid w:val="3DB466FA"/>
    <w:rsid w:val="3DB6127B"/>
    <w:rsid w:val="3DB95296"/>
    <w:rsid w:val="3DBB6182"/>
    <w:rsid w:val="3DC111ED"/>
    <w:rsid w:val="3DD34B4D"/>
    <w:rsid w:val="3DD610A7"/>
    <w:rsid w:val="3DEE6027"/>
    <w:rsid w:val="3DF052C2"/>
    <w:rsid w:val="3DF0600F"/>
    <w:rsid w:val="3DFD17CB"/>
    <w:rsid w:val="3E020F26"/>
    <w:rsid w:val="3E0A51E4"/>
    <w:rsid w:val="3E0C0A11"/>
    <w:rsid w:val="3E0C4910"/>
    <w:rsid w:val="3E155703"/>
    <w:rsid w:val="3E1D1D46"/>
    <w:rsid w:val="3E1F1D14"/>
    <w:rsid w:val="3E296F8A"/>
    <w:rsid w:val="3E360C42"/>
    <w:rsid w:val="3E425609"/>
    <w:rsid w:val="3E4901AC"/>
    <w:rsid w:val="3E4A5C4A"/>
    <w:rsid w:val="3E4F79B6"/>
    <w:rsid w:val="3E5126A6"/>
    <w:rsid w:val="3E5153D5"/>
    <w:rsid w:val="3E5A731E"/>
    <w:rsid w:val="3E6354BA"/>
    <w:rsid w:val="3E662637"/>
    <w:rsid w:val="3E667866"/>
    <w:rsid w:val="3E6821A8"/>
    <w:rsid w:val="3E6A245E"/>
    <w:rsid w:val="3E6E05CF"/>
    <w:rsid w:val="3E6E6AC5"/>
    <w:rsid w:val="3E790781"/>
    <w:rsid w:val="3E7A7E71"/>
    <w:rsid w:val="3E7D2420"/>
    <w:rsid w:val="3E7F14B6"/>
    <w:rsid w:val="3E8243C5"/>
    <w:rsid w:val="3E866F6D"/>
    <w:rsid w:val="3E886C73"/>
    <w:rsid w:val="3E904E02"/>
    <w:rsid w:val="3E957ABA"/>
    <w:rsid w:val="3EB14E1E"/>
    <w:rsid w:val="3EB22D23"/>
    <w:rsid w:val="3EB30A00"/>
    <w:rsid w:val="3EBA36CD"/>
    <w:rsid w:val="3EBE576E"/>
    <w:rsid w:val="3EC17197"/>
    <w:rsid w:val="3EC43FD2"/>
    <w:rsid w:val="3ECF1599"/>
    <w:rsid w:val="3ECF1C4E"/>
    <w:rsid w:val="3ED11DD2"/>
    <w:rsid w:val="3ED34331"/>
    <w:rsid w:val="3ED90C05"/>
    <w:rsid w:val="3EDF3E59"/>
    <w:rsid w:val="3EE53721"/>
    <w:rsid w:val="3EE62E96"/>
    <w:rsid w:val="3EEC12F4"/>
    <w:rsid w:val="3EEF65C3"/>
    <w:rsid w:val="3EF51336"/>
    <w:rsid w:val="3EFA15D7"/>
    <w:rsid w:val="3F065BC6"/>
    <w:rsid w:val="3F0B79F9"/>
    <w:rsid w:val="3F0D17E4"/>
    <w:rsid w:val="3F150D7F"/>
    <w:rsid w:val="3F16118A"/>
    <w:rsid w:val="3F183DB0"/>
    <w:rsid w:val="3F187A17"/>
    <w:rsid w:val="3F1D480D"/>
    <w:rsid w:val="3F303B7D"/>
    <w:rsid w:val="3F3242F7"/>
    <w:rsid w:val="3F3568F4"/>
    <w:rsid w:val="3F372292"/>
    <w:rsid w:val="3F3D4544"/>
    <w:rsid w:val="3F4F39B7"/>
    <w:rsid w:val="3F536DD2"/>
    <w:rsid w:val="3F56409D"/>
    <w:rsid w:val="3F5D576F"/>
    <w:rsid w:val="3F641921"/>
    <w:rsid w:val="3F672853"/>
    <w:rsid w:val="3F672DF3"/>
    <w:rsid w:val="3F6F1B40"/>
    <w:rsid w:val="3F7430F2"/>
    <w:rsid w:val="3F85700A"/>
    <w:rsid w:val="3F8E6A5E"/>
    <w:rsid w:val="3F9243E5"/>
    <w:rsid w:val="3FA32AA5"/>
    <w:rsid w:val="3FA3687C"/>
    <w:rsid w:val="3FA91D8E"/>
    <w:rsid w:val="3FAA747E"/>
    <w:rsid w:val="3FAB449E"/>
    <w:rsid w:val="3FB14153"/>
    <w:rsid w:val="3FB81656"/>
    <w:rsid w:val="3FC44780"/>
    <w:rsid w:val="3FDA10F1"/>
    <w:rsid w:val="3FDA7B9E"/>
    <w:rsid w:val="3FE62971"/>
    <w:rsid w:val="3FF26370"/>
    <w:rsid w:val="3FF405FD"/>
    <w:rsid w:val="3FF410AF"/>
    <w:rsid w:val="3FFB3A93"/>
    <w:rsid w:val="400A43F0"/>
    <w:rsid w:val="400D1DCC"/>
    <w:rsid w:val="40142334"/>
    <w:rsid w:val="40252C37"/>
    <w:rsid w:val="402A490F"/>
    <w:rsid w:val="40435D31"/>
    <w:rsid w:val="4049769A"/>
    <w:rsid w:val="40551FB7"/>
    <w:rsid w:val="40556530"/>
    <w:rsid w:val="40597505"/>
    <w:rsid w:val="405B044B"/>
    <w:rsid w:val="40607E69"/>
    <w:rsid w:val="406406BB"/>
    <w:rsid w:val="406466D7"/>
    <w:rsid w:val="40685E88"/>
    <w:rsid w:val="406944F6"/>
    <w:rsid w:val="406D13FB"/>
    <w:rsid w:val="40734AF0"/>
    <w:rsid w:val="40741EFD"/>
    <w:rsid w:val="4077215F"/>
    <w:rsid w:val="40827EDD"/>
    <w:rsid w:val="40844C57"/>
    <w:rsid w:val="408C5472"/>
    <w:rsid w:val="408E430B"/>
    <w:rsid w:val="409E6664"/>
    <w:rsid w:val="40A155E6"/>
    <w:rsid w:val="40A82082"/>
    <w:rsid w:val="40A87679"/>
    <w:rsid w:val="40AA1CBE"/>
    <w:rsid w:val="40AA6858"/>
    <w:rsid w:val="40B86887"/>
    <w:rsid w:val="40C14F08"/>
    <w:rsid w:val="40C20EFA"/>
    <w:rsid w:val="40C70177"/>
    <w:rsid w:val="40CB426D"/>
    <w:rsid w:val="40CC3EF8"/>
    <w:rsid w:val="40CC7E0C"/>
    <w:rsid w:val="40CD7D32"/>
    <w:rsid w:val="40D62182"/>
    <w:rsid w:val="40DF69D6"/>
    <w:rsid w:val="40E239D9"/>
    <w:rsid w:val="40E869F3"/>
    <w:rsid w:val="40FC3E29"/>
    <w:rsid w:val="4101629D"/>
    <w:rsid w:val="41025797"/>
    <w:rsid w:val="410829EE"/>
    <w:rsid w:val="410E04D7"/>
    <w:rsid w:val="411808D6"/>
    <w:rsid w:val="411900EA"/>
    <w:rsid w:val="41197D64"/>
    <w:rsid w:val="411D598C"/>
    <w:rsid w:val="4121519B"/>
    <w:rsid w:val="41382436"/>
    <w:rsid w:val="41384096"/>
    <w:rsid w:val="41393261"/>
    <w:rsid w:val="41394C43"/>
    <w:rsid w:val="413A3AAE"/>
    <w:rsid w:val="413A50E8"/>
    <w:rsid w:val="413C1CD0"/>
    <w:rsid w:val="413E3FAA"/>
    <w:rsid w:val="41400BED"/>
    <w:rsid w:val="41463ECD"/>
    <w:rsid w:val="415236C3"/>
    <w:rsid w:val="415E024B"/>
    <w:rsid w:val="415F1232"/>
    <w:rsid w:val="41607DC8"/>
    <w:rsid w:val="416938F2"/>
    <w:rsid w:val="41724958"/>
    <w:rsid w:val="41790474"/>
    <w:rsid w:val="417B061B"/>
    <w:rsid w:val="417B5826"/>
    <w:rsid w:val="417C189D"/>
    <w:rsid w:val="41800BDB"/>
    <w:rsid w:val="418E62D3"/>
    <w:rsid w:val="41902FEB"/>
    <w:rsid w:val="4192524E"/>
    <w:rsid w:val="41961A18"/>
    <w:rsid w:val="419833D1"/>
    <w:rsid w:val="419F1829"/>
    <w:rsid w:val="41A70C20"/>
    <w:rsid w:val="41BD4F9E"/>
    <w:rsid w:val="41BE25BF"/>
    <w:rsid w:val="41C37E95"/>
    <w:rsid w:val="41C510DE"/>
    <w:rsid w:val="41C66480"/>
    <w:rsid w:val="41C76A75"/>
    <w:rsid w:val="41CB5A5F"/>
    <w:rsid w:val="41D47F05"/>
    <w:rsid w:val="41DC3A1F"/>
    <w:rsid w:val="41E27502"/>
    <w:rsid w:val="41E82B36"/>
    <w:rsid w:val="41EF06CC"/>
    <w:rsid w:val="41F65A8F"/>
    <w:rsid w:val="41FB4131"/>
    <w:rsid w:val="42043DBD"/>
    <w:rsid w:val="42044E8C"/>
    <w:rsid w:val="420825DB"/>
    <w:rsid w:val="4211020F"/>
    <w:rsid w:val="42282A47"/>
    <w:rsid w:val="422B4ACC"/>
    <w:rsid w:val="423908B2"/>
    <w:rsid w:val="423F12B4"/>
    <w:rsid w:val="423F2EAE"/>
    <w:rsid w:val="4242268F"/>
    <w:rsid w:val="42466673"/>
    <w:rsid w:val="424C086A"/>
    <w:rsid w:val="424C3C9E"/>
    <w:rsid w:val="424D37D3"/>
    <w:rsid w:val="42524934"/>
    <w:rsid w:val="4256223F"/>
    <w:rsid w:val="425A322A"/>
    <w:rsid w:val="425A4166"/>
    <w:rsid w:val="425D6CF3"/>
    <w:rsid w:val="426D7D2D"/>
    <w:rsid w:val="42700B25"/>
    <w:rsid w:val="4271011F"/>
    <w:rsid w:val="427515C7"/>
    <w:rsid w:val="427D3333"/>
    <w:rsid w:val="428077DD"/>
    <w:rsid w:val="428E163C"/>
    <w:rsid w:val="42916FFD"/>
    <w:rsid w:val="429326E6"/>
    <w:rsid w:val="429D25D4"/>
    <w:rsid w:val="42A11461"/>
    <w:rsid w:val="42A2011F"/>
    <w:rsid w:val="42A65BBE"/>
    <w:rsid w:val="42AC35F9"/>
    <w:rsid w:val="42AC51AD"/>
    <w:rsid w:val="42B27A00"/>
    <w:rsid w:val="42B755D6"/>
    <w:rsid w:val="42C169DE"/>
    <w:rsid w:val="42C574B9"/>
    <w:rsid w:val="42DA7926"/>
    <w:rsid w:val="42DE22DA"/>
    <w:rsid w:val="42DE6ED4"/>
    <w:rsid w:val="42DF4419"/>
    <w:rsid w:val="42E337FF"/>
    <w:rsid w:val="42E36B1E"/>
    <w:rsid w:val="42F4414D"/>
    <w:rsid w:val="42F87EFD"/>
    <w:rsid w:val="42FD4A18"/>
    <w:rsid w:val="430041CB"/>
    <w:rsid w:val="43077E2F"/>
    <w:rsid w:val="430D1820"/>
    <w:rsid w:val="430F05F8"/>
    <w:rsid w:val="430F0D37"/>
    <w:rsid w:val="43137833"/>
    <w:rsid w:val="43180EA6"/>
    <w:rsid w:val="43242E2E"/>
    <w:rsid w:val="433056B9"/>
    <w:rsid w:val="433364B4"/>
    <w:rsid w:val="433944A5"/>
    <w:rsid w:val="433A64DF"/>
    <w:rsid w:val="433C30FD"/>
    <w:rsid w:val="43465E16"/>
    <w:rsid w:val="434875E3"/>
    <w:rsid w:val="434B016E"/>
    <w:rsid w:val="434E181A"/>
    <w:rsid w:val="43506E03"/>
    <w:rsid w:val="435435D0"/>
    <w:rsid w:val="43592522"/>
    <w:rsid w:val="435F664B"/>
    <w:rsid w:val="436935AE"/>
    <w:rsid w:val="43723036"/>
    <w:rsid w:val="43740F52"/>
    <w:rsid w:val="43795E85"/>
    <w:rsid w:val="43830F44"/>
    <w:rsid w:val="438755AF"/>
    <w:rsid w:val="4397168B"/>
    <w:rsid w:val="43A84BF2"/>
    <w:rsid w:val="43A85F93"/>
    <w:rsid w:val="43B43681"/>
    <w:rsid w:val="43C22084"/>
    <w:rsid w:val="43CD07A1"/>
    <w:rsid w:val="43CD417A"/>
    <w:rsid w:val="43D44390"/>
    <w:rsid w:val="43DA527A"/>
    <w:rsid w:val="43DC24DE"/>
    <w:rsid w:val="43E0610B"/>
    <w:rsid w:val="43E6476E"/>
    <w:rsid w:val="43EB7CBD"/>
    <w:rsid w:val="43FD12E6"/>
    <w:rsid w:val="43FD545B"/>
    <w:rsid w:val="4427498A"/>
    <w:rsid w:val="442752D1"/>
    <w:rsid w:val="442819DC"/>
    <w:rsid w:val="44321581"/>
    <w:rsid w:val="443C6CFC"/>
    <w:rsid w:val="444018F2"/>
    <w:rsid w:val="444068DB"/>
    <w:rsid w:val="44464697"/>
    <w:rsid w:val="444729A8"/>
    <w:rsid w:val="44502969"/>
    <w:rsid w:val="4457063A"/>
    <w:rsid w:val="44597E8D"/>
    <w:rsid w:val="445C0775"/>
    <w:rsid w:val="44637FE1"/>
    <w:rsid w:val="44676B4E"/>
    <w:rsid w:val="446902DF"/>
    <w:rsid w:val="446934B8"/>
    <w:rsid w:val="446C4E2F"/>
    <w:rsid w:val="44785494"/>
    <w:rsid w:val="44790C04"/>
    <w:rsid w:val="44853963"/>
    <w:rsid w:val="448F635F"/>
    <w:rsid w:val="4491415B"/>
    <w:rsid w:val="449A2941"/>
    <w:rsid w:val="449D0843"/>
    <w:rsid w:val="44AA098A"/>
    <w:rsid w:val="44B577B6"/>
    <w:rsid w:val="44BD7B2A"/>
    <w:rsid w:val="44C071C4"/>
    <w:rsid w:val="44C601E4"/>
    <w:rsid w:val="44CD5E69"/>
    <w:rsid w:val="44CF1705"/>
    <w:rsid w:val="44D04783"/>
    <w:rsid w:val="44D13EEF"/>
    <w:rsid w:val="44D869EF"/>
    <w:rsid w:val="44E67F98"/>
    <w:rsid w:val="44E71B78"/>
    <w:rsid w:val="44E83A07"/>
    <w:rsid w:val="44EA7E38"/>
    <w:rsid w:val="44F15B6E"/>
    <w:rsid w:val="44F45128"/>
    <w:rsid w:val="44F832C3"/>
    <w:rsid w:val="44F903A3"/>
    <w:rsid w:val="44FA0F7B"/>
    <w:rsid w:val="44FC207C"/>
    <w:rsid w:val="450E1AE0"/>
    <w:rsid w:val="450E3E12"/>
    <w:rsid w:val="451323F9"/>
    <w:rsid w:val="451371E7"/>
    <w:rsid w:val="451512B0"/>
    <w:rsid w:val="451B1802"/>
    <w:rsid w:val="451E53CC"/>
    <w:rsid w:val="45215810"/>
    <w:rsid w:val="45241BD2"/>
    <w:rsid w:val="45292354"/>
    <w:rsid w:val="4534194A"/>
    <w:rsid w:val="453E0B02"/>
    <w:rsid w:val="453F137A"/>
    <w:rsid w:val="45402EB0"/>
    <w:rsid w:val="454371FB"/>
    <w:rsid w:val="454528A1"/>
    <w:rsid w:val="45461D3E"/>
    <w:rsid w:val="454E7965"/>
    <w:rsid w:val="45516C3E"/>
    <w:rsid w:val="45552037"/>
    <w:rsid w:val="45594CBE"/>
    <w:rsid w:val="455C4C9D"/>
    <w:rsid w:val="4565245B"/>
    <w:rsid w:val="45656B30"/>
    <w:rsid w:val="4567108C"/>
    <w:rsid w:val="45676F70"/>
    <w:rsid w:val="456F14A4"/>
    <w:rsid w:val="456F5976"/>
    <w:rsid w:val="45880DD8"/>
    <w:rsid w:val="458C4971"/>
    <w:rsid w:val="45926EEA"/>
    <w:rsid w:val="4595085A"/>
    <w:rsid w:val="459641C0"/>
    <w:rsid w:val="45AA64EE"/>
    <w:rsid w:val="45B05B91"/>
    <w:rsid w:val="45B1596C"/>
    <w:rsid w:val="45B51968"/>
    <w:rsid w:val="45BB6EFC"/>
    <w:rsid w:val="45BE7740"/>
    <w:rsid w:val="45CD1FF3"/>
    <w:rsid w:val="45D72262"/>
    <w:rsid w:val="45DC7D2E"/>
    <w:rsid w:val="45E33617"/>
    <w:rsid w:val="45E46FC6"/>
    <w:rsid w:val="45E550CD"/>
    <w:rsid w:val="45EF089D"/>
    <w:rsid w:val="45F04172"/>
    <w:rsid w:val="45F06D7A"/>
    <w:rsid w:val="45F63AFC"/>
    <w:rsid w:val="460437F6"/>
    <w:rsid w:val="46095667"/>
    <w:rsid w:val="460D75BA"/>
    <w:rsid w:val="461C636C"/>
    <w:rsid w:val="461D01B4"/>
    <w:rsid w:val="46250BF2"/>
    <w:rsid w:val="462837C6"/>
    <w:rsid w:val="462A7AA4"/>
    <w:rsid w:val="46366024"/>
    <w:rsid w:val="46367096"/>
    <w:rsid w:val="464204F7"/>
    <w:rsid w:val="464452B9"/>
    <w:rsid w:val="46475247"/>
    <w:rsid w:val="464D5746"/>
    <w:rsid w:val="464E6C07"/>
    <w:rsid w:val="4652306A"/>
    <w:rsid w:val="46554B48"/>
    <w:rsid w:val="4661684D"/>
    <w:rsid w:val="466B2726"/>
    <w:rsid w:val="466E7576"/>
    <w:rsid w:val="467C21F2"/>
    <w:rsid w:val="467E6DC8"/>
    <w:rsid w:val="4681763F"/>
    <w:rsid w:val="46913CAA"/>
    <w:rsid w:val="4697348C"/>
    <w:rsid w:val="46A61BFD"/>
    <w:rsid w:val="46A7355E"/>
    <w:rsid w:val="46C41F77"/>
    <w:rsid w:val="46D131A7"/>
    <w:rsid w:val="46D32C80"/>
    <w:rsid w:val="46D336B0"/>
    <w:rsid w:val="46D734D1"/>
    <w:rsid w:val="46DD2C18"/>
    <w:rsid w:val="46DF267B"/>
    <w:rsid w:val="46E26E65"/>
    <w:rsid w:val="46ED539A"/>
    <w:rsid w:val="46EE148F"/>
    <w:rsid w:val="46F27C78"/>
    <w:rsid w:val="46F353D6"/>
    <w:rsid w:val="46F35D13"/>
    <w:rsid w:val="46F76480"/>
    <w:rsid w:val="46FB3A51"/>
    <w:rsid w:val="46FB5C88"/>
    <w:rsid w:val="470178BC"/>
    <w:rsid w:val="47052A5B"/>
    <w:rsid w:val="470533C1"/>
    <w:rsid w:val="471719A2"/>
    <w:rsid w:val="471B3868"/>
    <w:rsid w:val="473C55B7"/>
    <w:rsid w:val="473F470C"/>
    <w:rsid w:val="473F6DB0"/>
    <w:rsid w:val="4742286A"/>
    <w:rsid w:val="474C0126"/>
    <w:rsid w:val="47522A8A"/>
    <w:rsid w:val="47575A28"/>
    <w:rsid w:val="475F57A9"/>
    <w:rsid w:val="476640B2"/>
    <w:rsid w:val="4772434B"/>
    <w:rsid w:val="47846DF4"/>
    <w:rsid w:val="4786400E"/>
    <w:rsid w:val="47870149"/>
    <w:rsid w:val="478B2283"/>
    <w:rsid w:val="478E6A28"/>
    <w:rsid w:val="4791293A"/>
    <w:rsid w:val="47973ABA"/>
    <w:rsid w:val="4798137E"/>
    <w:rsid w:val="479A48E9"/>
    <w:rsid w:val="479B043C"/>
    <w:rsid w:val="47A06D86"/>
    <w:rsid w:val="47A64BEC"/>
    <w:rsid w:val="47AF7F6E"/>
    <w:rsid w:val="47B040CF"/>
    <w:rsid w:val="47BA2E98"/>
    <w:rsid w:val="47C43776"/>
    <w:rsid w:val="47C52E6F"/>
    <w:rsid w:val="47CA610C"/>
    <w:rsid w:val="47CB573F"/>
    <w:rsid w:val="47D178FD"/>
    <w:rsid w:val="47D320F9"/>
    <w:rsid w:val="47D71F9F"/>
    <w:rsid w:val="47E12632"/>
    <w:rsid w:val="47EA3DAA"/>
    <w:rsid w:val="47EC1120"/>
    <w:rsid w:val="47F22F77"/>
    <w:rsid w:val="47F42DFF"/>
    <w:rsid w:val="47FC782A"/>
    <w:rsid w:val="48045EC8"/>
    <w:rsid w:val="48085492"/>
    <w:rsid w:val="48151831"/>
    <w:rsid w:val="481E0E29"/>
    <w:rsid w:val="48352F00"/>
    <w:rsid w:val="483829F6"/>
    <w:rsid w:val="483E03A1"/>
    <w:rsid w:val="48406FEF"/>
    <w:rsid w:val="485108B4"/>
    <w:rsid w:val="48581B1B"/>
    <w:rsid w:val="48590EB2"/>
    <w:rsid w:val="485D42C2"/>
    <w:rsid w:val="48623287"/>
    <w:rsid w:val="486A0617"/>
    <w:rsid w:val="486B5B1F"/>
    <w:rsid w:val="486E6EEB"/>
    <w:rsid w:val="487249A5"/>
    <w:rsid w:val="487A6CCB"/>
    <w:rsid w:val="48824D9B"/>
    <w:rsid w:val="48864741"/>
    <w:rsid w:val="4888656D"/>
    <w:rsid w:val="4892300F"/>
    <w:rsid w:val="48992E34"/>
    <w:rsid w:val="48A35484"/>
    <w:rsid w:val="48A40B36"/>
    <w:rsid w:val="48AC2C76"/>
    <w:rsid w:val="48AE6A4D"/>
    <w:rsid w:val="48B32CA5"/>
    <w:rsid w:val="48B7622C"/>
    <w:rsid w:val="48B931F7"/>
    <w:rsid w:val="48B96E82"/>
    <w:rsid w:val="48BC6A1A"/>
    <w:rsid w:val="48D1036E"/>
    <w:rsid w:val="48D74BB5"/>
    <w:rsid w:val="48DF5253"/>
    <w:rsid w:val="48E47722"/>
    <w:rsid w:val="48E755C3"/>
    <w:rsid w:val="48EE2267"/>
    <w:rsid w:val="48FF2528"/>
    <w:rsid w:val="49034BEA"/>
    <w:rsid w:val="490672C7"/>
    <w:rsid w:val="490C6944"/>
    <w:rsid w:val="490F0759"/>
    <w:rsid w:val="49161B52"/>
    <w:rsid w:val="491F0D76"/>
    <w:rsid w:val="492420DF"/>
    <w:rsid w:val="492E0FFC"/>
    <w:rsid w:val="49346B63"/>
    <w:rsid w:val="49362656"/>
    <w:rsid w:val="49454DBB"/>
    <w:rsid w:val="494649D2"/>
    <w:rsid w:val="494D68D7"/>
    <w:rsid w:val="494F5502"/>
    <w:rsid w:val="49503D27"/>
    <w:rsid w:val="49593BD4"/>
    <w:rsid w:val="49617657"/>
    <w:rsid w:val="496517B4"/>
    <w:rsid w:val="4968059C"/>
    <w:rsid w:val="496E150A"/>
    <w:rsid w:val="49706CFF"/>
    <w:rsid w:val="497154D5"/>
    <w:rsid w:val="49720E07"/>
    <w:rsid w:val="49731643"/>
    <w:rsid w:val="49752D77"/>
    <w:rsid w:val="497B6D9E"/>
    <w:rsid w:val="497C233D"/>
    <w:rsid w:val="4988760E"/>
    <w:rsid w:val="498B5CA2"/>
    <w:rsid w:val="498C4E75"/>
    <w:rsid w:val="49920894"/>
    <w:rsid w:val="499F29F8"/>
    <w:rsid w:val="49A358AF"/>
    <w:rsid w:val="49B03282"/>
    <w:rsid w:val="49BD50BA"/>
    <w:rsid w:val="49BD5C96"/>
    <w:rsid w:val="49C05CB4"/>
    <w:rsid w:val="49C30428"/>
    <w:rsid w:val="49CE38D0"/>
    <w:rsid w:val="49D15402"/>
    <w:rsid w:val="49D42A43"/>
    <w:rsid w:val="49D727D8"/>
    <w:rsid w:val="49D9673D"/>
    <w:rsid w:val="49DA743C"/>
    <w:rsid w:val="49E2378B"/>
    <w:rsid w:val="49E43E42"/>
    <w:rsid w:val="49E5210A"/>
    <w:rsid w:val="49EB7D92"/>
    <w:rsid w:val="49EC2E8E"/>
    <w:rsid w:val="49EF2C41"/>
    <w:rsid w:val="49FC12A2"/>
    <w:rsid w:val="4A016CDB"/>
    <w:rsid w:val="4A0D1CB5"/>
    <w:rsid w:val="4A117FBB"/>
    <w:rsid w:val="4A1C7579"/>
    <w:rsid w:val="4A291682"/>
    <w:rsid w:val="4A3578BB"/>
    <w:rsid w:val="4A384AAD"/>
    <w:rsid w:val="4A3C1545"/>
    <w:rsid w:val="4A413C1A"/>
    <w:rsid w:val="4A48031D"/>
    <w:rsid w:val="4A5350AC"/>
    <w:rsid w:val="4A5506BF"/>
    <w:rsid w:val="4A5F6EED"/>
    <w:rsid w:val="4A673D99"/>
    <w:rsid w:val="4A754493"/>
    <w:rsid w:val="4A761D4F"/>
    <w:rsid w:val="4A7704FA"/>
    <w:rsid w:val="4A7E496A"/>
    <w:rsid w:val="4A806932"/>
    <w:rsid w:val="4A8427F2"/>
    <w:rsid w:val="4A864086"/>
    <w:rsid w:val="4A8D4CAA"/>
    <w:rsid w:val="4A8E0CA3"/>
    <w:rsid w:val="4A9F6512"/>
    <w:rsid w:val="4AAB388A"/>
    <w:rsid w:val="4AAF1E31"/>
    <w:rsid w:val="4AC20CD4"/>
    <w:rsid w:val="4AC25B60"/>
    <w:rsid w:val="4AC412A3"/>
    <w:rsid w:val="4AC56436"/>
    <w:rsid w:val="4AC75A4E"/>
    <w:rsid w:val="4AC86F53"/>
    <w:rsid w:val="4ACA6A0E"/>
    <w:rsid w:val="4ACC23B4"/>
    <w:rsid w:val="4ACD6D51"/>
    <w:rsid w:val="4ACE775D"/>
    <w:rsid w:val="4AD00A5F"/>
    <w:rsid w:val="4AD24386"/>
    <w:rsid w:val="4AD365EF"/>
    <w:rsid w:val="4AE307FF"/>
    <w:rsid w:val="4AE35528"/>
    <w:rsid w:val="4AE8236C"/>
    <w:rsid w:val="4AF241CE"/>
    <w:rsid w:val="4AF76A55"/>
    <w:rsid w:val="4AF84256"/>
    <w:rsid w:val="4B084673"/>
    <w:rsid w:val="4B114A06"/>
    <w:rsid w:val="4B147A98"/>
    <w:rsid w:val="4B16605F"/>
    <w:rsid w:val="4B1D698B"/>
    <w:rsid w:val="4B215C74"/>
    <w:rsid w:val="4B2377E0"/>
    <w:rsid w:val="4B295468"/>
    <w:rsid w:val="4B301B28"/>
    <w:rsid w:val="4B306C86"/>
    <w:rsid w:val="4B3E694D"/>
    <w:rsid w:val="4B411416"/>
    <w:rsid w:val="4B4667C5"/>
    <w:rsid w:val="4B4B6AFE"/>
    <w:rsid w:val="4B4F735F"/>
    <w:rsid w:val="4B5217AE"/>
    <w:rsid w:val="4B541AEC"/>
    <w:rsid w:val="4B5A52D4"/>
    <w:rsid w:val="4B65672F"/>
    <w:rsid w:val="4B692A14"/>
    <w:rsid w:val="4B694E7E"/>
    <w:rsid w:val="4B7C748E"/>
    <w:rsid w:val="4B84122F"/>
    <w:rsid w:val="4B873DDF"/>
    <w:rsid w:val="4B8740F3"/>
    <w:rsid w:val="4B877724"/>
    <w:rsid w:val="4B8E41E8"/>
    <w:rsid w:val="4B906C07"/>
    <w:rsid w:val="4B965EA9"/>
    <w:rsid w:val="4B983192"/>
    <w:rsid w:val="4B9B2710"/>
    <w:rsid w:val="4BA243E3"/>
    <w:rsid w:val="4BB27A04"/>
    <w:rsid w:val="4BB41D5F"/>
    <w:rsid w:val="4BB46AEC"/>
    <w:rsid w:val="4BB46D28"/>
    <w:rsid w:val="4BB639BC"/>
    <w:rsid w:val="4BBB52CA"/>
    <w:rsid w:val="4BBC61DE"/>
    <w:rsid w:val="4BC61831"/>
    <w:rsid w:val="4BD4213A"/>
    <w:rsid w:val="4BD73CC0"/>
    <w:rsid w:val="4BE1487E"/>
    <w:rsid w:val="4BE37492"/>
    <w:rsid w:val="4BE40D82"/>
    <w:rsid w:val="4BE63277"/>
    <w:rsid w:val="4BE715D0"/>
    <w:rsid w:val="4BE719D0"/>
    <w:rsid w:val="4BEF4FCD"/>
    <w:rsid w:val="4BF37400"/>
    <w:rsid w:val="4BF85C75"/>
    <w:rsid w:val="4BFC623C"/>
    <w:rsid w:val="4BFC7340"/>
    <w:rsid w:val="4C002C84"/>
    <w:rsid w:val="4C066755"/>
    <w:rsid w:val="4C0843AC"/>
    <w:rsid w:val="4C0F740F"/>
    <w:rsid w:val="4C1A167A"/>
    <w:rsid w:val="4C1A2404"/>
    <w:rsid w:val="4C260F91"/>
    <w:rsid w:val="4C2E2E4B"/>
    <w:rsid w:val="4C2F6BBD"/>
    <w:rsid w:val="4C32172A"/>
    <w:rsid w:val="4C326301"/>
    <w:rsid w:val="4C354900"/>
    <w:rsid w:val="4C3553B3"/>
    <w:rsid w:val="4C3A09AC"/>
    <w:rsid w:val="4C3C26FF"/>
    <w:rsid w:val="4C452294"/>
    <w:rsid w:val="4C457F07"/>
    <w:rsid w:val="4C4703E9"/>
    <w:rsid w:val="4C4733BF"/>
    <w:rsid w:val="4C5A6740"/>
    <w:rsid w:val="4C5F0284"/>
    <w:rsid w:val="4C695C07"/>
    <w:rsid w:val="4C6D405E"/>
    <w:rsid w:val="4C6E4161"/>
    <w:rsid w:val="4C7063BD"/>
    <w:rsid w:val="4C72387C"/>
    <w:rsid w:val="4C803351"/>
    <w:rsid w:val="4C8D12F3"/>
    <w:rsid w:val="4C8F1816"/>
    <w:rsid w:val="4C9019E0"/>
    <w:rsid w:val="4C9F3958"/>
    <w:rsid w:val="4CA31C33"/>
    <w:rsid w:val="4CAC77F2"/>
    <w:rsid w:val="4CAF2930"/>
    <w:rsid w:val="4CBB0620"/>
    <w:rsid w:val="4CBC2465"/>
    <w:rsid w:val="4CBD7EBF"/>
    <w:rsid w:val="4CBF0972"/>
    <w:rsid w:val="4CC53424"/>
    <w:rsid w:val="4CCA632A"/>
    <w:rsid w:val="4CCC0AE2"/>
    <w:rsid w:val="4CD378E0"/>
    <w:rsid w:val="4CDA5ED4"/>
    <w:rsid w:val="4CDE1AD5"/>
    <w:rsid w:val="4CDF0D3C"/>
    <w:rsid w:val="4CE2379C"/>
    <w:rsid w:val="4CE271A2"/>
    <w:rsid w:val="4CE3179B"/>
    <w:rsid w:val="4CE96AFA"/>
    <w:rsid w:val="4CFB135D"/>
    <w:rsid w:val="4CFC2B5D"/>
    <w:rsid w:val="4D05104B"/>
    <w:rsid w:val="4D1153AD"/>
    <w:rsid w:val="4D122319"/>
    <w:rsid w:val="4D135635"/>
    <w:rsid w:val="4D1A3A9E"/>
    <w:rsid w:val="4D1E7538"/>
    <w:rsid w:val="4D2A5770"/>
    <w:rsid w:val="4D332BC0"/>
    <w:rsid w:val="4D3B063E"/>
    <w:rsid w:val="4D3D30EA"/>
    <w:rsid w:val="4D4A68DF"/>
    <w:rsid w:val="4D521735"/>
    <w:rsid w:val="4D5B4E5A"/>
    <w:rsid w:val="4D6E3C3E"/>
    <w:rsid w:val="4D700A0A"/>
    <w:rsid w:val="4D702A72"/>
    <w:rsid w:val="4D7E6966"/>
    <w:rsid w:val="4D7F400F"/>
    <w:rsid w:val="4D8339E1"/>
    <w:rsid w:val="4D841C11"/>
    <w:rsid w:val="4D8854E8"/>
    <w:rsid w:val="4D8F3017"/>
    <w:rsid w:val="4D9B7858"/>
    <w:rsid w:val="4DA52F9B"/>
    <w:rsid w:val="4DBE7B68"/>
    <w:rsid w:val="4DC75BEC"/>
    <w:rsid w:val="4DC8482D"/>
    <w:rsid w:val="4DCB73D6"/>
    <w:rsid w:val="4DCD7AB3"/>
    <w:rsid w:val="4DD34C8F"/>
    <w:rsid w:val="4DD55E24"/>
    <w:rsid w:val="4DD74ADC"/>
    <w:rsid w:val="4DDD52DF"/>
    <w:rsid w:val="4DE16731"/>
    <w:rsid w:val="4DE31E49"/>
    <w:rsid w:val="4DEA73F4"/>
    <w:rsid w:val="4DEC69B6"/>
    <w:rsid w:val="4DF53C2B"/>
    <w:rsid w:val="4DF8764F"/>
    <w:rsid w:val="4DFB0F0C"/>
    <w:rsid w:val="4E02195D"/>
    <w:rsid w:val="4E090A51"/>
    <w:rsid w:val="4E137F54"/>
    <w:rsid w:val="4E140A76"/>
    <w:rsid w:val="4E1E3986"/>
    <w:rsid w:val="4E1E79AB"/>
    <w:rsid w:val="4E2B2ECA"/>
    <w:rsid w:val="4E3079CC"/>
    <w:rsid w:val="4E3D3C53"/>
    <w:rsid w:val="4E3E17C5"/>
    <w:rsid w:val="4E424E0A"/>
    <w:rsid w:val="4E430744"/>
    <w:rsid w:val="4E433CC5"/>
    <w:rsid w:val="4E4818E7"/>
    <w:rsid w:val="4E4C2A60"/>
    <w:rsid w:val="4E5529D7"/>
    <w:rsid w:val="4E597007"/>
    <w:rsid w:val="4E5D1640"/>
    <w:rsid w:val="4E83483E"/>
    <w:rsid w:val="4E8757D8"/>
    <w:rsid w:val="4E907E71"/>
    <w:rsid w:val="4E931509"/>
    <w:rsid w:val="4E963CD6"/>
    <w:rsid w:val="4EAD4863"/>
    <w:rsid w:val="4EB042BB"/>
    <w:rsid w:val="4EBD0362"/>
    <w:rsid w:val="4EC4140B"/>
    <w:rsid w:val="4ED34529"/>
    <w:rsid w:val="4EDA20E9"/>
    <w:rsid w:val="4EE313F7"/>
    <w:rsid w:val="4EE9504C"/>
    <w:rsid w:val="4EEE7BD8"/>
    <w:rsid w:val="4EF4610A"/>
    <w:rsid w:val="4F0F01E8"/>
    <w:rsid w:val="4F0F596D"/>
    <w:rsid w:val="4F1376A4"/>
    <w:rsid w:val="4F143784"/>
    <w:rsid w:val="4F1902AC"/>
    <w:rsid w:val="4F295009"/>
    <w:rsid w:val="4F326A65"/>
    <w:rsid w:val="4F4D5393"/>
    <w:rsid w:val="4F50595C"/>
    <w:rsid w:val="4F5269A4"/>
    <w:rsid w:val="4F555439"/>
    <w:rsid w:val="4F5B52E2"/>
    <w:rsid w:val="4F5C247A"/>
    <w:rsid w:val="4F666433"/>
    <w:rsid w:val="4F6A26E5"/>
    <w:rsid w:val="4F6B5F32"/>
    <w:rsid w:val="4F6D42DF"/>
    <w:rsid w:val="4F6E529B"/>
    <w:rsid w:val="4F6F0FDE"/>
    <w:rsid w:val="4F7B5B61"/>
    <w:rsid w:val="4F896757"/>
    <w:rsid w:val="4F9F6C61"/>
    <w:rsid w:val="4FA27320"/>
    <w:rsid w:val="4FA75486"/>
    <w:rsid w:val="4FA95A40"/>
    <w:rsid w:val="4FB16D04"/>
    <w:rsid w:val="4FB408BD"/>
    <w:rsid w:val="4FB44E89"/>
    <w:rsid w:val="4FB56C6C"/>
    <w:rsid w:val="4FB95C76"/>
    <w:rsid w:val="4FBF6668"/>
    <w:rsid w:val="4FC52B8C"/>
    <w:rsid w:val="4FCA38B8"/>
    <w:rsid w:val="4FD41B13"/>
    <w:rsid w:val="4FD775AB"/>
    <w:rsid w:val="4FDF474B"/>
    <w:rsid w:val="4FE4008C"/>
    <w:rsid w:val="4FE90A4B"/>
    <w:rsid w:val="4FE919F6"/>
    <w:rsid w:val="4FE95145"/>
    <w:rsid w:val="4FEA5B71"/>
    <w:rsid w:val="4FEF7A0A"/>
    <w:rsid w:val="4FF579B6"/>
    <w:rsid w:val="500855AF"/>
    <w:rsid w:val="50093516"/>
    <w:rsid w:val="500A5CD2"/>
    <w:rsid w:val="50215BC6"/>
    <w:rsid w:val="50320C4B"/>
    <w:rsid w:val="503659CB"/>
    <w:rsid w:val="50443F88"/>
    <w:rsid w:val="506B5B4E"/>
    <w:rsid w:val="50732FA1"/>
    <w:rsid w:val="508E5DC2"/>
    <w:rsid w:val="508F7D26"/>
    <w:rsid w:val="5092573D"/>
    <w:rsid w:val="50A401C5"/>
    <w:rsid w:val="50AE2C23"/>
    <w:rsid w:val="50AE78F6"/>
    <w:rsid w:val="50B92D38"/>
    <w:rsid w:val="50CB242F"/>
    <w:rsid w:val="50D725AB"/>
    <w:rsid w:val="50DC5AC3"/>
    <w:rsid w:val="50E76594"/>
    <w:rsid w:val="50EC6D23"/>
    <w:rsid w:val="50F5234B"/>
    <w:rsid w:val="50F5754E"/>
    <w:rsid w:val="50FE5F0D"/>
    <w:rsid w:val="51095FB2"/>
    <w:rsid w:val="510B000C"/>
    <w:rsid w:val="510D191B"/>
    <w:rsid w:val="510D4AD7"/>
    <w:rsid w:val="51115D0E"/>
    <w:rsid w:val="511650EA"/>
    <w:rsid w:val="51170A05"/>
    <w:rsid w:val="511E61AC"/>
    <w:rsid w:val="51306688"/>
    <w:rsid w:val="51312361"/>
    <w:rsid w:val="5137779C"/>
    <w:rsid w:val="513B4F0F"/>
    <w:rsid w:val="51416DDF"/>
    <w:rsid w:val="515423FE"/>
    <w:rsid w:val="515769C3"/>
    <w:rsid w:val="51622688"/>
    <w:rsid w:val="5168648E"/>
    <w:rsid w:val="516B342B"/>
    <w:rsid w:val="516D3B0D"/>
    <w:rsid w:val="517C2101"/>
    <w:rsid w:val="51847E47"/>
    <w:rsid w:val="51855D64"/>
    <w:rsid w:val="519268E7"/>
    <w:rsid w:val="51934EE7"/>
    <w:rsid w:val="519555A7"/>
    <w:rsid w:val="51A677CC"/>
    <w:rsid w:val="51AA5183"/>
    <w:rsid w:val="51BB408E"/>
    <w:rsid w:val="51BF62DF"/>
    <w:rsid w:val="51C06AD8"/>
    <w:rsid w:val="51C32DB0"/>
    <w:rsid w:val="51C6197A"/>
    <w:rsid w:val="51C930DB"/>
    <w:rsid w:val="51CC35E9"/>
    <w:rsid w:val="51D55469"/>
    <w:rsid w:val="51DA5195"/>
    <w:rsid w:val="51DB4D62"/>
    <w:rsid w:val="51DE5321"/>
    <w:rsid w:val="51E3762A"/>
    <w:rsid w:val="51EC4557"/>
    <w:rsid w:val="51F14AED"/>
    <w:rsid w:val="51F2552A"/>
    <w:rsid w:val="51F41AF0"/>
    <w:rsid w:val="51F50142"/>
    <w:rsid w:val="51F5233B"/>
    <w:rsid w:val="51F55A22"/>
    <w:rsid w:val="5200040D"/>
    <w:rsid w:val="520354CB"/>
    <w:rsid w:val="520541F0"/>
    <w:rsid w:val="52073B7E"/>
    <w:rsid w:val="521765E8"/>
    <w:rsid w:val="521C11C9"/>
    <w:rsid w:val="521C6281"/>
    <w:rsid w:val="521D2FE9"/>
    <w:rsid w:val="52233D4A"/>
    <w:rsid w:val="52294B9F"/>
    <w:rsid w:val="522C22A3"/>
    <w:rsid w:val="522D2A50"/>
    <w:rsid w:val="522F1F8F"/>
    <w:rsid w:val="52316617"/>
    <w:rsid w:val="52353700"/>
    <w:rsid w:val="52354240"/>
    <w:rsid w:val="52366388"/>
    <w:rsid w:val="523B0129"/>
    <w:rsid w:val="523E496F"/>
    <w:rsid w:val="52484B88"/>
    <w:rsid w:val="524B2C32"/>
    <w:rsid w:val="52574ACD"/>
    <w:rsid w:val="52646DB1"/>
    <w:rsid w:val="52707276"/>
    <w:rsid w:val="52845EB7"/>
    <w:rsid w:val="52906FD2"/>
    <w:rsid w:val="529356BA"/>
    <w:rsid w:val="52966C2F"/>
    <w:rsid w:val="529E0F36"/>
    <w:rsid w:val="52A23C0B"/>
    <w:rsid w:val="52A6610C"/>
    <w:rsid w:val="52A963E2"/>
    <w:rsid w:val="52AC4D56"/>
    <w:rsid w:val="52B247FA"/>
    <w:rsid w:val="52B54557"/>
    <w:rsid w:val="52B75523"/>
    <w:rsid w:val="52BD0319"/>
    <w:rsid w:val="52BF1C4C"/>
    <w:rsid w:val="52C75236"/>
    <w:rsid w:val="52CB6C02"/>
    <w:rsid w:val="52D72801"/>
    <w:rsid w:val="52DA39EB"/>
    <w:rsid w:val="52E527CE"/>
    <w:rsid w:val="52F31070"/>
    <w:rsid w:val="52F9634E"/>
    <w:rsid w:val="52FC47D9"/>
    <w:rsid w:val="53102AD3"/>
    <w:rsid w:val="53136379"/>
    <w:rsid w:val="531E61D4"/>
    <w:rsid w:val="53220C74"/>
    <w:rsid w:val="532C2830"/>
    <w:rsid w:val="53390769"/>
    <w:rsid w:val="53421A0C"/>
    <w:rsid w:val="534F756F"/>
    <w:rsid w:val="53520A71"/>
    <w:rsid w:val="535B1E03"/>
    <w:rsid w:val="535C0C90"/>
    <w:rsid w:val="536C21A9"/>
    <w:rsid w:val="53721B0A"/>
    <w:rsid w:val="5372773D"/>
    <w:rsid w:val="53802ED2"/>
    <w:rsid w:val="53842794"/>
    <w:rsid w:val="53854EEE"/>
    <w:rsid w:val="53921B0A"/>
    <w:rsid w:val="53A72354"/>
    <w:rsid w:val="53A85008"/>
    <w:rsid w:val="53B706AA"/>
    <w:rsid w:val="53BA61E4"/>
    <w:rsid w:val="53C47235"/>
    <w:rsid w:val="53C925D9"/>
    <w:rsid w:val="53CC12AA"/>
    <w:rsid w:val="53D42E6E"/>
    <w:rsid w:val="53D43B1B"/>
    <w:rsid w:val="53DD526E"/>
    <w:rsid w:val="53E029A2"/>
    <w:rsid w:val="53E547D3"/>
    <w:rsid w:val="53EA7E04"/>
    <w:rsid w:val="53F41131"/>
    <w:rsid w:val="53F574AE"/>
    <w:rsid w:val="53F74202"/>
    <w:rsid w:val="54026824"/>
    <w:rsid w:val="540C4DFC"/>
    <w:rsid w:val="540D0AA4"/>
    <w:rsid w:val="54263737"/>
    <w:rsid w:val="54383CB5"/>
    <w:rsid w:val="543A53F1"/>
    <w:rsid w:val="543E6A4D"/>
    <w:rsid w:val="544357B4"/>
    <w:rsid w:val="54465F32"/>
    <w:rsid w:val="544A290C"/>
    <w:rsid w:val="54585883"/>
    <w:rsid w:val="54597AAC"/>
    <w:rsid w:val="5463222A"/>
    <w:rsid w:val="546332E9"/>
    <w:rsid w:val="546C25C1"/>
    <w:rsid w:val="546F49CE"/>
    <w:rsid w:val="5474707F"/>
    <w:rsid w:val="548B28B2"/>
    <w:rsid w:val="548D7D11"/>
    <w:rsid w:val="549E51CE"/>
    <w:rsid w:val="54A038F0"/>
    <w:rsid w:val="54A42661"/>
    <w:rsid w:val="54AD4386"/>
    <w:rsid w:val="54AE1F7B"/>
    <w:rsid w:val="54AE28DD"/>
    <w:rsid w:val="54B41788"/>
    <w:rsid w:val="54BB22D5"/>
    <w:rsid w:val="54BD7EA8"/>
    <w:rsid w:val="54C348F3"/>
    <w:rsid w:val="54D94277"/>
    <w:rsid w:val="54DC5DF9"/>
    <w:rsid w:val="54DE4A6C"/>
    <w:rsid w:val="54E05932"/>
    <w:rsid w:val="54E621CF"/>
    <w:rsid w:val="54ED2559"/>
    <w:rsid w:val="54F16A8B"/>
    <w:rsid w:val="54F73880"/>
    <w:rsid w:val="55072D48"/>
    <w:rsid w:val="55097099"/>
    <w:rsid w:val="551873A0"/>
    <w:rsid w:val="551A3E80"/>
    <w:rsid w:val="551B6D58"/>
    <w:rsid w:val="551C1CF9"/>
    <w:rsid w:val="551E0B73"/>
    <w:rsid w:val="552B71A0"/>
    <w:rsid w:val="552C6193"/>
    <w:rsid w:val="552D212B"/>
    <w:rsid w:val="552D73F1"/>
    <w:rsid w:val="55420070"/>
    <w:rsid w:val="5551156F"/>
    <w:rsid w:val="555603D6"/>
    <w:rsid w:val="555820DE"/>
    <w:rsid w:val="555E20A2"/>
    <w:rsid w:val="55601C81"/>
    <w:rsid w:val="55615F25"/>
    <w:rsid w:val="55631929"/>
    <w:rsid w:val="556327FA"/>
    <w:rsid w:val="556C2A31"/>
    <w:rsid w:val="556F4CDC"/>
    <w:rsid w:val="55752396"/>
    <w:rsid w:val="557578BA"/>
    <w:rsid w:val="5578103F"/>
    <w:rsid w:val="557E4F88"/>
    <w:rsid w:val="557F18FF"/>
    <w:rsid w:val="558A2526"/>
    <w:rsid w:val="558B2D8E"/>
    <w:rsid w:val="558C361C"/>
    <w:rsid w:val="55946DE6"/>
    <w:rsid w:val="559664D9"/>
    <w:rsid w:val="55AE4728"/>
    <w:rsid w:val="55BB667A"/>
    <w:rsid w:val="55C05DB6"/>
    <w:rsid w:val="55D92BD8"/>
    <w:rsid w:val="55DD064F"/>
    <w:rsid w:val="55DE0247"/>
    <w:rsid w:val="55EE7DAE"/>
    <w:rsid w:val="55EF0A06"/>
    <w:rsid w:val="55F043A1"/>
    <w:rsid w:val="55F11252"/>
    <w:rsid w:val="55F16E3C"/>
    <w:rsid w:val="55F3103B"/>
    <w:rsid w:val="55F72763"/>
    <w:rsid w:val="55FE7D65"/>
    <w:rsid w:val="56020D31"/>
    <w:rsid w:val="5606205A"/>
    <w:rsid w:val="561361E0"/>
    <w:rsid w:val="562306D4"/>
    <w:rsid w:val="562E6265"/>
    <w:rsid w:val="562F5724"/>
    <w:rsid w:val="56307BDA"/>
    <w:rsid w:val="563425F3"/>
    <w:rsid w:val="563E7F76"/>
    <w:rsid w:val="56465731"/>
    <w:rsid w:val="56494A4A"/>
    <w:rsid w:val="564C2384"/>
    <w:rsid w:val="565175B9"/>
    <w:rsid w:val="565569F0"/>
    <w:rsid w:val="56563FD8"/>
    <w:rsid w:val="5657159A"/>
    <w:rsid w:val="5658448A"/>
    <w:rsid w:val="566A4E5F"/>
    <w:rsid w:val="567243C1"/>
    <w:rsid w:val="56843736"/>
    <w:rsid w:val="568657D3"/>
    <w:rsid w:val="5687508A"/>
    <w:rsid w:val="56894682"/>
    <w:rsid w:val="568B5B87"/>
    <w:rsid w:val="56952515"/>
    <w:rsid w:val="569A5635"/>
    <w:rsid w:val="569B2727"/>
    <w:rsid w:val="569D1A2E"/>
    <w:rsid w:val="56A33B92"/>
    <w:rsid w:val="56B02E08"/>
    <w:rsid w:val="56B13F75"/>
    <w:rsid w:val="56B50E7C"/>
    <w:rsid w:val="56B51277"/>
    <w:rsid w:val="56BA3715"/>
    <w:rsid w:val="56C63329"/>
    <w:rsid w:val="56C8000A"/>
    <w:rsid w:val="56D47CBC"/>
    <w:rsid w:val="56D63B94"/>
    <w:rsid w:val="56DF57ED"/>
    <w:rsid w:val="56E034C0"/>
    <w:rsid w:val="56E1584E"/>
    <w:rsid w:val="56E31739"/>
    <w:rsid w:val="56E94382"/>
    <w:rsid w:val="56EC1644"/>
    <w:rsid w:val="56F2596A"/>
    <w:rsid w:val="56F26741"/>
    <w:rsid w:val="56F273CD"/>
    <w:rsid w:val="56F723B0"/>
    <w:rsid w:val="57011D65"/>
    <w:rsid w:val="570A2513"/>
    <w:rsid w:val="570B3C7B"/>
    <w:rsid w:val="57137B7B"/>
    <w:rsid w:val="571A100B"/>
    <w:rsid w:val="571E2D59"/>
    <w:rsid w:val="571E6563"/>
    <w:rsid w:val="571E6CC7"/>
    <w:rsid w:val="572F019E"/>
    <w:rsid w:val="573241F0"/>
    <w:rsid w:val="57343E2A"/>
    <w:rsid w:val="57357E1B"/>
    <w:rsid w:val="573604F1"/>
    <w:rsid w:val="573635DD"/>
    <w:rsid w:val="57393318"/>
    <w:rsid w:val="57395137"/>
    <w:rsid w:val="573A061C"/>
    <w:rsid w:val="573B08FA"/>
    <w:rsid w:val="57542446"/>
    <w:rsid w:val="575A0B21"/>
    <w:rsid w:val="575D1270"/>
    <w:rsid w:val="5766193A"/>
    <w:rsid w:val="576768BA"/>
    <w:rsid w:val="576E5034"/>
    <w:rsid w:val="577821D2"/>
    <w:rsid w:val="577B5C4B"/>
    <w:rsid w:val="57836BFA"/>
    <w:rsid w:val="57865DE5"/>
    <w:rsid w:val="578B1E85"/>
    <w:rsid w:val="579128E3"/>
    <w:rsid w:val="579A6DF4"/>
    <w:rsid w:val="579C6FED"/>
    <w:rsid w:val="57A604DF"/>
    <w:rsid w:val="57B3607C"/>
    <w:rsid w:val="57BA0587"/>
    <w:rsid w:val="57BA449A"/>
    <w:rsid w:val="57BC467D"/>
    <w:rsid w:val="57C14FC7"/>
    <w:rsid w:val="57C273F8"/>
    <w:rsid w:val="57CD7278"/>
    <w:rsid w:val="57D16E87"/>
    <w:rsid w:val="57D37E6D"/>
    <w:rsid w:val="57DE0455"/>
    <w:rsid w:val="57E14D07"/>
    <w:rsid w:val="57E20E24"/>
    <w:rsid w:val="57E40070"/>
    <w:rsid w:val="57E63960"/>
    <w:rsid w:val="57EB2315"/>
    <w:rsid w:val="57EB47EE"/>
    <w:rsid w:val="57EB6509"/>
    <w:rsid w:val="57F95F0F"/>
    <w:rsid w:val="580A2387"/>
    <w:rsid w:val="580D09CB"/>
    <w:rsid w:val="58113635"/>
    <w:rsid w:val="581450AD"/>
    <w:rsid w:val="58161322"/>
    <w:rsid w:val="581E10DB"/>
    <w:rsid w:val="581E4E26"/>
    <w:rsid w:val="58205BC3"/>
    <w:rsid w:val="582121D2"/>
    <w:rsid w:val="5823192F"/>
    <w:rsid w:val="582531CB"/>
    <w:rsid w:val="58274574"/>
    <w:rsid w:val="582A097E"/>
    <w:rsid w:val="582B7996"/>
    <w:rsid w:val="583833EC"/>
    <w:rsid w:val="583B07F8"/>
    <w:rsid w:val="58454EFD"/>
    <w:rsid w:val="584637BB"/>
    <w:rsid w:val="58540B69"/>
    <w:rsid w:val="58552F17"/>
    <w:rsid w:val="58566096"/>
    <w:rsid w:val="58566355"/>
    <w:rsid w:val="58601FCE"/>
    <w:rsid w:val="58627B4D"/>
    <w:rsid w:val="586D4F50"/>
    <w:rsid w:val="58720ADF"/>
    <w:rsid w:val="58721754"/>
    <w:rsid w:val="588028E9"/>
    <w:rsid w:val="588806E7"/>
    <w:rsid w:val="58895290"/>
    <w:rsid w:val="588D1B64"/>
    <w:rsid w:val="58932A50"/>
    <w:rsid w:val="589349CB"/>
    <w:rsid w:val="58AD385A"/>
    <w:rsid w:val="58AE24D6"/>
    <w:rsid w:val="58B4092F"/>
    <w:rsid w:val="58B7788D"/>
    <w:rsid w:val="58BE607F"/>
    <w:rsid w:val="58C84D97"/>
    <w:rsid w:val="58D0301E"/>
    <w:rsid w:val="58DD4D67"/>
    <w:rsid w:val="58E53F1E"/>
    <w:rsid w:val="58EA2EB6"/>
    <w:rsid w:val="58F50165"/>
    <w:rsid w:val="58F92654"/>
    <w:rsid w:val="58FD0A64"/>
    <w:rsid w:val="58FD2A23"/>
    <w:rsid w:val="59035BFD"/>
    <w:rsid w:val="59066EC7"/>
    <w:rsid w:val="590955B9"/>
    <w:rsid w:val="592164E1"/>
    <w:rsid w:val="59222993"/>
    <w:rsid w:val="59236EAE"/>
    <w:rsid w:val="5924089B"/>
    <w:rsid w:val="592471E6"/>
    <w:rsid w:val="592A5170"/>
    <w:rsid w:val="592D6BAC"/>
    <w:rsid w:val="592E7833"/>
    <w:rsid w:val="59322FA4"/>
    <w:rsid w:val="59395444"/>
    <w:rsid w:val="593C5340"/>
    <w:rsid w:val="594314F6"/>
    <w:rsid w:val="59477273"/>
    <w:rsid w:val="594A06FD"/>
    <w:rsid w:val="59671FCA"/>
    <w:rsid w:val="596A6252"/>
    <w:rsid w:val="597B2EAD"/>
    <w:rsid w:val="597D3006"/>
    <w:rsid w:val="598018C2"/>
    <w:rsid w:val="59850AC6"/>
    <w:rsid w:val="5987442F"/>
    <w:rsid w:val="5994067E"/>
    <w:rsid w:val="59A363FB"/>
    <w:rsid w:val="59A971E2"/>
    <w:rsid w:val="59AE4602"/>
    <w:rsid w:val="59AF2962"/>
    <w:rsid w:val="59AF5727"/>
    <w:rsid w:val="59B1697A"/>
    <w:rsid w:val="59B562CF"/>
    <w:rsid w:val="59B722DD"/>
    <w:rsid w:val="59B96E9E"/>
    <w:rsid w:val="59C06D19"/>
    <w:rsid w:val="59C23F59"/>
    <w:rsid w:val="59C634C0"/>
    <w:rsid w:val="59D4172F"/>
    <w:rsid w:val="59D61556"/>
    <w:rsid w:val="59DA2AE6"/>
    <w:rsid w:val="59E00BCD"/>
    <w:rsid w:val="59E30F94"/>
    <w:rsid w:val="59E62E48"/>
    <w:rsid w:val="59EA73BF"/>
    <w:rsid w:val="59F2620D"/>
    <w:rsid w:val="59F952D5"/>
    <w:rsid w:val="59FA2C63"/>
    <w:rsid w:val="59FE5733"/>
    <w:rsid w:val="5A001FDE"/>
    <w:rsid w:val="5A07169B"/>
    <w:rsid w:val="5A0912B1"/>
    <w:rsid w:val="5A12377D"/>
    <w:rsid w:val="5A1413D3"/>
    <w:rsid w:val="5A175A54"/>
    <w:rsid w:val="5A1A0EC8"/>
    <w:rsid w:val="5A1F0FA9"/>
    <w:rsid w:val="5A24383C"/>
    <w:rsid w:val="5A290D59"/>
    <w:rsid w:val="5A311769"/>
    <w:rsid w:val="5A3330B3"/>
    <w:rsid w:val="5A487AF9"/>
    <w:rsid w:val="5A541D21"/>
    <w:rsid w:val="5A580517"/>
    <w:rsid w:val="5A5D14B2"/>
    <w:rsid w:val="5A5D547C"/>
    <w:rsid w:val="5A6838D1"/>
    <w:rsid w:val="5A6B1963"/>
    <w:rsid w:val="5A7831A7"/>
    <w:rsid w:val="5A7D3D08"/>
    <w:rsid w:val="5A7E2F43"/>
    <w:rsid w:val="5A7F74B6"/>
    <w:rsid w:val="5A8337F3"/>
    <w:rsid w:val="5A8615A4"/>
    <w:rsid w:val="5A864F05"/>
    <w:rsid w:val="5A866425"/>
    <w:rsid w:val="5A883428"/>
    <w:rsid w:val="5A8B2353"/>
    <w:rsid w:val="5A8D18B6"/>
    <w:rsid w:val="5A8D5E79"/>
    <w:rsid w:val="5A911579"/>
    <w:rsid w:val="5A963A2C"/>
    <w:rsid w:val="5A9B2E9B"/>
    <w:rsid w:val="5AA05C23"/>
    <w:rsid w:val="5AA1750E"/>
    <w:rsid w:val="5AA517A5"/>
    <w:rsid w:val="5AAA783D"/>
    <w:rsid w:val="5AAB4BAC"/>
    <w:rsid w:val="5AAD5598"/>
    <w:rsid w:val="5AC3547B"/>
    <w:rsid w:val="5AC84754"/>
    <w:rsid w:val="5ACB4D5D"/>
    <w:rsid w:val="5ACD0BD1"/>
    <w:rsid w:val="5AD263B9"/>
    <w:rsid w:val="5AD50F77"/>
    <w:rsid w:val="5AD92FD3"/>
    <w:rsid w:val="5ADC2466"/>
    <w:rsid w:val="5ADD7F0D"/>
    <w:rsid w:val="5ADE06CB"/>
    <w:rsid w:val="5AE37CCF"/>
    <w:rsid w:val="5AE7474D"/>
    <w:rsid w:val="5AE8436A"/>
    <w:rsid w:val="5AEA433E"/>
    <w:rsid w:val="5AFB04BB"/>
    <w:rsid w:val="5B010305"/>
    <w:rsid w:val="5B023EC3"/>
    <w:rsid w:val="5B0B2228"/>
    <w:rsid w:val="5B0B6592"/>
    <w:rsid w:val="5B110DE6"/>
    <w:rsid w:val="5B16578A"/>
    <w:rsid w:val="5B1825BA"/>
    <w:rsid w:val="5B1C43A2"/>
    <w:rsid w:val="5B206AED"/>
    <w:rsid w:val="5B21632C"/>
    <w:rsid w:val="5B26781B"/>
    <w:rsid w:val="5B3069D5"/>
    <w:rsid w:val="5B32766D"/>
    <w:rsid w:val="5B356970"/>
    <w:rsid w:val="5B4138E1"/>
    <w:rsid w:val="5B4324D2"/>
    <w:rsid w:val="5B4641F3"/>
    <w:rsid w:val="5B471A90"/>
    <w:rsid w:val="5B4E64FB"/>
    <w:rsid w:val="5B56776D"/>
    <w:rsid w:val="5B683F40"/>
    <w:rsid w:val="5B686A02"/>
    <w:rsid w:val="5B6B5AC2"/>
    <w:rsid w:val="5B70101D"/>
    <w:rsid w:val="5B70779D"/>
    <w:rsid w:val="5B7106D7"/>
    <w:rsid w:val="5B723831"/>
    <w:rsid w:val="5B7C0EA1"/>
    <w:rsid w:val="5B8156E9"/>
    <w:rsid w:val="5B853951"/>
    <w:rsid w:val="5B866486"/>
    <w:rsid w:val="5B9312DB"/>
    <w:rsid w:val="5B955AE0"/>
    <w:rsid w:val="5B9749FF"/>
    <w:rsid w:val="5B983A01"/>
    <w:rsid w:val="5B9950E7"/>
    <w:rsid w:val="5B9A1671"/>
    <w:rsid w:val="5B9F3B78"/>
    <w:rsid w:val="5B9F60A7"/>
    <w:rsid w:val="5BA9528D"/>
    <w:rsid w:val="5BAD519C"/>
    <w:rsid w:val="5BAD72B9"/>
    <w:rsid w:val="5BB121C7"/>
    <w:rsid w:val="5BB56952"/>
    <w:rsid w:val="5BB70362"/>
    <w:rsid w:val="5BC638E7"/>
    <w:rsid w:val="5BC6455F"/>
    <w:rsid w:val="5BC72E68"/>
    <w:rsid w:val="5BE45089"/>
    <w:rsid w:val="5BEB2002"/>
    <w:rsid w:val="5BEC3CF3"/>
    <w:rsid w:val="5BF542BE"/>
    <w:rsid w:val="5BFF22FD"/>
    <w:rsid w:val="5C0557AC"/>
    <w:rsid w:val="5C0B1215"/>
    <w:rsid w:val="5C1C138A"/>
    <w:rsid w:val="5C1D74E6"/>
    <w:rsid w:val="5C2036DD"/>
    <w:rsid w:val="5C216BDB"/>
    <w:rsid w:val="5C2648AB"/>
    <w:rsid w:val="5C284528"/>
    <w:rsid w:val="5C334B13"/>
    <w:rsid w:val="5C355841"/>
    <w:rsid w:val="5C3F1EB9"/>
    <w:rsid w:val="5C49348B"/>
    <w:rsid w:val="5C4C6043"/>
    <w:rsid w:val="5C4D7BF2"/>
    <w:rsid w:val="5C4F474F"/>
    <w:rsid w:val="5C536354"/>
    <w:rsid w:val="5C542E34"/>
    <w:rsid w:val="5C553AB2"/>
    <w:rsid w:val="5C553B77"/>
    <w:rsid w:val="5C5E674E"/>
    <w:rsid w:val="5C5F281C"/>
    <w:rsid w:val="5C633134"/>
    <w:rsid w:val="5C683DF0"/>
    <w:rsid w:val="5C690F2A"/>
    <w:rsid w:val="5C6D2D57"/>
    <w:rsid w:val="5C6E2E6A"/>
    <w:rsid w:val="5C746AD6"/>
    <w:rsid w:val="5C7532D0"/>
    <w:rsid w:val="5C76314A"/>
    <w:rsid w:val="5C795135"/>
    <w:rsid w:val="5C874D9C"/>
    <w:rsid w:val="5C912A0E"/>
    <w:rsid w:val="5C9F4151"/>
    <w:rsid w:val="5CA455B1"/>
    <w:rsid w:val="5CA72FF4"/>
    <w:rsid w:val="5CA770E8"/>
    <w:rsid w:val="5CAA7ED2"/>
    <w:rsid w:val="5CAF581F"/>
    <w:rsid w:val="5CC463EA"/>
    <w:rsid w:val="5CCB2FA4"/>
    <w:rsid w:val="5CCD2F7B"/>
    <w:rsid w:val="5CD437C7"/>
    <w:rsid w:val="5CD50461"/>
    <w:rsid w:val="5CD80A26"/>
    <w:rsid w:val="5CD8751C"/>
    <w:rsid w:val="5CDF4D3B"/>
    <w:rsid w:val="5CE415AF"/>
    <w:rsid w:val="5CEB425B"/>
    <w:rsid w:val="5CED56B3"/>
    <w:rsid w:val="5CF52DE9"/>
    <w:rsid w:val="5CFA5594"/>
    <w:rsid w:val="5D073C8D"/>
    <w:rsid w:val="5D0D3316"/>
    <w:rsid w:val="5D0D63C3"/>
    <w:rsid w:val="5D131DBD"/>
    <w:rsid w:val="5D1769BA"/>
    <w:rsid w:val="5D194597"/>
    <w:rsid w:val="5D2C51FF"/>
    <w:rsid w:val="5D335984"/>
    <w:rsid w:val="5D3831A9"/>
    <w:rsid w:val="5D4719D0"/>
    <w:rsid w:val="5D4C06B6"/>
    <w:rsid w:val="5D4F0615"/>
    <w:rsid w:val="5D510A93"/>
    <w:rsid w:val="5D536B0C"/>
    <w:rsid w:val="5D5B1F20"/>
    <w:rsid w:val="5D631B97"/>
    <w:rsid w:val="5D6B4940"/>
    <w:rsid w:val="5D701CE9"/>
    <w:rsid w:val="5D745CED"/>
    <w:rsid w:val="5D76285A"/>
    <w:rsid w:val="5D770429"/>
    <w:rsid w:val="5D801093"/>
    <w:rsid w:val="5D8030EE"/>
    <w:rsid w:val="5D8142B6"/>
    <w:rsid w:val="5D8F1669"/>
    <w:rsid w:val="5D931437"/>
    <w:rsid w:val="5D9505AC"/>
    <w:rsid w:val="5D9E6704"/>
    <w:rsid w:val="5DA27308"/>
    <w:rsid w:val="5DA301B1"/>
    <w:rsid w:val="5DA97CDF"/>
    <w:rsid w:val="5DB840D5"/>
    <w:rsid w:val="5DBC6243"/>
    <w:rsid w:val="5DBE6003"/>
    <w:rsid w:val="5DC72C1B"/>
    <w:rsid w:val="5DF243F9"/>
    <w:rsid w:val="5DF2762A"/>
    <w:rsid w:val="5DFC354E"/>
    <w:rsid w:val="5E0006EA"/>
    <w:rsid w:val="5E060E97"/>
    <w:rsid w:val="5E094727"/>
    <w:rsid w:val="5E0D0108"/>
    <w:rsid w:val="5E1D4371"/>
    <w:rsid w:val="5E2354C1"/>
    <w:rsid w:val="5E241226"/>
    <w:rsid w:val="5E283023"/>
    <w:rsid w:val="5E2D5824"/>
    <w:rsid w:val="5E322837"/>
    <w:rsid w:val="5E336A69"/>
    <w:rsid w:val="5E3800CC"/>
    <w:rsid w:val="5E3B2A02"/>
    <w:rsid w:val="5E3C1BE2"/>
    <w:rsid w:val="5E4944E6"/>
    <w:rsid w:val="5E4C0E2D"/>
    <w:rsid w:val="5E601F09"/>
    <w:rsid w:val="5E6B15CF"/>
    <w:rsid w:val="5E6C5F4A"/>
    <w:rsid w:val="5E6F61F1"/>
    <w:rsid w:val="5E72073D"/>
    <w:rsid w:val="5E721BE4"/>
    <w:rsid w:val="5E737440"/>
    <w:rsid w:val="5E737B4F"/>
    <w:rsid w:val="5E7602D4"/>
    <w:rsid w:val="5E793C6B"/>
    <w:rsid w:val="5E7A375C"/>
    <w:rsid w:val="5E7A7E09"/>
    <w:rsid w:val="5E834061"/>
    <w:rsid w:val="5E8500F6"/>
    <w:rsid w:val="5E9141D4"/>
    <w:rsid w:val="5E9650BF"/>
    <w:rsid w:val="5E967012"/>
    <w:rsid w:val="5EA4633C"/>
    <w:rsid w:val="5EAB6DDE"/>
    <w:rsid w:val="5EB03AB1"/>
    <w:rsid w:val="5EB11968"/>
    <w:rsid w:val="5EBD5F0F"/>
    <w:rsid w:val="5EC63076"/>
    <w:rsid w:val="5EC840D4"/>
    <w:rsid w:val="5ECB2AEB"/>
    <w:rsid w:val="5ED65A65"/>
    <w:rsid w:val="5ED70D17"/>
    <w:rsid w:val="5EF94647"/>
    <w:rsid w:val="5EFD7482"/>
    <w:rsid w:val="5F0C4853"/>
    <w:rsid w:val="5F1757F5"/>
    <w:rsid w:val="5F184CEC"/>
    <w:rsid w:val="5F1929CF"/>
    <w:rsid w:val="5F287056"/>
    <w:rsid w:val="5F2C4964"/>
    <w:rsid w:val="5F2E0905"/>
    <w:rsid w:val="5F347454"/>
    <w:rsid w:val="5F373CA1"/>
    <w:rsid w:val="5F3A0E25"/>
    <w:rsid w:val="5F465884"/>
    <w:rsid w:val="5F483791"/>
    <w:rsid w:val="5F4F7CB1"/>
    <w:rsid w:val="5F502C8B"/>
    <w:rsid w:val="5F542E93"/>
    <w:rsid w:val="5F61113E"/>
    <w:rsid w:val="5F614C45"/>
    <w:rsid w:val="5F627F96"/>
    <w:rsid w:val="5F63012B"/>
    <w:rsid w:val="5F667C80"/>
    <w:rsid w:val="5F6F2BBD"/>
    <w:rsid w:val="5F7467D9"/>
    <w:rsid w:val="5F785DBE"/>
    <w:rsid w:val="5F7879F4"/>
    <w:rsid w:val="5F7D395B"/>
    <w:rsid w:val="5F815A76"/>
    <w:rsid w:val="5F865C37"/>
    <w:rsid w:val="5F972D18"/>
    <w:rsid w:val="5FA035C1"/>
    <w:rsid w:val="5FAD18E9"/>
    <w:rsid w:val="5FAD3E5E"/>
    <w:rsid w:val="5FAF5AD6"/>
    <w:rsid w:val="5FB157C6"/>
    <w:rsid w:val="5FB879DC"/>
    <w:rsid w:val="5FCF4618"/>
    <w:rsid w:val="5FDA019E"/>
    <w:rsid w:val="5FDD5E5D"/>
    <w:rsid w:val="5FE2436C"/>
    <w:rsid w:val="5FEC26B6"/>
    <w:rsid w:val="5FF21CEF"/>
    <w:rsid w:val="5FF2371E"/>
    <w:rsid w:val="5FF26E42"/>
    <w:rsid w:val="5FF6593F"/>
    <w:rsid w:val="5FF8174E"/>
    <w:rsid w:val="5FFA45B8"/>
    <w:rsid w:val="5FFB53A8"/>
    <w:rsid w:val="600140E3"/>
    <w:rsid w:val="600442CD"/>
    <w:rsid w:val="600609B8"/>
    <w:rsid w:val="60170A22"/>
    <w:rsid w:val="60185761"/>
    <w:rsid w:val="601A17C5"/>
    <w:rsid w:val="601D3615"/>
    <w:rsid w:val="60216FB8"/>
    <w:rsid w:val="60251DD3"/>
    <w:rsid w:val="602A5BC3"/>
    <w:rsid w:val="603019D3"/>
    <w:rsid w:val="603807DE"/>
    <w:rsid w:val="60392DE9"/>
    <w:rsid w:val="60410E69"/>
    <w:rsid w:val="60412D3D"/>
    <w:rsid w:val="60490BA1"/>
    <w:rsid w:val="604C4C15"/>
    <w:rsid w:val="605465F7"/>
    <w:rsid w:val="60552E09"/>
    <w:rsid w:val="60560F69"/>
    <w:rsid w:val="605916E7"/>
    <w:rsid w:val="60596586"/>
    <w:rsid w:val="60636E33"/>
    <w:rsid w:val="607A6903"/>
    <w:rsid w:val="607E2A76"/>
    <w:rsid w:val="608B0ED4"/>
    <w:rsid w:val="608E6871"/>
    <w:rsid w:val="608F2EEC"/>
    <w:rsid w:val="609376AD"/>
    <w:rsid w:val="609F689E"/>
    <w:rsid w:val="60A308D4"/>
    <w:rsid w:val="60C16F3B"/>
    <w:rsid w:val="60C83CA1"/>
    <w:rsid w:val="60CF2884"/>
    <w:rsid w:val="60D422A0"/>
    <w:rsid w:val="60D6645F"/>
    <w:rsid w:val="60E10F00"/>
    <w:rsid w:val="60E1122B"/>
    <w:rsid w:val="60E26B05"/>
    <w:rsid w:val="60E6145D"/>
    <w:rsid w:val="60E965FE"/>
    <w:rsid w:val="60EA3E67"/>
    <w:rsid w:val="60EB65C9"/>
    <w:rsid w:val="60EC7C7E"/>
    <w:rsid w:val="60FB7668"/>
    <w:rsid w:val="60FC55D0"/>
    <w:rsid w:val="60FC72A6"/>
    <w:rsid w:val="61052119"/>
    <w:rsid w:val="61070989"/>
    <w:rsid w:val="610F79CC"/>
    <w:rsid w:val="611A38B2"/>
    <w:rsid w:val="611B495F"/>
    <w:rsid w:val="612527CE"/>
    <w:rsid w:val="61290CBF"/>
    <w:rsid w:val="613C6FAA"/>
    <w:rsid w:val="614004BB"/>
    <w:rsid w:val="61556812"/>
    <w:rsid w:val="61664BE1"/>
    <w:rsid w:val="616A4972"/>
    <w:rsid w:val="616E3F0A"/>
    <w:rsid w:val="61716E68"/>
    <w:rsid w:val="61755A98"/>
    <w:rsid w:val="61826F0E"/>
    <w:rsid w:val="61861069"/>
    <w:rsid w:val="61953CA0"/>
    <w:rsid w:val="619F7DF1"/>
    <w:rsid w:val="61A07B55"/>
    <w:rsid w:val="61A4514F"/>
    <w:rsid w:val="61A527DB"/>
    <w:rsid w:val="61AA5908"/>
    <w:rsid w:val="61B675FF"/>
    <w:rsid w:val="61B9288B"/>
    <w:rsid w:val="61BB2F40"/>
    <w:rsid w:val="61C6559F"/>
    <w:rsid w:val="61C9634D"/>
    <w:rsid w:val="61D56313"/>
    <w:rsid w:val="61DE66FD"/>
    <w:rsid w:val="61E007AE"/>
    <w:rsid w:val="61E138C1"/>
    <w:rsid w:val="61F367B2"/>
    <w:rsid w:val="61F81E07"/>
    <w:rsid w:val="620D55C1"/>
    <w:rsid w:val="621574BF"/>
    <w:rsid w:val="621602F2"/>
    <w:rsid w:val="621D1F96"/>
    <w:rsid w:val="622178EB"/>
    <w:rsid w:val="623531CA"/>
    <w:rsid w:val="62371FD9"/>
    <w:rsid w:val="62372377"/>
    <w:rsid w:val="623B3850"/>
    <w:rsid w:val="623E4142"/>
    <w:rsid w:val="624B7A4D"/>
    <w:rsid w:val="624D1464"/>
    <w:rsid w:val="624D2BC7"/>
    <w:rsid w:val="624D66B5"/>
    <w:rsid w:val="625020B7"/>
    <w:rsid w:val="625115B6"/>
    <w:rsid w:val="626339DC"/>
    <w:rsid w:val="62634C8F"/>
    <w:rsid w:val="62641BFE"/>
    <w:rsid w:val="627168E2"/>
    <w:rsid w:val="627369C4"/>
    <w:rsid w:val="62741B9E"/>
    <w:rsid w:val="62762D50"/>
    <w:rsid w:val="62784F4A"/>
    <w:rsid w:val="627D2B0F"/>
    <w:rsid w:val="62836F74"/>
    <w:rsid w:val="628767CC"/>
    <w:rsid w:val="62886FC2"/>
    <w:rsid w:val="62892B5F"/>
    <w:rsid w:val="628D7D23"/>
    <w:rsid w:val="628E5D0F"/>
    <w:rsid w:val="629165D6"/>
    <w:rsid w:val="62940DB0"/>
    <w:rsid w:val="629F71A6"/>
    <w:rsid w:val="62A93BDD"/>
    <w:rsid w:val="62B152E8"/>
    <w:rsid w:val="62B526D6"/>
    <w:rsid w:val="62B667E6"/>
    <w:rsid w:val="62BF272C"/>
    <w:rsid w:val="62C443C5"/>
    <w:rsid w:val="62CA2935"/>
    <w:rsid w:val="62CB39F6"/>
    <w:rsid w:val="62D6725F"/>
    <w:rsid w:val="62DA1415"/>
    <w:rsid w:val="62DD6F2A"/>
    <w:rsid w:val="62E37B44"/>
    <w:rsid w:val="62E44652"/>
    <w:rsid w:val="62E852F4"/>
    <w:rsid w:val="62E90BE3"/>
    <w:rsid w:val="62E93557"/>
    <w:rsid w:val="62EB5DE6"/>
    <w:rsid w:val="62EC2B88"/>
    <w:rsid w:val="62EC5612"/>
    <w:rsid w:val="62ED1BC6"/>
    <w:rsid w:val="62ED33A3"/>
    <w:rsid w:val="63035C1A"/>
    <w:rsid w:val="630F25BC"/>
    <w:rsid w:val="630F6278"/>
    <w:rsid w:val="6311035B"/>
    <w:rsid w:val="63130AF8"/>
    <w:rsid w:val="63156ABF"/>
    <w:rsid w:val="63231947"/>
    <w:rsid w:val="632C1441"/>
    <w:rsid w:val="6330344D"/>
    <w:rsid w:val="63334E3E"/>
    <w:rsid w:val="63354E11"/>
    <w:rsid w:val="63363827"/>
    <w:rsid w:val="633A7931"/>
    <w:rsid w:val="633C7E8E"/>
    <w:rsid w:val="633F5A81"/>
    <w:rsid w:val="6341298D"/>
    <w:rsid w:val="634408A5"/>
    <w:rsid w:val="63474B4C"/>
    <w:rsid w:val="634857A2"/>
    <w:rsid w:val="634B789F"/>
    <w:rsid w:val="634E1186"/>
    <w:rsid w:val="63562FAA"/>
    <w:rsid w:val="63584CCB"/>
    <w:rsid w:val="635B098E"/>
    <w:rsid w:val="635D6DCF"/>
    <w:rsid w:val="63616A89"/>
    <w:rsid w:val="63655728"/>
    <w:rsid w:val="636A3CBA"/>
    <w:rsid w:val="636E44AC"/>
    <w:rsid w:val="6370272D"/>
    <w:rsid w:val="63764A9F"/>
    <w:rsid w:val="63793EA2"/>
    <w:rsid w:val="638549A6"/>
    <w:rsid w:val="63855016"/>
    <w:rsid w:val="63912D37"/>
    <w:rsid w:val="63A0274D"/>
    <w:rsid w:val="63A15CC9"/>
    <w:rsid w:val="63A85ADE"/>
    <w:rsid w:val="63AC1313"/>
    <w:rsid w:val="63AD551A"/>
    <w:rsid w:val="63B24807"/>
    <w:rsid w:val="63D23D7B"/>
    <w:rsid w:val="63D405FA"/>
    <w:rsid w:val="63D443E6"/>
    <w:rsid w:val="63DB1AE7"/>
    <w:rsid w:val="63DC4E53"/>
    <w:rsid w:val="63DF5A32"/>
    <w:rsid w:val="6401719D"/>
    <w:rsid w:val="640F3228"/>
    <w:rsid w:val="64141869"/>
    <w:rsid w:val="64166079"/>
    <w:rsid w:val="642C1EE6"/>
    <w:rsid w:val="64327F6D"/>
    <w:rsid w:val="64350AE2"/>
    <w:rsid w:val="643F716E"/>
    <w:rsid w:val="643F7FFB"/>
    <w:rsid w:val="64401A84"/>
    <w:rsid w:val="644049D3"/>
    <w:rsid w:val="64526662"/>
    <w:rsid w:val="64527992"/>
    <w:rsid w:val="64611819"/>
    <w:rsid w:val="646128C9"/>
    <w:rsid w:val="6462481D"/>
    <w:rsid w:val="64666993"/>
    <w:rsid w:val="646F722A"/>
    <w:rsid w:val="64797BA8"/>
    <w:rsid w:val="64820376"/>
    <w:rsid w:val="64822BA4"/>
    <w:rsid w:val="64825E61"/>
    <w:rsid w:val="64911000"/>
    <w:rsid w:val="64A03BC0"/>
    <w:rsid w:val="64A14C1E"/>
    <w:rsid w:val="64A775A2"/>
    <w:rsid w:val="64B149F6"/>
    <w:rsid w:val="64CA1ABF"/>
    <w:rsid w:val="64D80854"/>
    <w:rsid w:val="64D831EE"/>
    <w:rsid w:val="64DA00D0"/>
    <w:rsid w:val="64DE6189"/>
    <w:rsid w:val="64E113AF"/>
    <w:rsid w:val="64F47A26"/>
    <w:rsid w:val="64FA1069"/>
    <w:rsid w:val="650A1DE6"/>
    <w:rsid w:val="650F563E"/>
    <w:rsid w:val="65104404"/>
    <w:rsid w:val="65110D57"/>
    <w:rsid w:val="65134C39"/>
    <w:rsid w:val="6521520C"/>
    <w:rsid w:val="65217A97"/>
    <w:rsid w:val="65264CBD"/>
    <w:rsid w:val="65394772"/>
    <w:rsid w:val="6542246D"/>
    <w:rsid w:val="65443B3C"/>
    <w:rsid w:val="65472B98"/>
    <w:rsid w:val="65513065"/>
    <w:rsid w:val="65516212"/>
    <w:rsid w:val="6559705D"/>
    <w:rsid w:val="655E64B8"/>
    <w:rsid w:val="65605EC7"/>
    <w:rsid w:val="656D2DF0"/>
    <w:rsid w:val="656D3292"/>
    <w:rsid w:val="657753AD"/>
    <w:rsid w:val="657B33A1"/>
    <w:rsid w:val="6589050A"/>
    <w:rsid w:val="65981B5D"/>
    <w:rsid w:val="65A93DB5"/>
    <w:rsid w:val="65AF71D8"/>
    <w:rsid w:val="65B04687"/>
    <w:rsid w:val="65B259AD"/>
    <w:rsid w:val="65B34445"/>
    <w:rsid w:val="65BF7FA2"/>
    <w:rsid w:val="65C35796"/>
    <w:rsid w:val="65C40705"/>
    <w:rsid w:val="65C826A8"/>
    <w:rsid w:val="65C92840"/>
    <w:rsid w:val="65D40637"/>
    <w:rsid w:val="65D97E5D"/>
    <w:rsid w:val="65E31C0C"/>
    <w:rsid w:val="65E74614"/>
    <w:rsid w:val="65EB2AC0"/>
    <w:rsid w:val="65F97545"/>
    <w:rsid w:val="65FC1F86"/>
    <w:rsid w:val="660A4B53"/>
    <w:rsid w:val="660E31CF"/>
    <w:rsid w:val="660F1F1A"/>
    <w:rsid w:val="661257C6"/>
    <w:rsid w:val="661E038F"/>
    <w:rsid w:val="66221598"/>
    <w:rsid w:val="662A64A6"/>
    <w:rsid w:val="662B4636"/>
    <w:rsid w:val="662D6AFD"/>
    <w:rsid w:val="662E625F"/>
    <w:rsid w:val="66327A4C"/>
    <w:rsid w:val="6635049E"/>
    <w:rsid w:val="663F017E"/>
    <w:rsid w:val="66457DC8"/>
    <w:rsid w:val="66461AFB"/>
    <w:rsid w:val="6646395A"/>
    <w:rsid w:val="66510F62"/>
    <w:rsid w:val="66567EE2"/>
    <w:rsid w:val="66593BF8"/>
    <w:rsid w:val="665946C3"/>
    <w:rsid w:val="6660229D"/>
    <w:rsid w:val="66634CEC"/>
    <w:rsid w:val="66674C80"/>
    <w:rsid w:val="666E1E91"/>
    <w:rsid w:val="667154E4"/>
    <w:rsid w:val="667B4119"/>
    <w:rsid w:val="667D5A03"/>
    <w:rsid w:val="667F61C0"/>
    <w:rsid w:val="66893489"/>
    <w:rsid w:val="668A688B"/>
    <w:rsid w:val="66914AF8"/>
    <w:rsid w:val="669713A4"/>
    <w:rsid w:val="66A374B1"/>
    <w:rsid w:val="66A57ADD"/>
    <w:rsid w:val="66B0107A"/>
    <w:rsid w:val="66B07211"/>
    <w:rsid w:val="66C01989"/>
    <w:rsid w:val="66C01FFF"/>
    <w:rsid w:val="66C2244F"/>
    <w:rsid w:val="66CB1A13"/>
    <w:rsid w:val="66CF7B64"/>
    <w:rsid w:val="66D05CE6"/>
    <w:rsid w:val="66DA35EF"/>
    <w:rsid w:val="66E23147"/>
    <w:rsid w:val="66E80097"/>
    <w:rsid w:val="66E979FF"/>
    <w:rsid w:val="66EA3CAB"/>
    <w:rsid w:val="66EC749B"/>
    <w:rsid w:val="66F60961"/>
    <w:rsid w:val="66FE2892"/>
    <w:rsid w:val="67015348"/>
    <w:rsid w:val="670433AC"/>
    <w:rsid w:val="6706508F"/>
    <w:rsid w:val="670E6CBE"/>
    <w:rsid w:val="67110686"/>
    <w:rsid w:val="671241D1"/>
    <w:rsid w:val="67192B0C"/>
    <w:rsid w:val="671B77C6"/>
    <w:rsid w:val="671F2376"/>
    <w:rsid w:val="67240CB1"/>
    <w:rsid w:val="67272BE8"/>
    <w:rsid w:val="672F460B"/>
    <w:rsid w:val="67324B9B"/>
    <w:rsid w:val="673506BA"/>
    <w:rsid w:val="67391372"/>
    <w:rsid w:val="6747218F"/>
    <w:rsid w:val="674833CE"/>
    <w:rsid w:val="675023DD"/>
    <w:rsid w:val="67511123"/>
    <w:rsid w:val="67512483"/>
    <w:rsid w:val="6760070C"/>
    <w:rsid w:val="67606F78"/>
    <w:rsid w:val="676D0357"/>
    <w:rsid w:val="677802B1"/>
    <w:rsid w:val="677B2A6C"/>
    <w:rsid w:val="677C350F"/>
    <w:rsid w:val="677D1F61"/>
    <w:rsid w:val="678409C5"/>
    <w:rsid w:val="6785772A"/>
    <w:rsid w:val="679426EF"/>
    <w:rsid w:val="67971C5C"/>
    <w:rsid w:val="679840FE"/>
    <w:rsid w:val="679D38A7"/>
    <w:rsid w:val="679E3803"/>
    <w:rsid w:val="67A115B1"/>
    <w:rsid w:val="67A4540E"/>
    <w:rsid w:val="67A72290"/>
    <w:rsid w:val="67A804DD"/>
    <w:rsid w:val="67AB0A41"/>
    <w:rsid w:val="67AF1230"/>
    <w:rsid w:val="67AF28C7"/>
    <w:rsid w:val="67CA0D4A"/>
    <w:rsid w:val="67D36E2F"/>
    <w:rsid w:val="67D46406"/>
    <w:rsid w:val="67D5017D"/>
    <w:rsid w:val="67D84C7E"/>
    <w:rsid w:val="67D86476"/>
    <w:rsid w:val="67E400AE"/>
    <w:rsid w:val="67E85AA3"/>
    <w:rsid w:val="67ED75D1"/>
    <w:rsid w:val="67EE3A24"/>
    <w:rsid w:val="67F847FF"/>
    <w:rsid w:val="67FC52EA"/>
    <w:rsid w:val="67FE288E"/>
    <w:rsid w:val="67FE74A2"/>
    <w:rsid w:val="680022A8"/>
    <w:rsid w:val="68006691"/>
    <w:rsid w:val="6806492C"/>
    <w:rsid w:val="68176F07"/>
    <w:rsid w:val="681F247B"/>
    <w:rsid w:val="68592BA2"/>
    <w:rsid w:val="685A54E2"/>
    <w:rsid w:val="685C087D"/>
    <w:rsid w:val="685D610F"/>
    <w:rsid w:val="685E6283"/>
    <w:rsid w:val="686660CE"/>
    <w:rsid w:val="686A02A3"/>
    <w:rsid w:val="686D2FA1"/>
    <w:rsid w:val="68702E98"/>
    <w:rsid w:val="688B1136"/>
    <w:rsid w:val="68942067"/>
    <w:rsid w:val="689955E3"/>
    <w:rsid w:val="689F2DCC"/>
    <w:rsid w:val="689F3BB7"/>
    <w:rsid w:val="68AF32BE"/>
    <w:rsid w:val="68B251B2"/>
    <w:rsid w:val="68B711D6"/>
    <w:rsid w:val="68B81DD1"/>
    <w:rsid w:val="68C94E37"/>
    <w:rsid w:val="68D36E92"/>
    <w:rsid w:val="68E27A86"/>
    <w:rsid w:val="68E73E4E"/>
    <w:rsid w:val="68EF6857"/>
    <w:rsid w:val="68F916F9"/>
    <w:rsid w:val="68F965D1"/>
    <w:rsid w:val="68FE7A59"/>
    <w:rsid w:val="690037B1"/>
    <w:rsid w:val="69011750"/>
    <w:rsid w:val="69046F0A"/>
    <w:rsid w:val="690F5B20"/>
    <w:rsid w:val="69135944"/>
    <w:rsid w:val="69142024"/>
    <w:rsid w:val="69171912"/>
    <w:rsid w:val="69192862"/>
    <w:rsid w:val="691973C7"/>
    <w:rsid w:val="691C2C88"/>
    <w:rsid w:val="691E2C25"/>
    <w:rsid w:val="691E3299"/>
    <w:rsid w:val="69262FE5"/>
    <w:rsid w:val="69293CBE"/>
    <w:rsid w:val="692A1A5F"/>
    <w:rsid w:val="69322D39"/>
    <w:rsid w:val="69323AF9"/>
    <w:rsid w:val="693A3DAD"/>
    <w:rsid w:val="693F6105"/>
    <w:rsid w:val="69457758"/>
    <w:rsid w:val="694E68CB"/>
    <w:rsid w:val="69536B1E"/>
    <w:rsid w:val="69580163"/>
    <w:rsid w:val="69614DEF"/>
    <w:rsid w:val="69623A3D"/>
    <w:rsid w:val="696302D6"/>
    <w:rsid w:val="696A27E9"/>
    <w:rsid w:val="697A7E71"/>
    <w:rsid w:val="697B0DA2"/>
    <w:rsid w:val="699008A3"/>
    <w:rsid w:val="699E602F"/>
    <w:rsid w:val="69A1678E"/>
    <w:rsid w:val="69AE58B4"/>
    <w:rsid w:val="69AF0830"/>
    <w:rsid w:val="69B01209"/>
    <w:rsid w:val="69B26F69"/>
    <w:rsid w:val="69BB7C4F"/>
    <w:rsid w:val="69BC45B2"/>
    <w:rsid w:val="69C05E78"/>
    <w:rsid w:val="69C06859"/>
    <w:rsid w:val="69C20E6A"/>
    <w:rsid w:val="69CA5C0B"/>
    <w:rsid w:val="69CD2849"/>
    <w:rsid w:val="69D12944"/>
    <w:rsid w:val="69D34772"/>
    <w:rsid w:val="69E66DC4"/>
    <w:rsid w:val="69EF392A"/>
    <w:rsid w:val="69F13DD2"/>
    <w:rsid w:val="69F41BB1"/>
    <w:rsid w:val="69F62987"/>
    <w:rsid w:val="69F8203A"/>
    <w:rsid w:val="6A060A1F"/>
    <w:rsid w:val="6A066607"/>
    <w:rsid w:val="6A0A34C2"/>
    <w:rsid w:val="6A0E002F"/>
    <w:rsid w:val="6A184189"/>
    <w:rsid w:val="6A1B7D52"/>
    <w:rsid w:val="6A216C19"/>
    <w:rsid w:val="6A246A40"/>
    <w:rsid w:val="6A2652AE"/>
    <w:rsid w:val="6A2A02CC"/>
    <w:rsid w:val="6A3044EA"/>
    <w:rsid w:val="6A3D241D"/>
    <w:rsid w:val="6A3D7B02"/>
    <w:rsid w:val="6A413EF9"/>
    <w:rsid w:val="6A471B15"/>
    <w:rsid w:val="6A4C46E0"/>
    <w:rsid w:val="6A5D7B83"/>
    <w:rsid w:val="6A615D26"/>
    <w:rsid w:val="6A632129"/>
    <w:rsid w:val="6A633DDF"/>
    <w:rsid w:val="6A73445D"/>
    <w:rsid w:val="6A751A73"/>
    <w:rsid w:val="6A78210C"/>
    <w:rsid w:val="6A7A3403"/>
    <w:rsid w:val="6A7B57F2"/>
    <w:rsid w:val="6A8D6670"/>
    <w:rsid w:val="6A923535"/>
    <w:rsid w:val="6AA14EF2"/>
    <w:rsid w:val="6AA703F7"/>
    <w:rsid w:val="6AAB7DF4"/>
    <w:rsid w:val="6AAC10E1"/>
    <w:rsid w:val="6AAE3021"/>
    <w:rsid w:val="6AB5544C"/>
    <w:rsid w:val="6ABC2C6E"/>
    <w:rsid w:val="6ABE5AE3"/>
    <w:rsid w:val="6AC43ADC"/>
    <w:rsid w:val="6ACB05EE"/>
    <w:rsid w:val="6AD62A51"/>
    <w:rsid w:val="6AD65C96"/>
    <w:rsid w:val="6AD76D8A"/>
    <w:rsid w:val="6ADA7083"/>
    <w:rsid w:val="6ADB3DBE"/>
    <w:rsid w:val="6ADC0EBE"/>
    <w:rsid w:val="6AE845EB"/>
    <w:rsid w:val="6AE91BF8"/>
    <w:rsid w:val="6AE9482F"/>
    <w:rsid w:val="6AEA3F25"/>
    <w:rsid w:val="6AF37D29"/>
    <w:rsid w:val="6AFB11A8"/>
    <w:rsid w:val="6AFC210B"/>
    <w:rsid w:val="6B003D41"/>
    <w:rsid w:val="6B074ED1"/>
    <w:rsid w:val="6B1278F5"/>
    <w:rsid w:val="6B143D50"/>
    <w:rsid w:val="6B1B6C93"/>
    <w:rsid w:val="6B1C55D9"/>
    <w:rsid w:val="6B1D53B0"/>
    <w:rsid w:val="6B2142BC"/>
    <w:rsid w:val="6B294E4E"/>
    <w:rsid w:val="6B2A5F96"/>
    <w:rsid w:val="6B301B7D"/>
    <w:rsid w:val="6B362B30"/>
    <w:rsid w:val="6B380244"/>
    <w:rsid w:val="6B560E7C"/>
    <w:rsid w:val="6B5919C6"/>
    <w:rsid w:val="6B62070F"/>
    <w:rsid w:val="6B6D6743"/>
    <w:rsid w:val="6B6E30CE"/>
    <w:rsid w:val="6B715F58"/>
    <w:rsid w:val="6B7951BE"/>
    <w:rsid w:val="6B7D491C"/>
    <w:rsid w:val="6B842FF4"/>
    <w:rsid w:val="6B863C88"/>
    <w:rsid w:val="6B8B7217"/>
    <w:rsid w:val="6B917DD2"/>
    <w:rsid w:val="6B9612D0"/>
    <w:rsid w:val="6B9767A7"/>
    <w:rsid w:val="6BA812F1"/>
    <w:rsid w:val="6BB57E3F"/>
    <w:rsid w:val="6BB6157B"/>
    <w:rsid w:val="6BC1708E"/>
    <w:rsid w:val="6BD414AF"/>
    <w:rsid w:val="6BDA450B"/>
    <w:rsid w:val="6BE150E1"/>
    <w:rsid w:val="6BE4546C"/>
    <w:rsid w:val="6BE6319A"/>
    <w:rsid w:val="6BEA6C25"/>
    <w:rsid w:val="6BF50F97"/>
    <w:rsid w:val="6BFC7436"/>
    <w:rsid w:val="6C000E51"/>
    <w:rsid w:val="6C01647C"/>
    <w:rsid w:val="6C02029B"/>
    <w:rsid w:val="6C0C7FB9"/>
    <w:rsid w:val="6C115836"/>
    <w:rsid w:val="6C180682"/>
    <w:rsid w:val="6C1D7A77"/>
    <w:rsid w:val="6C2A057F"/>
    <w:rsid w:val="6C2A7881"/>
    <w:rsid w:val="6C312647"/>
    <w:rsid w:val="6C322D49"/>
    <w:rsid w:val="6C3A38F0"/>
    <w:rsid w:val="6C3A6745"/>
    <w:rsid w:val="6C443196"/>
    <w:rsid w:val="6C52286A"/>
    <w:rsid w:val="6C5F28A4"/>
    <w:rsid w:val="6C6C3888"/>
    <w:rsid w:val="6C6C6468"/>
    <w:rsid w:val="6C6E1B2C"/>
    <w:rsid w:val="6C731D84"/>
    <w:rsid w:val="6C733306"/>
    <w:rsid w:val="6C7872A2"/>
    <w:rsid w:val="6C7C1743"/>
    <w:rsid w:val="6C7F13BC"/>
    <w:rsid w:val="6C807E57"/>
    <w:rsid w:val="6C8A1DE9"/>
    <w:rsid w:val="6C94585C"/>
    <w:rsid w:val="6C9C4171"/>
    <w:rsid w:val="6CBA3B06"/>
    <w:rsid w:val="6CBD6A88"/>
    <w:rsid w:val="6CC438F6"/>
    <w:rsid w:val="6CC546A3"/>
    <w:rsid w:val="6CC73B77"/>
    <w:rsid w:val="6CCA062C"/>
    <w:rsid w:val="6CCE3F0D"/>
    <w:rsid w:val="6CCE5F93"/>
    <w:rsid w:val="6CD204DE"/>
    <w:rsid w:val="6CE06DC3"/>
    <w:rsid w:val="6CE339A2"/>
    <w:rsid w:val="6CE86255"/>
    <w:rsid w:val="6CEF63F7"/>
    <w:rsid w:val="6CF23D4D"/>
    <w:rsid w:val="6CFB6774"/>
    <w:rsid w:val="6D081C8D"/>
    <w:rsid w:val="6D093EB3"/>
    <w:rsid w:val="6D131FC5"/>
    <w:rsid w:val="6D1645C1"/>
    <w:rsid w:val="6D1C0F73"/>
    <w:rsid w:val="6D1E6E2A"/>
    <w:rsid w:val="6D1F6F3D"/>
    <w:rsid w:val="6D282813"/>
    <w:rsid w:val="6D2D6300"/>
    <w:rsid w:val="6D32180C"/>
    <w:rsid w:val="6D327CC1"/>
    <w:rsid w:val="6D501A86"/>
    <w:rsid w:val="6D5F55CE"/>
    <w:rsid w:val="6D6607CF"/>
    <w:rsid w:val="6D674987"/>
    <w:rsid w:val="6D6D4EC9"/>
    <w:rsid w:val="6D73549B"/>
    <w:rsid w:val="6D745AC5"/>
    <w:rsid w:val="6D7A3884"/>
    <w:rsid w:val="6D805B9C"/>
    <w:rsid w:val="6D814F22"/>
    <w:rsid w:val="6D8A3B82"/>
    <w:rsid w:val="6D8A3D7B"/>
    <w:rsid w:val="6D8B775C"/>
    <w:rsid w:val="6D93141B"/>
    <w:rsid w:val="6D945A55"/>
    <w:rsid w:val="6D973F8E"/>
    <w:rsid w:val="6D9A5172"/>
    <w:rsid w:val="6D9F02A8"/>
    <w:rsid w:val="6DA53B3D"/>
    <w:rsid w:val="6DAC3244"/>
    <w:rsid w:val="6DB23350"/>
    <w:rsid w:val="6DB4285B"/>
    <w:rsid w:val="6DB84421"/>
    <w:rsid w:val="6DB96B83"/>
    <w:rsid w:val="6DC00174"/>
    <w:rsid w:val="6DC73C6C"/>
    <w:rsid w:val="6DCA454F"/>
    <w:rsid w:val="6DCC7E9E"/>
    <w:rsid w:val="6DCD65B3"/>
    <w:rsid w:val="6DCE233F"/>
    <w:rsid w:val="6DCE34F8"/>
    <w:rsid w:val="6DD7247F"/>
    <w:rsid w:val="6DE3232F"/>
    <w:rsid w:val="6DE35FB1"/>
    <w:rsid w:val="6DEE319B"/>
    <w:rsid w:val="6DF93F1E"/>
    <w:rsid w:val="6DF97E79"/>
    <w:rsid w:val="6DFA0EDB"/>
    <w:rsid w:val="6DFE0285"/>
    <w:rsid w:val="6DFE1AB0"/>
    <w:rsid w:val="6E014E53"/>
    <w:rsid w:val="6E016618"/>
    <w:rsid w:val="6E0750CC"/>
    <w:rsid w:val="6E086826"/>
    <w:rsid w:val="6E0920FE"/>
    <w:rsid w:val="6E2E2E54"/>
    <w:rsid w:val="6E311775"/>
    <w:rsid w:val="6E451684"/>
    <w:rsid w:val="6E4C1D06"/>
    <w:rsid w:val="6E4D5278"/>
    <w:rsid w:val="6E4F0C35"/>
    <w:rsid w:val="6E5556FA"/>
    <w:rsid w:val="6E5B2DC6"/>
    <w:rsid w:val="6E620301"/>
    <w:rsid w:val="6E664051"/>
    <w:rsid w:val="6E681E77"/>
    <w:rsid w:val="6E6D3D63"/>
    <w:rsid w:val="6E6F6C81"/>
    <w:rsid w:val="6E780992"/>
    <w:rsid w:val="6E796E6F"/>
    <w:rsid w:val="6E7D2BC3"/>
    <w:rsid w:val="6E823F2B"/>
    <w:rsid w:val="6E85241B"/>
    <w:rsid w:val="6E872FCF"/>
    <w:rsid w:val="6EA57A74"/>
    <w:rsid w:val="6EA633B4"/>
    <w:rsid w:val="6EA9580D"/>
    <w:rsid w:val="6EAA76BD"/>
    <w:rsid w:val="6EAB170F"/>
    <w:rsid w:val="6EB0142D"/>
    <w:rsid w:val="6EB0440B"/>
    <w:rsid w:val="6EB446FC"/>
    <w:rsid w:val="6EC07F8A"/>
    <w:rsid w:val="6EC454DE"/>
    <w:rsid w:val="6EC60E8B"/>
    <w:rsid w:val="6EC85F52"/>
    <w:rsid w:val="6ECC520B"/>
    <w:rsid w:val="6ECF3B67"/>
    <w:rsid w:val="6ED90606"/>
    <w:rsid w:val="6ED95D03"/>
    <w:rsid w:val="6ED96561"/>
    <w:rsid w:val="6EE12250"/>
    <w:rsid w:val="6EE52D27"/>
    <w:rsid w:val="6EE96347"/>
    <w:rsid w:val="6EF307F8"/>
    <w:rsid w:val="6EFA61AC"/>
    <w:rsid w:val="6EFC58B0"/>
    <w:rsid w:val="6EFF73EE"/>
    <w:rsid w:val="6F051B51"/>
    <w:rsid w:val="6F076E12"/>
    <w:rsid w:val="6F0C26C5"/>
    <w:rsid w:val="6F102F1B"/>
    <w:rsid w:val="6F355481"/>
    <w:rsid w:val="6F3562FB"/>
    <w:rsid w:val="6F390AC5"/>
    <w:rsid w:val="6F3913B1"/>
    <w:rsid w:val="6F395667"/>
    <w:rsid w:val="6F3D1807"/>
    <w:rsid w:val="6F3E6C99"/>
    <w:rsid w:val="6F41690B"/>
    <w:rsid w:val="6F471A1C"/>
    <w:rsid w:val="6F4E4F48"/>
    <w:rsid w:val="6F521363"/>
    <w:rsid w:val="6F57066C"/>
    <w:rsid w:val="6F593D48"/>
    <w:rsid w:val="6F664391"/>
    <w:rsid w:val="6F6976CC"/>
    <w:rsid w:val="6F6A03E0"/>
    <w:rsid w:val="6F6C7A57"/>
    <w:rsid w:val="6F6E10DE"/>
    <w:rsid w:val="6F755B99"/>
    <w:rsid w:val="6F781D53"/>
    <w:rsid w:val="6F8559CC"/>
    <w:rsid w:val="6F873327"/>
    <w:rsid w:val="6F8844C0"/>
    <w:rsid w:val="6F8A7A1C"/>
    <w:rsid w:val="6F9641C9"/>
    <w:rsid w:val="6FA678B3"/>
    <w:rsid w:val="6FBB16F9"/>
    <w:rsid w:val="6FC450E1"/>
    <w:rsid w:val="6FC542E5"/>
    <w:rsid w:val="6FCE2733"/>
    <w:rsid w:val="6FCF1F97"/>
    <w:rsid w:val="6FDA2E0A"/>
    <w:rsid w:val="6FF8053C"/>
    <w:rsid w:val="6FFA1B91"/>
    <w:rsid w:val="7008719E"/>
    <w:rsid w:val="702A42F3"/>
    <w:rsid w:val="70342925"/>
    <w:rsid w:val="70387D64"/>
    <w:rsid w:val="70391EB4"/>
    <w:rsid w:val="703D41DB"/>
    <w:rsid w:val="7048070F"/>
    <w:rsid w:val="704A4152"/>
    <w:rsid w:val="704A73A6"/>
    <w:rsid w:val="704A7A1C"/>
    <w:rsid w:val="70531554"/>
    <w:rsid w:val="705362D1"/>
    <w:rsid w:val="705B19B1"/>
    <w:rsid w:val="705B2443"/>
    <w:rsid w:val="70630F31"/>
    <w:rsid w:val="706324D3"/>
    <w:rsid w:val="70640A9F"/>
    <w:rsid w:val="7068250D"/>
    <w:rsid w:val="706C03CE"/>
    <w:rsid w:val="707851E9"/>
    <w:rsid w:val="707E52C8"/>
    <w:rsid w:val="7083264D"/>
    <w:rsid w:val="708C0D28"/>
    <w:rsid w:val="708C4D6A"/>
    <w:rsid w:val="70951787"/>
    <w:rsid w:val="709A241F"/>
    <w:rsid w:val="70A238E6"/>
    <w:rsid w:val="70AC25D6"/>
    <w:rsid w:val="70AD0CF6"/>
    <w:rsid w:val="70AD2596"/>
    <w:rsid w:val="70BB2B9F"/>
    <w:rsid w:val="70D37B6E"/>
    <w:rsid w:val="70E738B9"/>
    <w:rsid w:val="70E76F8A"/>
    <w:rsid w:val="70E77ACE"/>
    <w:rsid w:val="70EC6B30"/>
    <w:rsid w:val="70F4785D"/>
    <w:rsid w:val="71001C9E"/>
    <w:rsid w:val="71050E29"/>
    <w:rsid w:val="71071B55"/>
    <w:rsid w:val="71077AA0"/>
    <w:rsid w:val="710964DA"/>
    <w:rsid w:val="710B4D56"/>
    <w:rsid w:val="711546AA"/>
    <w:rsid w:val="711B14F5"/>
    <w:rsid w:val="71265794"/>
    <w:rsid w:val="71357666"/>
    <w:rsid w:val="71375DB5"/>
    <w:rsid w:val="71472EBB"/>
    <w:rsid w:val="71501D66"/>
    <w:rsid w:val="71680DBE"/>
    <w:rsid w:val="7177457A"/>
    <w:rsid w:val="717B62B7"/>
    <w:rsid w:val="717D482D"/>
    <w:rsid w:val="718123AC"/>
    <w:rsid w:val="71A80E34"/>
    <w:rsid w:val="71AA7DEB"/>
    <w:rsid w:val="71AC689B"/>
    <w:rsid w:val="71AC79AC"/>
    <w:rsid w:val="71AE0CF1"/>
    <w:rsid w:val="71B93C05"/>
    <w:rsid w:val="71B954A8"/>
    <w:rsid w:val="71BA5E6D"/>
    <w:rsid w:val="71C257D3"/>
    <w:rsid w:val="71C90892"/>
    <w:rsid w:val="71CC4E11"/>
    <w:rsid w:val="71CE03C7"/>
    <w:rsid w:val="71CF3F70"/>
    <w:rsid w:val="71D25B47"/>
    <w:rsid w:val="71DA0488"/>
    <w:rsid w:val="71DD2F89"/>
    <w:rsid w:val="71E8697A"/>
    <w:rsid w:val="71EC6591"/>
    <w:rsid w:val="71ED3BAD"/>
    <w:rsid w:val="71ED57E1"/>
    <w:rsid w:val="71F15473"/>
    <w:rsid w:val="71F16CB2"/>
    <w:rsid w:val="71F639C8"/>
    <w:rsid w:val="71F76C2D"/>
    <w:rsid w:val="7204521C"/>
    <w:rsid w:val="720E32FD"/>
    <w:rsid w:val="720F6C9A"/>
    <w:rsid w:val="72140F1D"/>
    <w:rsid w:val="721A7E2E"/>
    <w:rsid w:val="722F397D"/>
    <w:rsid w:val="72347DE3"/>
    <w:rsid w:val="724841DA"/>
    <w:rsid w:val="72632393"/>
    <w:rsid w:val="72671CED"/>
    <w:rsid w:val="7279062F"/>
    <w:rsid w:val="727C172C"/>
    <w:rsid w:val="727C5B27"/>
    <w:rsid w:val="7280632A"/>
    <w:rsid w:val="72847BA4"/>
    <w:rsid w:val="72891E2D"/>
    <w:rsid w:val="7292279B"/>
    <w:rsid w:val="72942DB3"/>
    <w:rsid w:val="729A51AB"/>
    <w:rsid w:val="729E5E40"/>
    <w:rsid w:val="72A64380"/>
    <w:rsid w:val="72A72050"/>
    <w:rsid w:val="72B062D1"/>
    <w:rsid w:val="72B16CF3"/>
    <w:rsid w:val="72B90DB5"/>
    <w:rsid w:val="72BB0B49"/>
    <w:rsid w:val="72C326B1"/>
    <w:rsid w:val="72C5771B"/>
    <w:rsid w:val="72CA33A9"/>
    <w:rsid w:val="72D249BA"/>
    <w:rsid w:val="72DB675D"/>
    <w:rsid w:val="72E12E2C"/>
    <w:rsid w:val="72E721B7"/>
    <w:rsid w:val="72EB05F6"/>
    <w:rsid w:val="72F154BC"/>
    <w:rsid w:val="72F300B2"/>
    <w:rsid w:val="72F814B5"/>
    <w:rsid w:val="72FC6892"/>
    <w:rsid w:val="730218E9"/>
    <w:rsid w:val="7302267B"/>
    <w:rsid w:val="73023F2E"/>
    <w:rsid w:val="730910EE"/>
    <w:rsid w:val="7316615E"/>
    <w:rsid w:val="73181BF9"/>
    <w:rsid w:val="731C37CD"/>
    <w:rsid w:val="731C7C59"/>
    <w:rsid w:val="732700BD"/>
    <w:rsid w:val="73276B64"/>
    <w:rsid w:val="732C5E46"/>
    <w:rsid w:val="73364BE7"/>
    <w:rsid w:val="733B0149"/>
    <w:rsid w:val="73404AB7"/>
    <w:rsid w:val="7343306D"/>
    <w:rsid w:val="73462D4C"/>
    <w:rsid w:val="735F2E72"/>
    <w:rsid w:val="73614DD7"/>
    <w:rsid w:val="736157B6"/>
    <w:rsid w:val="73623C26"/>
    <w:rsid w:val="73630C84"/>
    <w:rsid w:val="73634BC8"/>
    <w:rsid w:val="73657405"/>
    <w:rsid w:val="73690E78"/>
    <w:rsid w:val="736B2D54"/>
    <w:rsid w:val="73753833"/>
    <w:rsid w:val="73786F95"/>
    <w:rsid w:val="73795D1C"/>
    <w:rsid w:val="737E34F1"/>
    <w:rsid w:val="73801C47"/>
    <w:rsid w:val="7391534C"/>
    <w:rsid w:val="73980C67"/>
    <w:rsid w:val="739D12CC"/>
    <w:rsid w:val="73A057F9"/>
    <w:rsid w:val="73A111F3"/>
    <w:rsid w:val="73A51B7B"/>
    <w:rsid w:val="73A9576B"/>
    <w:rsid w:val="73AA0B61"/>
    <w:rsid w:val="73AE539D"/>
    <w:rsid w:val="73B66CA7"/>
    <w:rsid w:val="73B80618"/>
    <w:rsid w:val="73BD77E3"/>
    <w:rsid w:val="73DE6BD2"/>
    <w:rsid w:val="73E52803"/>
    <w:rsid w:val="73EB4EF9"/>
    <w:rsid w:val="73FB3EC2"/>
    <w:rsid w:val="73FF47E5"/>
    <w:rsid w:val="7400038C"/>
    <w:rsid w:val="7402772A"/>
    <w:rsid w:val="740F18B5"/>
    <w:rsid w:val="74152A5D"/>
    <w:rsid w:val="74170877"/>
    <w:rsid w:val="74175314"/>
    <w:rsid w:val="741F03BA"/>
    <w:rsid w:val="74200C22"/>
    <w:rsid w:val="74217723"/>
    <w:rsid w:val="74225935"/>
    <w:rsid w:val="743240B4"/>
    <w:rsid w:val="74334048"/>
    <w:rsid w:val="74375C8B"/>
    <w:rsid w:val="743D270E"/>
    <w:rsid w:val="743D7E72"/>
    <w:rsid w:val="74456C9C"/>
    <w:rsid w:val="74484F13"/>
    <w:rsid w:val="74514747"/>
    <w:rsid w:val="74560A9F"/>
    <w:rsid w:val="745633A6"/>
    <w:rsid w:val="74577FD3"/>
    <w:rsid w:val="745F236F"/>
    <w:rsid w:val="746412A6"/>
    <w:rsid w:val="74674023"/>
    <w:rsid w:val="746F78F9"/>
    <w:rsid w:val="74781F1F"/>
    <w:rsid w:val="748441D1"/>
    <w:rsid w:val="7490763F"/>
    <w:rsid w:val="74911568"/>
    <w:rsid w:val="74A5247E"/>
    <w:rsid w:val="74A57477"/>
    <w:rsid w:val="74AE1A17"/>
    <w:rsid w:val="74C26FEA"/>
    <w:rsid w:val="74C36794"/>
    <w:rsid w:val="74C55CA3"/>
    <w:rsid w:val="74C8562C"/>
    <w:rsid w:val="74C962DF"/>
    <w:rsid w:val="74DD616A"/>
    <w:rsid w:val="74E15A93"/>
    <w:rsid w:val="74E24539"/>
    <w:rsid w:val="74E27CE2"/>
    <w:rsid w:val="74E4002C"/>
    <w:rsid w:val="74EF1651"/>
    <w:rsid w:val="74F14189"/>
    <w:rsid w:val="74F43D32"/>
    <w:rsid w:val="74FD65E5"/>
    <w:rsid w:val="75032A03"/>
    <w:rsid w:val="75137DD8"/>
    <w:rsid w:val="75190674"/>
    <w:rsid w:val="751969B6"/>
    <w:rsid w:val="752131A0"/>
    <w:rsid w:val="75223087"/>
    <w:rsid w:val="752825DA"/>
    <w:rsid w:val="753A479D"/>
    <w:rsid w:val="753D6449"/>
    <w:rsid w:val="753E50FC"/>
    <w:rsid w:val="75463F71"/>
    <w:rsid w:val="754764D8"/>
    <w:rsid w:val="75490868"/>
    <w:rsid w:val="75490BDF"/>
    <w:rsid w:val="75492356"/>
    <w:rsid w:val="754B159F"/>
    <w:rsid w:val="754E4D98"/>
    <w:rsid w:val="755C2D00"/>
    <w:rsid w:val="756D2A3F"/>
    <w:rsid w:val="75773B59"/>
    <w:rsid w:val="757B248B"/>
    <w:rsid w:val="757D637E"/>
    <w:rsid w:val="757F06EF"/>
    <w:rsid w:val="75820452"/>
    <w:rsid w:val="75830E43"/>
    <w:rsid w:val="758F7BAA"/>
    <w:rsid w:val="7597048C"/>
    <w:rsid w:val="759A1347"/>
    <w:rsid w:val="759B1048"/>
    <w:rsid w:val="759C20E0"/>
    <w:rsid w:val="75A07BB8"/>
    <w:rsid w:val="75A351E7"/>
    <w:rsid w:val="75A45611"/>
    <w:rsid w:val="75AD0846"/>
    <w:rsid w:val="75B17C55"/>
    <w:rsid w:val="75B73A3A"/>
    <w:rsid w:val="75BE093A"/>
    <w:rsid w:val="75C91F52"/>
    <w:rsid w:val="75CA512F"/>
    <w:rsid w:val="75CA6A9D"/>
    <w:rsid w:val="75CB213C"/>
    <w:rsid w:val="75D04988"/>
    <w:rsid w:val="75D169F2"/>
    <w:rsid w:val="75DA3017"/>
    <w:rsid w:val="75E5061B"/>
    <w:rsid w:val="75F30609"/>
    <w:rsid w:val="75F659FB"/>
    <w:rsid w:val="75F801C6"/>
    <w:rsid w:val="75FA2D4B"/>
    <w:rsid w:val="75FE4C42"/>
    <w:rsid w:val="7600622D"/>
    <w:rsid w:val="760B3462"/>
    <w:rsid w:val="7612090A"/>
    <w:rsid w:val="76132F32"/>
    <w:rsid w:val="76195B01"/>
    <w:rsid w:val="7620009B"/>
    <w:rsid w:val="7620142D"/>
    <w:rsid w:val="762D5EA3"/>
    <w:rsid w:val="762E4078"/>
    <w:rsid w:val="76377578"/>
    <w:rsid w:val="763C0EF2"/>
    <w:rsid w:val="76494305"/>
    <w:rsid w:val="765716B2"/>
    <w:rsid w:val="76577F14"/>
    <w:rsid w:val="765B2136"/>
    <w:rsid w:val="765C109D"/>
    <w:rsid w:val="7666096B"/>
    <w:rsid w:val="766E48CE"/>
    <w:rsid w:val="767900A1"/>
    <w:rsid w:val="76791797"/>
    <w:rsid w:val="767B5782"/>
    <w:rsid w:val="76856806"/>
    <w:rsid w:val="76860152"/>
    <w:rsid w:val="768710EB"/>
    <w:rsid w:val="769833EA"/>
    <w:rsid w:val="76984F50"/>
    <w:rsid w:val="76A75E72"/>
    <w:rsid w:val="76A80F6F"/>
    <w:rsid w:val="76A968FF"/>
    <w:rsid w:val="76BC61DB"/>
    <w:rsid w:val="76C571F0"/>
    <w:rsid w:val="76C65C81"/>
    <w:rsid w:val="76CB1018"/>
    <w:rsid w:val="76CE15D0"/>
    <w:rsid w:val="76CF530A"/>
    <w:rsid w:val="76D02166"/>
    <w:rsid w:val="76DF65FF"/>
    <w:rsid w:val="76F253E9"/>
    <w:rsid w:val="76FC5255"/>
    <w:rsid w:val="770233F4"/>
    <w:rsid w:val="7707136F"/>
    <w:rsid w:val="770A60CC"/>
    <w:rsid w:val="770C5619"/>
    <w:rsid w:val="770F57E4"/>
    <w:rsid w:val="771130B4"/>
    <w:rsid w:val="77120FC4"/>
    <w:rsid w:val="771543E5"/>
    <w:rsid w:val="77196E50"/>
    <w:rsid w:val="77267708"/>
    <w:rsid w:val="77290ADE"/>
    <w:rsid w:val="773336A0"/>
    <w:rsid w:val="774744C2"/>
    <w:rsid w:val="77476107"/>
    <w:rsid w:val="774B3405"/>
    <w:rsid w:val="774E0FD7"/>
    <w:rsid w:val="7754071C"/>
    <w:rsid w:val="77647C38"/>
    <w:rsid w:val="77682348"/>
    <w:rsid w:val="77682605"/>
    <w:rsid w:val="776A5D8D"/>
    <w:rsid w:val="77721A98"/>
    <w:rsid w:val="77785B72"/>
    <w:rsid w:val="778371CA"/>
    <w:rsid w:val="77881C45"/>
    <w:rsid w:val="778D4F61"/>
    <w:rsid w:val="77943FD5"/>
    <w:rsid w:val="77A51CC2"/>
    <w:rsid w:val="77A71D59"/>
    <w:rsid w:val="77AF30B7"/>
    <w:rsid w:val="77B54AEF"/>
    <w:rsid w:val="77BA18BD"/>
    <w:rsid w:val="77BC1236"/>
    <w:rsid w:val="77C532EC"/>
    <w:rsid w:val="77CB0FE0"/>
    <w:rsid w:val="77D10F12"/>
    <w:rsid w:val="77D86FAA"/>
    <w:rsid w:val="77E35495"/>
    <w:rsid w:val="77E724D3"/>
    <w:rsid w:val="77EB55EE"/>
    <w:rsid w:val="77EC7C1F"/>
    <w:rsid w:val="77F27908"/>
    <w:rsid w:val="77F31815"/>
    <w:rsid w:val="77F64760"/>
    <w:rsid w:val="77FC3AA9"/>
    <w:rsid w:val="77FE1C97"/>
    <w:rsid w:val="77FF0B95"/>
    <w:rsid w:val="780E100B"/>
    <w:rsid w:val="7819458F"/>
    <w:rsid w:val="781C4351"/>
    <w:rsid w:val="78234AA9"/>
    <w:rsid w:val="782E504D"/>
    <w:rsid w:val="783C0755"/>
    <w:rsid w:val="783C3444"/>
    <w:rsid w:val="78486477"/>
    <w:rsid w:val="78545D38"/>
    <w:rsid w:val="786017A5"/>
    <w:rsid w:val="786313DC"/>
    <w:rsid w:val="78634497"/>
    <w:rsid w:val="786A5BCC"/>
    <w:rsid w:val="786A7019"/>
    <w:rsid w:val="787443B8"/>
    <w:rsid w:val="787D3D53"/>
    <w:rsid w:val="78883832"/>
    <w:rsid w:val="789B2BCF"/>
    <w:rsid w:val="78A0407E"/>
    <w:rsid w:val="78A12A4C"/>
    <w:rsid w:val="78A22983"/>
    <w:rsid w:val="78A37658"/>
    <w:rsid w:val="78A40D76"/>
    <w:rsid w:val="78AA20DD"/>
    <w:rsid w:val="78B423D6"/>
    <w:rsid w:val="78BE72D2"/>
    <w:rsid w:val="78C01739"/>
    <w:rsid w:val="78C84230"/>
    <w:rsid w:val="78C9656E"/>
    <w:rsid w:val="78DA2DBA"/>
    <w:rsid w:val="78DC1A48"/>
    <w:rsid w:val="78DC4F27"/>
    <w:rsid w:val="78DE7BD8"/>
    <w:rsid w:val="78DF5206"/>
    <w:rsid w:val="78DF6082"/>
    <w:rsid w:val="78E315F5"/>
    <w:rsid w:val="78E9618E"/>
    <w:rsid w:val="78EC1F1A"/>
    <w:rsid w:val="78EE408E"/>
    <w:rsid w:val="78F5390D"/>
    <w:rsid w:val="78FF225E"/>
    <w:rsid w:val="791527B6"/>
    <w:rsid w:val="791D6E20"/>
    <w:rsid w:val="791F487C"/>
    <w:rsid w:val="792928D1"/>
    <w:rsid w:val="79325864"/>
    <w:rsid w:val="793C6559"/>
    <w:rsid w:val="793E416C"/>
    <w:rsid w:val="79404A55"/>
    <w:rsid w:val="79430300"/>
    <w:rsid w:val="794509BA"/>
    <w:rsid w:val="79527F70"/>
    <w:rsid w:val="795A11B6"/>
    <w:rsid w:val="795F2F5B"/>
    <w:rsid w:val="79607951"/>
    <w:rsid w:val="79611838"/>
    <w:rsid w:val="7965220F"/>
    <w:rsid w:val="796E0A82"/>
    <w:rsid w:val="797058AF"/>
    <w:rsid w:val="79705F29"/>
    <w:rsid w:val="797F1CE5"/>
    <w:rsid w:val="798563B8"/>
    <w:rsid w:val="79880B32"/>
    <w:rsid w:val="799072A0"/>
    <w:rsid w:val="79992904"/>
    <w:rsid w:val="79A079E8"/>
    <w:rsid w:val="79A50FC3"/>
    <w:rsid w:val="79B24354"/>
    <w:rsid w:val="79B658FA"/>
    <w:rsid w:val="79BF0D07"/>
    <w:rsid w:val="79C163FD"/>
    <w:rsid w:val="79C30335"/>
    <w:rsid w:val="79C74384"/>
    <w:rsid w:val="79CA79DF"/>
    <w:rsid w:val="79CD4A13"/>
    <w:rsid w:val="79D00CCD"/>
    <w:rsid w:val="79D14FBB"/>
    <w:rsid w:val="79D34CDA"/>
    <w:rsid w:val="79F304D9"/>
    <w:rsid w:val="79F3605F"/>
    <w:rsid w:val="79F91206"/>
    <w:rsid w:val="7A0215E0"/>
    <w:rsid w:val="7A034392"/>
    <w:rsid w:val="7A044DA6"/>
    <w:rsid w:val="7A0E5ED1"/>
    <w:rsid w:val="7A1C0C2A"/>
    <w:rsid w:val="7A203314"/>
    <w:rsid w:val="7A206562"/>
    <w:rsid w:val="7A24233C"/>
    <w:rsid w:val="7A3F4508"/>
    <w:rsid w:val="7A4460A3"/>
    <w:rsid w:val="7A4E35D9"/>
    <w:rsid w:val="7A4E7808"/>
    <w:rsid w:val="7A505549"/>
    <w:rsid w:val="7A506C70"/>
    <w:rsid w:val="7A584A11"/>
    <w:rsid w:val="7A5A3E2C"/>
    <w:rsid w:val="7A60373A"/>
    <w:rsid w:val="7A646C95"/>
    <w:rsid w:val="7A662F5D"/>
    <w:rsid w:val="7A6661B0"/>
    <w:rsid w:val="7A6F39B3"/>
    <w:rsid w:val="7A731BF2"/>
    <w:rsid w:val="7A776D36"/>
    <w:rsid w:val="7A7A445B"/>
    <w:rsid w:val="7A80200C"/>
    <w:rsid w:val="7A9602E2"/>
    <w:rsid w:val="7A980B63"/>
    <w:rsid w:val="7A9B3893"/>
    <w:rsid w:val="7AA2464C"/>
    <w:rsid w:val="7AA50EE9"/>
    <w:rsid w:val="7AB23BE2"/>
    <w:rsid w:val="7AB51D48"/>
    <w:rsid w:val="7ABC1735"/>
    <w:rsid w:val="7ABE149B"/>
    <w:rsid w:val="7AC4271B"/>
    <w:rsid w:val="7AC73C27"/>
    <w:rsid w:val="7AC94B34"/>
    <w:rsid w:val="7AD406D8"/>
    <w:rsid w:val="7AD6280A"/>
    <w:rsid w:val="7ADD6549"/>
    <w:rsid w:val="7ADF69F3"/>
    <w:rsid w:val="7AFD3528"/>
    <w:rsid w:val="7B014194"/>
    <w:rsid w:val="7B061E67"/>
    <w:rsid w:val="7B183350"/>
    <w:rsid w:val="7B1F6721"/>
    <w:rsid w:val="7B275C40"/>
    <w:rsid w:val="7B3108F2"/>
    <w:rsid w:val="7B313A9D"/>
    <w:rsid w:val="7B315E89"/>
    <w:rsid w:val="7B372CE3"/>
    <w:rsid w:val="7B3D1B68"/>
    <w:rsid w:val="7B3F209B"/>
    <w:rsid w:val="7B401B7D"/>
    <w:rsid w:val="7B402BCA"/>
    <w:rsid w:val="7B46654B"/>
    <w:rsid w:val="7B497575"/>
    <w:rsid w:val="7B4A4B8D"/>
    <w:rsid w:val="7B5832CA"/>
    <w:rsid w:val="7B584572"/>
    <w:rsid w:val="7B584E65"/>
    <w:rsid w:val="7B6133CA"/>
    <w:rsid w:val="7B667C3C"/>
    <w:rsid w:val="7B695A5F"/>
    <w:rsid w:val="7B6A7A1F"/>
    <w:rsid w:val="7B6C1D20"/>
    <w:rsid w:val="7B715B31"/>
    <w:rsid w:val="7B721EB2"/>
    <w:rsid w:val="7B727361"/>
    <w:rsid w:val="7B7C1355"/>
    <w:rsid w:val="7B812D70"/>
    <w:rsid w:val="7B833FED"/>
    <w:rsid w:val="7B8B35C8"/>
    <w:rsid w:val="7B9130F2"/>
    <w:rsid w:val="7B9312C6"/>
    <w:rsid w:val="7B945706"/>
    <w:rsid w:val="7B963C99"/>
    <w:rsid w:val="7BA055C4"/>
    <w:rsid w:val="7BA3607B"/>
    <w:rsid w:val="7BA60D93"/>
    <w:rsid w:val="7BA65420"/>
    <w:rsid w:val="7BA95F17"/>
    <w:rsid w:val="7BAA19F1"/>
    <w:rsid w:val="7BAE3737"/>
    <w:rsid w:val="7BB0599B"/>
    <w:rsid w:val="7BBC1DB3"/>
    <w:rsid w:val="7BBF2534"/>
    <w:rsid w:val="7BCD68EB"/>
    <w:rsid w:val="7BCE04E4"/>
    <w:rsid w:val="7BD65065"/>
    <w:rsid w:val="7BD71CC1"/>
    <w:rsid w:val="7BD71D5E"/>
    <w:rsid w:val="7BEB68FE"/>
    <w:rsid w:val="7BEC2168"/>
    <w:rsid w:val="7BED2991"/>
    <w:rsid w:val="7BEF2135"/>
    <w:rsid w:val="7BF30794"/>
    <w:rsid w:val="7BF509FA"/>
    <w:rsid w:val="7BF90C42"/>
    <w:rsid w:val="7BF96E23"/>
    <w:rsid w:val="7BFF1184"/>
    <w:rsid w:val="7C004DD8"/>
    <w:rsid w:val="7C0433BF"/>
    <w:rsid w:val="7C080F38"/>
    <w:rsid w:val="7C096930"/>
    <w:rsid w:val="7C143FBD"/>
    <w:rsid w:val="7C15073F"/>
    <w:rsid w:val="7C1B0EBC"/>
    <w:rsid w:val="7C1E2712"/>
    <w:rsid w:val="7C1F2CE9"/>
    <w:rsid w:val="7C203D0C"/>
    <w:rsid w:val="7C2C6444"/>
    <w:rsid w:val="7C2E2D5E"/>
    <w:rsid w:val="7C367CBF"/>
    <w:rsid w:val="7C404C1D"/>
    <w:rsid w:val="7C4E2D3B"/>
    <w:rsid w:val="7C5412B5"/>
    <w:rsid w:val="7C54596F"/>
    <w:rsid w:val="7C5F0164"/>
    <w:rsid w:val="7C682403"/>
    <w:rsid w:val="7C691AD3"/>
    <w:rsid w:val="7C756877"/>
    <w:rsid w:val="7C806E49"/>
    <w:rsid w:val="7C871388"/>
    <w:rsid w:val="7C8E710A"/>
    <w:rsid w:val="7C906148"/>
    <w:rsid w:val="7C9A0776"/>
    <w:rsid w:val="7C9C1CAE"/>
    <w:rsid w:val="7C9C4506"/>
    <w:rsid w:val="7CA5179F"/>
    <w:rsid w:val="7CA62470"/>
    <w:rsid w:val="7CA82280"/>
    <w:rsid w:val="7CA92598"/>
    <w:rsid w:val="7CAA01B3"/>
    <w:rsid w:val="7CAC5978"/>
    <w:rsid w:val="7CAD11D7"/>
    <w:rsid w:val="7CBA46A9"/>
    <w:rsid w:val="7CBE6989"/>
    <w:rsid w:val="7CBF6652"/>
    <w:rsid w:val="7CC61BCD"/>
    <w:rsid w:val="7CD712E1"/>
    <w:rsid w:val="7CD774BC"/>
    <w:rsid w:val="7CDA3FFD"/>
    <w:rsid w:val="7CDB0F75"/>
    <w:rsid w:val="7CE45A09"/>
    <w:rsid w:val="7CE63BF6"/>
    <w:rsid w:val="7CE70D71"/>
    <w:rsid w:val="7CEA21B3"/>
    <w:rsid w:val="7CEB72AF"/>
    <w:rsid w:val="7CEC46DF"/>
    <w:rsid w:val="7CF4229A"/>
    <w:rsid w:val="7D0C1B5E"/>
    <w:rsid w:val="7D0D546A"/>
    <w:rsid w:val="7D145CAB"/>
    <w:rsid w:val="7D1B28F9"/>
    <w:rsid w:val="7D2357E1"/>
    <w:rsid w:val="7D277CDB"/>
    <w:rsid w:val="7D2B388B"/>
    <w:rsid w:val="7D302357"/>
    <w:rsid w:val="7D321A41"/>
    <w:rsid w:val="7D356301"/>
    <w:rsid w:val="7D3956CF"/>
    <w:rsid w:val="7D3B137F"/>
    <w:rsid w:val="7D3F20B7"/>
    <w:rsid w:val="7D4105F6"/>
    <w:rsid w:val="7D416E33"/>
    <w:rsid w:val="7D461622"/>
    <w:rsid w:val="7D4A7CAF"/>
    <w:rsid w:val="7D4C6496"/>
    <w:rsid w:val="7D5676D2"/>
    <w:rsid w:val="7D5A3176"/>
    <w:rsid w:val="7D5D6A38"/>
    <w:rsid w:val="7D5F684E"/>
    <w:rsid w:val="7D643462"/>
    <w:rsid w:val="7D6A19D4"/>
    <w:rsid w:val="7D7B1151"/>
    <w:rsid w:val="7D7E3AF2"/>
    <w:rsid w:val="7D8342C7"/>
    <w:rsid w:val="7D8364A8"/>
    <w:rsid w:val="7D844785"/>
    <w:rsid w:val="7D8939A9"/>
    <w:rsid w:val="7D8E0538"/>
    <w:rsid w:val="7D9101EC"/>
    <w:rsid w:val="7D93021D"/>
    <w:rsid w:val="7D9609AF"/>
    <w:rsid w:val="7DA34448"/>
    <w:rsid w:val="7DA823F0"/>
    <w:rsid w:val="7DA93E30"/>
    <w:rsid w:val="7DB91582"/>
    <w:rsid w:val="7DBB703E"/>
    <w:rsid w:val="7DC00942"/>
    <w:rsid w:val="7DC43581"/>
    <w:rsid w:val="7DC5171B"/>
    <w:rsid w:val="7DC91378"/>
    <w:rsid w:val="7DD132AF"/>
    <w:rsid w:val="7DD478D1"/>
    <w:rsid w:val="7DE03835"/>
    <w:rsid w:val="7DE379FE"/>
    <w:rsid w:val="7DE736AD"/>
    <w:rsid w:val="7DE8451A"/>
    <w:rsid w:val="7DE957B0"/>
    <w:rsid w:val="7DEB416F"/>
    <w:rsid w:val="7DF538A6"/>
    <w:rsid w:val="7DF71B8E"/>
    <w:rsid w:val="7DF72344"/>
    <w:rsid w:val="7E030D32"/>
    <w:rsid w:val="7E04766B"/>
    <w:rsid w:val="7E097E6D"/>
    <w:rsid w:val="7E0F758E"/>
    <w:rsid w:val="7E1211BB"/>
    <w:rsid w:val="7E140FEC"/>
    <w:rsid w:val="7E174435"/>
    <w:rsid w:val="7E182CDE"/>
    <w:rsid w:val="7E1B2016"/>
    <w:rsid w:val="7E2567DA"/>
    <w:rsid w:val="7E2A76BB"/>
    <w:rsid w:val="7E2F5C2F"/>
    <w:rsid w:val="7E3C2A73"/>
    <w:rsid w:val="7E3C37FB"/>
    <w:rsid w:val="7E417769"/>
    <w:rsid w:val="7E446190"/>
    <w:rsid w:val="7E4751B1"/>
    <w:rsid w:val="7E4A52A6"/>
    <w:rsid w:val="7E4A58F2"/>
    <w:rsid w:val="7E4C35AA"/>
    <w:rsid w:val="7E5811EA"/>
    <w:rsid w:val="7E5B631A"/>
    <w:rsid w:val="7E5C294A"/>
    <w:rsid w:val="7E5F78E3"/>
    <w:rsid w:val="7E637D45"/>
    <w:rsid w:val="7E7A19D0"/>
    <w:rsid w:val="7E804A41"/>
    <w:rsid w:val="7E8A1881"/>
    <w:rsid w:val="7E9C1BCA"/>
    <w:rsid w:val="7EA1444D"/>
    <w:rsid w:val="7EAA0D34"/>
    <w:rsid w:val="7EAC4720"/>
    <w:rsid w:val="7EAD0480"/>
    <w:rsid w:val="7EB103DA"/>
    <w:rsid w:val="7EB5169E"/>
    <w:rsid w:val="7EB96705"/>
    <w:rsid w:val="7EBB18E3"/>
    <w:rsid w:val="7EBD210F"/>
    <w:rsid w:val="7EBF4D33"/>
    <w:rsid w:val="7EC26987"/>
    <w:rsid w:val="7EC90E64"/>
    <w:rsid w:val="7ECA31A0"/>
    <w:rsid w:val="7ECB4027"/>
    <w:rsid w:val="7ECC4048"/>
    <w:rsid w:val="7ED33CE4"/>
    <w:rsid w:val="7ED40266"/>
    <w:rsid w:val="7ED553AA"/>
    <w:rsid w:val="7ED96211"/>
    <w:rsid w:val="7ED9790E"/>
    <w:rsid w:val="7EEF0363"/>
    <w:rsid w:val="7EEF39E7"/>
    <w:rsid w:val="7EF259C7"/>
    <w:rsid w:val="7EF914E8"/>
    <w:rsid w:val="7EFB724F"/>
    <w:rsid w:val="7EFC5B20"/>
    <w:rsid w:val="7EFD4155"/>
    <w:rsid w:val="7EFF691C"/>
    <w:rsid w:val="7F0960D6"/>
    <w:rsid w:val="7F1A0AED"/>
    <w:rsid w:val="7F1A4419"/>
    <w:rsid w:val="7F1F2C47"/>
    <w:rsid w:val="7F21427B"/>
    <w:rsid w:val="7F243B1D"/>
    <w:rsid w:val="7F27530C"/>
    <w:rsid w:val="7F293CAD"/>
    <w:rsid w:val="7F2E10D2"/>
    <w:rsid w:val="7F3A703D"/>
    <w:rsid w:val="7F3B0006"/>
    <w:rsid w:val="7F4512FC"/>
    <w:rsid w:val="7F4751A0"/>
    <w:rsid w:val="7F497E38"/>
    <w:rsid w:val="7F4D7EC3"/>
    <w:rsid w:val="7F53007C"/>
    <w:rsid w:val="7F586112"/>
    <w:rsid w:val="7F5E2231"/>
    <w:rsid w:val="7F5E5C1D"/>
    <w:rsid w:val="7F600095"/>
    <w:rsid w:val="7F632D3A"/>
    <w:rsid w:val="7F677FED"/>
    <w:rsid w:val="7F723928"/>
    <w:rsid w:val="7F790549"/>
    <w:rsid w:val="7F7F7F02"/>
    <w:rsid w:val="7F836AEF"/>
    <w:rsid w:val="7F8B6F40"/>
    <w:rsid w:val="7F8C232E"/>
    <w:rsid w:val="7F976C2B"/>
    <w:rsid w:val="7F983C1A"/>
    <w:rsid w:val="7F9C5501"/>
    <w:rsid w:val="7F9D699D"/>
    <w:rsid w:val="7F9E7832"/>
    <w:rsid w:val="7FA32DE1"/>
    <w:rsid w:val="7FB569C4"/>
    <w:rsid w:val="7FC022D5"/>
    <w:rsid w:val="7FC21030"/>
    <w:rsid w:val="7FC91B24"/>
    <w:rsid w:val="7FCB6FF2"/>
    <w:rsid w:val="7FCF63AD"/>
    <w:rsid w:val="7FD036D7"/>
    <w:rsid w:val="7FD167EA"/>
    <w:rsid w:val="7FD54EF5"/>
    <w:rsid w:val="7FD721C8"/>
    <w:rsid w:val="7FDC5F62"/>
    <w:rsid w:val="7FDC77D4"/>
    <w:rsid w:val="7FE108B0"/>
    <w:rsid w:val="7FE5436A"/>
    <w:rsid w:val="7FE72878"/>
    <w:rsid w:val="7FF42995"/>
    <w:rsid w:val="7FFB0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F21D2C2"/>
  <w15:docId w15:val="{9BAA7D51-0083-4D8F-8421-A5B1BA08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3"/>
    <w:autoRedefine/>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1"/>
    <w:autoRedefine/>
    <w:uiPriority w:val="9"/>
    <w:semiHidden/>
    <w:unhideWhenUsed/>
    <w:qFormat/>
    <w:pPr>
      <w:keepNext/>
      <w:keepLines/>
      <w:numPr>
        <w:ilvl w:val="2"/>
        <w:numId w:val="1"/>
      </w:numPr>
      <w:spacing w:before="260" w:after="260" w:line="412"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autoRedefine/>
    <w:uiPriority w:val="99"/>
    <w:semiHidden/>
    <w:unhideWhenUsed/>
    <w:qFormat/>
    <w:pPr>
      <w:tabs>
        <w:tab w:val="left" w:pos="780"/>
      </w:tabs>
      <w:spacing w:line="360" w:lineRule="auto"/>
      <w:ind w:left="902" w:hanging="420"/>
    </w:pPr>
    <w:rPr>
      <w:rFonts w:ascii="Times New Roman" w:eastAsia="宋体" w:hAnsi="Times New Roman" w:cs="Times New Roman"/>
      <w:sz w:val="24"/>
      <w:szCs w:val="20"/>
    </w:rPr>
  </w:style>
  <w:style w:type="paragraph" w:styleId="a3">
    <w:name w:val="Normal Indent"/>
    <w:basedOn w:val="a"/>
    <w:autoRedefine/>
    <w:qFormat/>
    <w:pPr>
      <w:ind w:firstLine="420"/>
    </w:pPr>
    <w:rPr>
      <w:rFonts w:ascii="Times New Roman" w:eastAsia="宋体" w:hAnsi="Times New Roman" w:cs="Times New Roman"/>
      <w:szCs w:val="20"/>
    </w:rPr>
  </w:style>
  <w:style w:type="paragraph" w:styleId="a4">
    <w:name w:val="Document Map"/>
    <w:basedOn w:val="a"/>
    <w:link w:val="a5"/>
    <w:autoRedefine/>
    <w:uiPriority w:val="99"/>
    <w:semiHidden/>
    <w:unhideWhenUsed/>
    <w:qFormat/>
    <w:pPr>
      <w:shd w:val="clear" w:color="auto" w:fill="000080"/>
    </w:pPr>
  </w:style>
  <w:style w:type="paragraph" w:styleId="a6">
    <w:name w:val="annotation text"/>
    <w:basedOn w:val="a"/>
    <w:link w:val="a7"/>
    <w:autoRedefine/>
    <w:uiPriority w:val="99"/>
    <w:qFormat/>
    <w:pPr>
      <w:jc w:val="left"/>
    </w:pPr>
    <w:rPr>
      <w:rFonts w:ascii="Times New Roman" w:eastAsia="宋体" w:hAnsi="Times New Roman" w:cs="Times New Roman"/>
      <w:szCs w:val="20"/>
    </w:rPr>
  </w:style>
  <w:style w:type="paragraph" w:styleId="30">
    <w:name w:val="Body Text 3"/>
    <w:basedOn w:val="a"/>
    <w:link w:val="32"/>
    <w:autoRedefine/>
    <w:qFormat/>
    <w:pPr>
      <w:spacing w:after="120"/>
    </w:pPr>
    <w:rPr>
      <w:rFonts w:ascii="Times New Roman" w:eastAsia="宋体" w:hAnsi="Times New Roman" w:cs="Times New Roman"/>
      <w:sz w:val="16"/>
      <w:szCs w:val="16"/>
    </w:rPr>
  </w:style>
  <w:style w:type="paragraph" w:styleId="33">
    <w:name w:val="List Bullet 3"/>
    <w:basedOn w:val="a"/>
    <w:autoRedefine/>
    <w:uiPriority w:val="99"/>
    <w:semiHidden/>
    <w:unhideWhenUsed/>
    <w:qFormat/>
    <w:pPr>
      <w:tabs>
        <w:tab w:val="left" w:pos="780"/>
      </w:tabs>
      <w:spacing w:line="360" w:lineRule="auto"/>
      <w:ind w:left="902" w:hanging="420"/>
    </w:pPr>
    <w:rPr>
      <w:rFonts w:ascii="Times New Roman" w:eastAsia="宋体" w:hAnsi="Times New Roman" w:cs="Times New Roman"/>
      <w:sz w:val="24"/>
      <w:szCs w:val="20"/>
    </w:rPr>
  </w:style>
  <w:style w:type="paragraph" w:styleId="a8">
    <w:name w:val="Body Text"/>
    <w:basedOn w:val="a"/>
    <w:link w:val="a9"/>
    <w:autoRedefine/>
    <w:uiPriority w:val="99"/>
    <w:unhideWhenUsed/>
    <w:qFormat/>
    <w:pPr>
      <w:spacing w:after="120"/>
    </w:pPr>
  </w:style>
  <w:style w:type="paragraph" w:styleId="aa">
    <w:name w:val="Body Text Indent"/>
    <w:basedOn w:val="a"/>
    <w:link w:val="ab"/>
    <w:autoRedefine/>
    <w:qFormat/>
    <w:pPr>
      <w:autoSpaceDE w:val="0"/>
      <w:autoSpaceDN w:val="0"/>
      <w:adjustRightInd w:val="0"/>
      <w:spacing w:after="120" w:line="360" w:lineRule="atLeast"/>
      <w:ind w:left="900"/>
    </w:pPr>
    <w:rPr>
      <w:rFonts w:ascii="楷体_GB2312" w:eastAsia="楷体_GB2312" w:hAnsi="Times New Roman" w:cs="Times New Roman"/>
      <w:kern w:val="0"/>
      <w:sz w:val="28"/>
      <w:szCs w:val="20"/>
    </w:rPr>
  </w:style>
  <w:style w:type="paragraph" w:styleId="4">
    <w:name w:val="index 4"/>
    <w:basedOn w:val="a"/>
    <w:next w:val="a"/>
    <w:autoRedefine/>
    <w:uiPriority w:val="99"/>
    <w:semiHidden/>
    <w:unhideWhenUsed/>
    <w:qFormat/>
    <w:pPr>
      <w:ind w:leftChars="600" w:left="600"/>
    </w:pPr>
  </w:style>
  <w:style w:type="paragraph" w:styleId="TOC3">
    <w:name w:val="toc 3"/>
    <w:basedOn w:val="a"/>
    <w:next w:val="a"/>
    <w:autoRedefine/>
    <w:uiPriority w:val="39"/>
    <w:unhideWhenUsed/>
    <w:qFormat/>
    <w:pPr>
      <w:widowControl/>
      <w:spacing w:after="100" w:line="259" w:lineRule="auto"/>
      <w:ind w:left="440"/>
      <w:jc w:val="left"/>
    </w:pPr>
    <w:rPr>
      <w:rFonts w:ascii="Times New Roman" w:eastAsia="宋体" w:hAnsi="Times New Roman" w:cs="Times New Roman"/>
      <w:kern w:val="0"/>
      <w:sz w:val="22"/>
    </w:rPr>
  </w:style>
  <w:style w:type="paragraph" w:styleId="ac">
    <w:name w:val="Plain Text"/>
    <w:basedOn w:val="a"/>
    <w:link w:val="ad"/>
    <w:autoRedefine/>
    <w:uiPriority w:val="99"/>
    <w:qFormat/>
    <w:rPr>
      <w:rFonts w:ascii="宋体" w:eastAsia="宋体" w:hAnsi="Courier New" w:cs="Times New Roman"/>
      <w:szCs w:val="20"/>
    </w:rPr>
  </w:style>
  <w:style w:type="paragraph" w:styleId="ae">
    <w:name w:val="Date"/>
    <w:basedOn w:val="a"/>
    <w:next w:val="a"/>
    <w:link w:val="af"/>
    <w:autoRedefine/>
    <w:uiPriority w:val="99"/>
    <w:unhideWhenUsed/>
    <w:qFormat/>
    <w:pPr>
      <w:ind w:leftChars="2500" w:left="100"/>
    </w:pPr>
  </w:style>
  <w:style w:type="paragraph" w:styleId="af0">
    <w:name w:val="Balloon Text"/>
    <w:basedOn w:val="a"/>
    <w:link w:val="af1"/>
    <w:autoRedefine/>
    <w:uiPriority w:val="99"/>
    <w:unhideWhenUsed/>
    <w:qFormat/>
    <w:rPr>
      <w:sz w:val="18"/>
      <w:szCs w:val="18"/>
    </w:rPr>
  </w:style>
  <w:style w:type="paragraph" w:styleId="af2">
    <w:name w:val="footer"/>
    <w:basedOn w:val="a"/>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widowControl/>
      <w:tabs>
        <w:tab w:val="right" w:leader="dot" w:pos="8777"/>
      </w:tabs>
      <w:spacing w:line="360" w:lineRule="auto"/>
      <w:jc w:val="left"/>
    </w:pPr>
    <w:rPr>
      <w:rFonts w:ascii="Times New Roman" w:eastAsia="黑体" w:hAnsi="Times New Roman" w:cs="Times New Roman"/>
      <w:kern w:val="0"/>
      <w:sz w:val="24"/>
    </w:rPr>
  </w:style>
  <w:style w:type="paragraph" w:styleId="TOC2">
    <w:name w:val="toc 2"/>
    <w:basedOn w:val="a"/>
    <w:next w:val="a"/>
    <w:autoRedefine/>
    <w:uiPriority w:val="39"/>
    <w:unhideWhenUsed/>
    <w:qFormat/>
    <w:pPr>
      <w:widowControl/>
      <w:spacing w:line="360" w:lineRule="auto"/>
      <w:ind w:left="221"/>
      <w:jc w:val="left"/>
    </w:pPr>
    <w:rPr>
      <w:rFonts w:ascii="Times New Roman" w:eastAsia="宋体" w:hAnsi="Times New Roman" w:cs="Times New Roman"/>
      <w:kern w:val="0"/>
      <w:sz w:val="22"/>
    </w:rPr>
  </w:style>
  <w:style w:type="paragraph" w:styleId="HTML">
    <w:name w:val="HTML Preformatted"/>
    <w:basedOn w:val="a"/>
    <w:link w:val="HTML0"/>
    <w:autoRedefine/>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f6">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7">
    <w:name w:val="Title"/>
    <w:basedOn w:val="a"/>
    <w:link w:val="af8"/>
    <w:autoRedefine/>
    <w:uiPriority w:val="10"/>
    <w:qFormat/>
    <w:pPr>
      <w:spacing w:before="240" w:after="60"/>
      <w:jc w:val="center"/>
      <w:outlineLvl w:val="0"/>
    </w:pPr>
    <w:rPr>
      <w:rFonts w:ascii="Arial" w:hAnsi="Arial"/>
      <w:b/>
      <w:sz w:val="32"/>
    </w:rPr>
  </w:style>
  <w:style w:type="paragraph" w:styleId="af9">
    <w:name w:val="annotation subject"/>
    <w:basedOn w:val="a6"/>
    <w:next w:val="a6"/>
    <w:link w:val="afa"/>
    <w:autoRedefine/>
    <w:uiPriority w:val="99"/>
    <w:unhideWhenUsed/>
    <w:qFormat/>
    <w:rPr>
      <w:rFonts w:asciiTheme="minorHAnsi" w:eastAsiaTheme="minorEastAsia" w:hAnsiTheme="minorHAnsi" w:cstheme="minorBidi"/>
      <w:b/>
      <w:bCs/>
      <w:szCs w:val="22"/>
    </w:rPr>
  </w:style>
  <w:style w:type="paragraph" w:styleId="21">
    <w:name w:val="Body Text First Indent 2"/>
    <w:basedOn w:val="a"/>
    <w:next w:val="a"/>
    <w:autoRedefine/>
    <w:uiPriority w:val="99"/>
    <w:qFormat/>
    <w:pPr>
      <w:ind w:firstLineChars="200" w:firstLine="420"/>
    </w:pPr>
  </w:style>
  <w:style w:type="table" w:styleId="afb">
    <w:name w:val="Table Grid"/>
    <w:basedOn w:val="a1"/>
    <w:autoRedefine/>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c">
    <w:name w:val="Strong"/>
    <w:autoRedefine/>
    <w:uiPriority w:val="22"/>
    <w:qFormat/>
    <w:rPr>
      <w:b/>
      <w:bCs/>
    </w:rPr>
  </w:style>
  <w:style w:type="character" w:styleId="afd">
    <w:name w:val="FollowedHyperlink"/>
    <w:basedOn w:val="a0"/>
    <w:autoRedefine/>
    <w:uiPriority w:val="99"/>
    <w:unhideWhenUsed/>
    <w:qFormat/>
    <w:rPr>
      <w:color w:val="333333"/>
      <w:u w:val="none"/>
    </w:rPr>
  </w:style>
  <w:style w:type="character" w:styleId="afe">
    <w:name w:val="Emphasis"/>
    <w:basedOn w:val="a0"/>
    <w:autoRedefine/>
    <w:uiPriority w:val="20"/>
    <w:qFormat/>
  </w:style>
  <w:style w:type="character" w:styleId="aff">
    <w:name w:val="Hyperlink"/>
    <w:basedOn w:val="a0"/>
    <w:autoRedefine/>
    <w:uiPriority w:val="99"/>
    <w:unhideWhenUsed/>
    <w:qFormat/>
    <w:rPr>
      <w:color w:val="0563C1" w:themeColor="hyperlink"/>
      <w:u w:val="single"/>
    </w:rPr>
  </w:style>
  <w:style w:type="character" w:styleId="aff0">
    <w:name w:val="annotation reference"/>
    <w:basedOn w:val="a0"/>
    <w:autoRedefine/>
    <w:uiPriority w:val="99"/>
    <w:qFormat/>
    <w:rPr>
      <w:sz w:val="21"/>
      <w:szCs w:val="21"/>
    </w:rPr>
  </w:style>
  <w:style w:type="character" w:customStyle="1" w:styleId="af5">
    <w:name w:val="页眉 字符"/>
    <w:basedOn w:val="a0"/>
    <w:link w:val="af4"/>
    <w:autoRedefine/>
    <w:uiPriority w:val="99"/>
    <w:qFormat/>
    <w:rPr>
      <w:sz w:val="18"/>
      <w:szCs w:val="18"/>
    </w:rPr>
  </w:style>
  <w:style w:type="character" w:customStyle="1" w:styleId="af3">
    <w:name w:val="页脚 字符"/>
    <w:basedOn w:val="a0"/>
    <w:link w:val="af2"/>
    <w:autoRedefine/>
    <w:uiPriority w:val="99"/>
    <w:qFormat/>
    <w:rPr>
      <w:sz w:val="18"/>
      <w:szCs w:val="18"/>
    </w:rPr>
  </w:style>
  <w:style w:type="character" w:customStyle="1" w:styleId="1Char">
    <w:name w:val="标题 1 Char"/>
    <w:basedOn w:val="a0"/>
    <w:autoRedefine/>
    <w:uiPriority w:val="9"/>
    <w:qFormat/>
    <w:rPr>
      <w:b/>
      <w:bCs/>
      <w:kern w:val="44"/>
      <w:sz w:val="44"/>
      <w:szCs w:val="44"/>
    </w:rPr>
  </w:style>
  <w:style w:type="paragraph" w:customStyle="1" w:styleId="TOC10">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0">
    <w:name w:val="列出段落1"/>
    <w:basedOn w:val="a"/>
    <w:autoRedefine/>
    <w:uiPriority w:val="34"/>
    <w:unhideWhenUsed/>
    <w:qFormat/>
    <w:pPr>
      <w:widowControl/>
      <w:spacing w:before="60" w:after="60"/>
      <w:ind w:firstLineChars="200" w:firstLine="420"/>
      <w:jc w:val="left"/>
    </w:pPr>
    <w:rPr>
      <w:rFonts w:ascii="Arial Unicode MS" w:eastAsia="Times New Roman" w:hAnsi="Arial Unicode MS" w:cs="Arial Unicode MS" w:hint="eastAsia"/>
      <w:color w:val="000000"/>
      <w:kern w:val="0"/>
      <w:sz w:val="20"/>
      <w:szCs w:val="20"/>
      <w:u w:color="000000"/>
      <w:lang w:eastAsia="en-US"/>
    </w:rPr>
  </w:style>
  <w:style w:type="character" w:customStyle="1" w:styleId="ab">
    <w:name w:val="正文文本缩进 字符"/>
    <w:basedOn w:val="a0"/>
    <w:link w:val="aa"/>
    <w:autoRedefine/>
    <w:qFormat/>
    <w:rPr>
      <w:rFonts w:ascii="楷体_GB2312" w:eastAsia="楷体_GB2312" w:hAnsi="Times New Roman" w:cs="Times New Roman"/>
      <w:kern w:val="0"/>
      <w:sz w:val="28"/>
      <w:szCs w:val="20"/>
    </w:rPr>
  </w:style>
  <w:style w:type="paragraph" w:customStyle="1" w:styleId="aff1">
    <w:name w:val="蓝色显示"/>
    <w:basedOn w:val="a"/>
    <w:link w:val="Char"/>
    <w:autoRedefine/>
    <w:qFormat/>
    <w:pPr>
      <w:spacing w:before="340" w:after="330" w:line="400" w:lineRule="exact"/>
    </w:pPr>
    <w:rPr>
      <w:rFonts w:ascii="Times New Roman" w:eastAsia="宋体" w:hAnsi="Times New Roman" w:cs="Times New Roman"/>
      <w:b/>
      <w:color w:val="0070C0"/>
      <w:szCs w:val="24"/>
    </w:rPr>
  </w:style>
  <w:style w:type="character" w:customStyle="1" w:styleId="Char">
    <w:name w:val="蓝色显示 Char"/>
    <w:link w:val="aff1"/>
    <w:autoRedefine/>
    <w:qFormat/>
    <w:rPr>
      <w:rFonts w:ascii="Times New Roman" w:eastAsia="宋体" w:hAnsi="Times New Roman" w:cs="Times New Roman"/>
      <w:b/>
      <w:color w:val="0070C0"/>
      <w:szCs w:val="24"/>
    </w:rPr>
  </w:style>
  <w:style w:type="character" w:customStyle="1" w:styleId="ad">
    <w:name w:val="纯文本 字符"/>
    <w:basedOn w:val="a0"/>
    <w:link w:val="ac"/>
    <w:autoRedefine/>
    <w:qFormat/>
    <w:rPr>
      <w:rFonts w:ascii="宋体" w:eastAsia="宋体" w:hAnsi="Courier New" w:cs="Times New Roman"/>
      <w:szCs w:val="20"/>
    </w:rPr>
  </w:style>
  <w:style w:type="character" w:customStyle="1" w:styleId="af1">
    <w:name w:val="批注框文本 字符"/>
    <w:basedOn w:val="a0"/>
    <w:link w:val="af0"/>
    <w:autoRedefine/>
    <w:uiPriority w:val="99"/>
    <w:semiHidden/>
    <w:qFormat/>
    <w:rPr>
      <w:sz w:val="18"/>
      <w:szCs w:val="18"/>
    </w:rPr>
  </w:style>
  <w:style w:type="character" w:customStyle="1" w:styleId="af">
    <w:name w:val="日期 字符"/>
    <w:basedOn w:val="a0"/>
    <w:link w:val="ae"/>
    <w:autoRedefine/>
    <w:uiPriority w:val="99"/>
    <w:semiHidden/>
    <w:qFormat/>
  </w:style>
  <w:style w:type="character" w:customStyle="1" w:styleId="Char0">
    <w:name w:val="批注文字 Char"/>
    <w:basedOn w:val="a0"/>
    <w:autoRedefine/>
    <w:uiPriority w:val="99"/>
    <w:qFormat/>
    <w:rPr>
      <w:rFonts w:ascii="Times New Roman" w:eastAsia="宋体" w:hAnsi="Times New Roman" w:cs="Times New Roman"/>
      <w:szCs w:val="20"/>
    </w:rPr>
  </w:style>
  <w:style w:type="character" w:customStyle="1" w:styleId="32">
    <w:name w:val="正文文本 3 字符"/>
    <w:basedOn w:val="a0"/>
    <w:link w:val="30"/>
    <w:autoRedefine/>
    <w:qFormat/>
    <w:rPr>
      <w:rFonts w:ascii="Times New Roman" w:eastAsia="宋体" w:hAnsi="Times New Roman" w:cs="Times New Roman"/>
      <w:sz w:val="16"/>
      <w:szCs w:val="16"/>
    </w:rPr>
  </w:style>
  <w:style w:type="paragraph" w:customStyle="1" w:styleId="00">
    <w:name w:val="正文00"/>
    <w:basedOn w:val="a"/>
    <w:autoRedefine/>
    <w:qFormat/>
    <w:pPr>
      <w:topLinePunct/>
      <w:spacing w:line="360" w:lineRule="auto"/>
      <w:ind w:firstLineChars="200" w:firstLine="200"/>
    </w:pPr>
    <w:rPr>
      <w:rFonts w:ascii="Times New Roman" w:eastAsia="宋体" w:hAnsi="Times New Roman" w:cs="Times New Roman"/>
      <w:sz w:val="24"/>
      <w:szCs w:val="21"/>
    </w:rPr>
  </w:style>
  <w:style w:type="paragraph" w:customStyle="1" w:styleId="aff2">
    <w:name w:val="普通正文"/>
    <w:basedOn w:val="a"/>
    <w:autoRedefine/>
    <w:qFormat/>
    <w:pPr>
      <w:widowControl/>
      <w:adjustRightInd w:val="0"/>
      <w:spacing w:before="120" w:after="120" w:line="360" w:lineRule="auto"/>
      <w:ind w:firstLine="480"/>
      <w:jc w:val="left"/>
      <w:textAlignment w:val="baseline"/>
    </w:pPr>
    <w:rPr>
      <w:rFonts w:ascii="Arial" w:eastAsia="宋体" w:hAnsi="Arial" w:cs="宋体"/>
      <w:kern w:val="0"/>
      <w:sz w:val="24"/>
      <w:szCs w:val="24"/>
    </w:rPr>
  </w:style>
  <w:style w:type="character" w:customStyle="1" w:styleId="a9">
    <w:name w:val="正文文本 字符"/>
    <w:basedOn w:val="a0"/>
    <w:link w:val="a8"/>
    <w:autoRedefine/>
    <w:qFormat/>
  </w:style>
  <w:style w:type="paragraph" w:customStyle="1" w:styleId="Default">
    <w:name w:val="Default"/>
    <w:autoRedefine/>
    <w:qFormat/>
    <w:pPr>
      <w:autoSpaceDE w:val="0"/>
      <w:autoSpaceDN w:val="0"/>
      <w:adjustRightInd w:val="0"/>
    </w:pPr>
    <w:rPr>
      <w:rFonts w:ascii="宋体" w:eastAsia="宋体" w:hAnsi="Times New Roman" w:cs="宋体"/>
      <w:color w:val="000000"/>
      <w:sz w:val="24"/>
      <w:szCs w:val="24"/>
    </w:rPr>
  </w:style>
  <w:style w:type="paragraph" w:customStyle="1" w:styleId="TableParagraph">
    <w:name w:val="Table Paragraph"/>
    <w:basedOn w:val="a"/>
    <w:autoRedefine/>
    <w:uiPriority w:val="1"/>
    <w:qFormat/>
    <w:pPr>
      <w:autoSpaceDE w:val="0"/>
      <w:autoSpaceDN w:val="0"/>
      <w:adjustRightInd w:val="0"/>
      <w:jc w:val="left"/>
    </w:pPr>
    <w:rPr>
      <w:rFonts w:ascii="Times New Roman" w:eastAsia="宋体" w:hAnsi="Times New Roman" w:cs="Times New Roman"/>
      <w:kern w:val="0"/>
      <w:sz w:val="24"/>
      <w:szCs w:val="24"/>
    </w:rPr>
  </w:style>
  <w:style w:type="paragraph" w:customStyle="1" w:styleId="Style20">
    <w:name w:val="_Style 20"/>
    <w:basedOn w:val="a"/>
    <w:next w:val="10"/>
    <w:autoRedefine/>
    <w:uiPriority w:val="34"/>
    <w:qFormat/>
    <w:pPr>
      <w:ind w:firstLineChars="200" w:firstLine="420"/>
    </w:pPr>
    <w:rPr>
      <w:rFonts w:ascii="Times New Roman" w:eastAsia="宋体" w:hAnsi="Times New Roman" w:cs="Times New Roman"/>
      <w:szCs w:val="21"/>
    </w:rPr>
  </w:style>
  <w:style w:type="character" w:customStyle="1" w:styleId="afa">
    <w:name w:val="批注主题 字符"/>
    <w:basedOn w:val="Char0"/>
    <w:link w:val="af9"/>
    <w:autoRedefine/>
    <w:uiPriority w:val="99"/>
    <w:semiHidden/>
    <w:qFormat/>
    <w:rPr>
      <w:rFonts w:ascii="Times New Roman" w:eastAsia="宋体" w:hAnsi="Times New Roman" w:cs="Times New Roman"/>
      <w:b/>
      <w:bCs/>
      <w:kern w:val="2"/>
      <w:sz w:val="21"/>
      <w:szCs w:val="22"/>
    </w:rPr>
  </w:style>
  <w:style w:type="paragraph" w:customStyle="1" w:styleId="Style6">
    <w:name w:val="_Style 6"/>
    <w:basedOn w:val="a"/>
    <w:autoRedefine/>
    <w:uiPriority w:val="34"/>
    <w:qFormat/>
    <w:pPr>
      <w:widowControl/>
      <w:ind w:firstLine="420"/>
    </w:pPr>
    <w:rPr>
      <w:rFonts w:ascii="Calibri" w:hAnsi="Calibri"/>
      <w:sz w:val="34"/>
      <w:szCs w:val="21"/>
    </w:rPr>
  </w:style>
  <w:style w:type="paragraph" w:customStyle="1" w:styleId="110">
    <w:name w:val="列出段落11"/>
    <w:basedOn w:val="a"/>
    <w:autoRedefine/>
    <w:uiPriority w:val="99"/>
    <w:qFormat/>
    <w:pPr>
      <w:ind w:left="720"/>
      <w:contextualSpacing/>
    </w:pPr>
    <w:rPr>
      <w:rFonts w:ascii="黑体" w:eastAsia="Arial" w:hAnsi="黑体" w:cs="黑体"/>
      <w:szCs w:val="21"/>
    </w:rPr>
  </w:style>
  <w:style w:type="character" w:customStyle="1" w:styleId="bsharetext">
    <w:name w:val="bsharetext"/>
    <w:basedOn w:val="a0"/>
    <w:autoRedefine/>
    <w:qFormat/>
  </w:style>
  <w:style w:type="character" w:customStyle="1" w:styleId="active2">
    <w:name w:val="active2"/>
    <w:basedOn w:val="a0"/>
    <w:autoRedefine/>
    <w:qFormat/>
    <w:rPr>
      <w:shd w:val="clear" w:color="auto" w:fill="0162B1"/>
    </w:rPr>
  </w:style>
  <w:style w:type="character" w:customStyle="1" w:styleId="add3">
    <w:name w:val="add3"/>
    <w:basedOn w:val="a0"/>
    <w:autoRedefine/>
    <w:qFormat/>
  </w:style>
  <w:style w:type="paragraph" w:styleId="aff3">
    <w:name w:val="List Paragraph"/>
    <w:basedOn w:val="a"/>
    <w:autoRedefine/>
    <w:uiPriority w:val="34"/>
    <w:qFormat/>
    <w:pPr>
      <w:widowControl/>
      <w:spacing w:before="60" w:after="60"/>
      <w:ind w:firstLineChars="200" w:firstLine="420"/>
      <w:jc w:val="left"/>
    </w:pPr>
    <w:rPr>
      <w:rFonts w:ascii="Arial Unicode MS" w:eastAsia="Times New Roman" w:hAnsi="Arial Unicode MS" w:cs="Arial Unicode MS" w:hint="eastAsia"/>
      <w:color w:val="000000"/>
      <w:kern w:val="0"/>
      <w:sz w:val="20"/>
      <w:szCs w:val="20"/>
      <w:lang w:eastAsia="en-US"/>
    </w:rPr>
  </w:style>
  <w:style w:type="character" w:customStyle="1" w:styleId="fontstyle01">
    <w:name w:val="fontstyle01"/>
    <w:autoRedefine/>
    <w:qFormat/>
    <w:rPr>
      <w:rFonts w:ascii="宋体" w:eastAsia="宋体" w:hAnsi="宋体" w:hint="eastAsia"/>
      <w:color w:val="000000"/>
      <w:sz w:val="24"/>
      <w:szCs w:val="24"/>
    </w:rPr>
  </w:style>
  <w:style w:type="character" w:customStyle="1" w:styleId="fontstyle21">
    <w:name w:val="fontstyle21"/>
    <w:autoRedefine/>
    <w:qFormat/>
    <w:rPr>
      <w:rFonts w:ascii="Times New Roman" w:hAnsi="Times New Roman" w:cs="Times New Roman" w:hint="default"/>
      <w:color w:val="000000"/>
      <w:sz w:val="24"/>
      <w:szCs w:val="24"/>
    </w:rPr>
  </w:style>
  <w:style w:type="paragraph" w:customStyle="1" w:styleId="aff4">
    <w:name w:val="正文（绿盟科技）"/>
    <w:autoRedefine/>
    <w:qFormat/>
    <w:pPr>
      <w:spacing w:line="300" w:lineRule="auto"/>
    </w:pPr>
    <w:rPr>
      <w:rFonts w:ascii="Arial" w:eastAsia="宋体" w:hAnsi="Arial" w:cs="Times New Roman"/>
      <w:sz w:val="21"/>
      <w:szCs w:val="21"/>
    </w:rPr>
  </w:style>
  <w:style w:type="paragraph" w:customStyle="1" w:styleId="dbapp">
    <w:name w:val="表格中文字（dbapp）"/>
    <w:basedOn w:val="a"/>
    <w:autoRedefine/>
    <w:qFormat/>
    <w:pPr>
      <w:spacing w:beforeLines="20" w:before="20" w:afterLines="20" w:after="20"/>
      <w:jc w:val="left"/>
    </w:pPr>
    <w:rPr>
      <w:rFonts w:ascii="方正兰亭黑简体" w:eastAsia="方正兰亭黑简体" w:hAnsi="方正兰亭黑简体"/>
      <w:kern w:val="0"/>
      <w:szCs w:val="21"/>
    </w:rPr>
  </w:style>
  <w:style w:type="paragraph" w:customStyle="1" w:styleId="msolistparagraph0">
    <w:name w:val="msolistparagraph"/>
    <w:basedOn w:val="a"/>
    <w:autoRedefine/>
    <w:qFormat/>
    <w:pPr>
      <w:ind w:firstLineChars="200" w:firstLine="420"/>
    </w:pPr>
    <w:rPr>
      <w:rFonts w:ascii="Calibri" w:eastAsia="宋体" w:hAnsi="Calibri" w:cs="Times New Roman"/>
    </w:rPr>
  </w:style>
  <w:style w:type="character" w:customStyle="1" w:styleId="31">
    <w:name w:val="标题 3 字符1"/>
    <w:basedOn w:val="a0"/>
    <w:link w:val="3"/>
    <w:autoRedefine/>
    <w:qFormat/>
    <w:rPr>
      <w:b/>
      <w:bCs/>
      <w:kern w:val="2"/>
      <w:sz w:val="32"/>
      <w:szCs w:val="32"/>
    </w:rPr>
  </w:style>
  <w:style w:type="character" w:customStyle="1" w:styleId="11">
    <w:name w:val="标题 1 字符1"/>
    <w:basedOn w:val="a0"/>
    <w:link w:val="1"/>
    <w:autoRedefine/>
    <w:qFormat/>
    <w:rPr>
      <w:b/>
      <w:bCs/>
      <w:kern w:val="44"/>
      <w:sz w:val="32"/>
      <w:szCs w:val="44"/>
    </w:rPr>
  </w:style>
  <w:style w:type="character" w:customStyle="1" w:styleId="210">
    <w:name w:val="标题 2 字符1"/>
    <w:basedOn w:val="a0"/>
    <w:autoRedefine/>
    <w:qFormat/>
    <w:rPr>
      <w:rFonts w:ascii="Cambria" w:eastAsia="Cambria" w:hAnsi="Cambria" w:cs="Cambria" w:hint="default"/>
      <w:b/>
      <w:bCs/>
      <w:kern w:val="2"/>
      <w:sz w:val="32"/>
      <w:szCs w:val="32"/>
    </w:rPr>
  </w:style>
  <w:style w:type="character" w:customStyle="1" w:styleId="12">
    <w:name w:val="批注文字 字符1"/>
    <w:basedOn w:val="a0"/>
    <w:autoRedefine/>
    <w:qFormat/>
    <w:rPr>
      <w:kern w:val="2"/>
      <w:sz w:val="21"/>
      <w:szCs w:val="24"/>
    </w:rPr>
  </w:style>
  <w:style w:type="character" w:customStyle="1" w:styleId="a7">
    <w:name w:val="批注文字 字符"/>
    <w:basedOn w:val="a0"/>
    <w:link w:val="a6"/>
    <w:autoRedefine/>
    <w:qFormat/>
    <w:rPr>
      <w:kern w:val="2"/>
      <w:sz w:val="21"/>
      <w:szCs w:val="24"/>
    </w:rPr>
  </w:style>
  <w:style w:type="paragraph" w:customStyle="1" w:styleId="13">
    <w:name w:val="修订1"/>
    <w:autoRedefine/>
    <w:hidden/>
    <w:uiPriority w:val="99"/>
    <w:semiHidden/>
    <w:qFormat/>
    <w:rPr>
      <w:rFonts w:asciiTheme="minorHAnsi" w:eastAsiaTheme="minorEastAsia" w:hAnsiTheme="minorHAnsi" w:cstheme="minorBidi"/>
      <w:kern w:val="2"/>
      <w:sz w:val="21"/>
      <w:szCs w:val="22"/>
    </w:rPr>
  </w:style>
  <w:style w:type="paragraph" w:customStyle="1" w:styleId="22">
    <w:name w:val="修订2"/>
    <w:autoRedefine/>
    <w:hidden/>
    <w:uiPriority w:val="99"/>
    <w:semiHidden/>
    <w:qFormat/>
    <w:rPr>
      <w:rFonts w:asciiTheme="minorHAnsi" w:eastAsiaTheme="minorEastAsia" w:hAnsiTheme="minorHAnsi" w:cstheme="minorBidi"/>
      <w:kern w:val="2"/>
      <w:sz w:val="21"/>
      <w:szCs w:val="22"/>
    </w:rPr>
  </w:style>
  <w:style w:type="paragraph" w:customStyle="1" w:styleId="34">
    <w:name w:val="修订3"/>
    <w:autoRedefine/>
    <w:hidden/>
    <w:uiPriority w:val="99"/>
    <w:semiHidden/>
    <w:qFormat/>
    <w:rPr>
      <w:rFonts w:asciiTheme="minorHAnsi" w:eastAsiaTheme="minorEastAsia" w:hAnsiTheme="minorHAnsi" w:cstheme="minorBidi"/>
      <w:kern w:val="2"/>
      <w:sz w:val="21"/>
      <w:szCs w:val="22"/>
    </w:rPr>
  </w:style>
  <w:style w:type="paragraph" w:customStyle="1" w:styleId="40">
    <w:name w:val="修订4"/>
    <w:autoRedefine/>
    <w:hidden/>
    <w:uiPriority w:val="99"/>
    <w:semiHidden/>
    <w:qFormat/>
    <w:rPr>
      <w:rFonts w:asciiTheme="minorHAnsi" w:eastAsiaTheme="minorEastAsia" w:hAnsiTheme="minorHAnsi" w:cstheme="minorBidi"/>
      <w:kern w:val="2"/>
      <w:sz w:val="21"/>
      <w:szCs w:val="22"/>
    </w:rPr>
  </w:style>
  <w:style w:type="paragraph" w:customStyle="1" w:styleId="5">
    <w:name w:val="修订5"/>
    <w:autoRedefine/>
    <w:hidden/>
    <w:uiPriority w:val="99"/>
    <w:semiHidden/>
    <w:qFormat/>
    <w:rPr>
      <w:rFonts w:asciiTheme="minorHAnsi" w:eastAsiaTheme="minorEastAsia" w:hAnsiTheme="minorHAnsi" w:cstheme="minorBidi"/>
      <w:kern w:val="2"/>
      <w:sz w:val="21"/>
      <w:szCs w:val="22"/>
    </w:rPr>
  </w:style>
  <w:style w:type="character" w:customStyle="1" w:styleId="HTML0">
    <w:name w:val="HTML 预设格式 字符"/>
    <w:basedOn w:val="a0"/>
    <w:link w:val="HTML"/>
    <w:autoRedefine/>
    <w:qFormat/>
    <w:rPr>
      <w:rFonts w:ascii="宋体" w:eastAsia="宋体" w:hAnsi="宋体" w:cs="宋体" w:hint="eastAsia"/>
      <w:kern w:val="0"/>
      <w:sz w:val="24"/>
      <w:szCs w:val="24"/>
    </w:rPr>
  </w:style>
  <w:style w:type="paragraph" w:customStyle="1" w:styleId="6">
    <w:name w:val="修订6"/>
    <w:autoRedefine/>
    <w:hidden/>
    <w:uiPriority w:val="99"/>
    <w:semiHidden/>
    <w:qFormat/>
    <w:rPr>
      <w:rFonts w:asciiTheme="minorHAnsi" w:eastAsiaTheme="minorEastAsia" w:hAnsiTheme="minorHAnsi" w:cstheme="minorBidi"/>
      <w:kern w:val="2"/>
      <w:sz w:val="21"/>
      <w:szCs w:val="22"/>
    </w:rPr>
  </w:style>
  <w:style w:type="paragraph" w:customStyle="1" w:styleId="7">
    <w:name w:val="修订7"/>
    <w:autoRedefine/>
    <w:hidden/>
    <w:uiPriority w:val="99"/>
    <w:semiHidden/>
    <w:qFormat/>
    <w:rPr>
      <w:rFonts w:asciiTheme="minorHAnsi" w:eastAsiaTheme="minorEastAsia" w:hAnsiTheme="minorHAnsi" w:cstheme="minorBidi"/>
      <w:kern w:val="2"/>
      <w:sz w:val="21"/>
      <w:szCs w:val="22"/>
    </w:rPr>
  </w:style>
  <w:style w:type="paragraph" w:customStyle="1" w:styleId="8">
    <w:name w:val="修订8"/>
    <w:autoRedefine/>
    <w:hidden/>
    <w:uiPriority w:val="99"/>
    <w:semiHidden/>
    <w:qFormat/>
    <w:rPr>
      <w:rFonts w:asciiTheme="minorHAnsi" w:eastAsiaTheme="minorEastAsia" w:hAnsiTheme="minorHAnsi" w:cstheme="minorBidi"/>
      <w:kern w:val="2"/>
      <w:sz w:val="21"/>
      <w:szCs w:val="22"/>
    </w:rPr>
  </w:style>
  <w:style w:type="paragraph" w:customStyle="1" w:styleId="9">
    <w:name w:val="修订9"/>
    <w:autoRedefine/>
    <w:hidden/>
    <w:uiPriority w:val="99"/>
    <w:semiHidden/>
    <w:qFormat/>
    <w:rPr>
      <w:rFonts w:asciiTheme="minorHAnsi" w:eastAsiaTheme="minorEastAsia" w:hAnsiTheme="minorHAnsi" w:cstheme="minorBidi"/>
      <w:kern w:val="2"/>
      <w:sz w:val="21"/>
      <w:szCs w:val="22"/>
    </w:rPr>
  </w:style>
  <w:style w:type="paragraph" w:customStyle="1" w:styleId="100">
    <w:name w:val="修订10"/>
    <w:autoRedefine/>
    <w:hidden/>
    <w:uiPriority w:val="99"/>
    <w:semiHidden/>
    <w:qFormat/>
    <w:rPr>
      <w:rFonts w:asciiTheme="minorHAnsi" w:eastAsiaTheme="minorEastAsia" w:hAnsiTheme="minorHAnsi" w:cstheme="minorBidi"/>
      <w:kern w:val="2"/>
      <w:sz w:val="21"/>
      <w:szCs w:val="22"/>
    </w:rPr>
  </w:style>
  <w:style w:type="paragraph" w:customStyle="1" w:styleId="111">
    <w:name w:val="修订11"/>
    <w:autoRedefine/>
    <w:hidden/>
    <w:uiPriority w:val="99"/>
    <w:semiHidden/>
    <w:qFormat/>
    <w:rPr>
      <w:rFonts w:asciiTheme="minorHAnsi" w:eastAsiaTheme="minorEastAsia" w:hAnsiTheme="minorHAnsi" w:cstheme="minorBidi"/>
      <w:kern w:val="2"/>
      <w:sz w:val="21"/>
      <w:szCs w:val="22"/>
    </w:rPr>
  </w:style>
  <w:style w:type="character" w:customStyle="1" w:styleId="CharChar">
    <w:name w:val="_正文段落 Char Char"/>
    <w:basedOn w:val="a0"/>
    <w:autoRedefine/>
    <w:qFormat/>
    <w:rPr>
      <w:kern w:val="2"/>
      <w:sz w:val="24"/>
      <w:szCs w:val="24"/>
    </w:rPr>
  </w:style>
  <w:style w:type="paragraph" w:customStyle="1" w:styleId="aff5">
    <w:name w:val="正文段落样式"/>
    <w:basedOn w:val="a"/>
    <w:link w:val="Char1"/>
    <w:autoRedefine/>
    <w:qFormat/>
    <w:pPr>
      <w:spacing w:line="360" w:lineRule="auto"/>
      <w:ind w:firstLine="420"/>
      <w:jc w:val="left"/>
    </w:pPr>
    <w:rPr>
      <w:rFonts w:ascii="等线" w:eastAsia="等线" w:hAnsi="等线" w:cs="Times New Roman" w:hint="eastAsia"/>
      <w:sz w:val="24"/>
      <w:szCs w:val="21"/>
    </w:rPr>
  </w:style>
  <w:style w:type="character" w:customStyle="1" w:styleId="aff6">
    <w:name w:val="列表段落 字符"/>
    <w:basedOn w:val="a0"/>
    <w:autoRedefine/>
    <w:qFormat/>
    <w:rPr>
      <w:rFonts w:ascii="Arial Unicode MS" w:eastAsia="等线" w:hAnsi="Arial Unicode MS" w:cs="Arial Unicode MS" w:hint="eastAsia"/>
      <w:color w:val="000000"/>
      <w:lang w:eastAsia="en-US"/>
    </w:rPr>
  </w:style>
  <w:style w:type="character" w:customStyle="1" w:styleId="Char1">
    <w:name w:val="正文段落样式 Char"/>
    <w:basedOn w:val="a0"/>
    <w:link w:val="aff5"/>
    <w:autoRedefine/>
    <w:qFormat/>
    <w:rPr>
      <w:rFonts w:ascii="等线" w:eastAsia="等线" w:hAnsi="等线" w:cs="Times New Roman" w:hint="eastAsia"/>
      <w:kern w:val="2"/>
      <w:sz w:val="24"/>
      <w:szCs w:val="21"/>
    </w:rPr>
  </w:style>
  <w:style w:type="paragraph" w:customStyle="1" w:styleId="120">
    <w:name w:val="修订12"/>
    <w:autoRedefine/>
    <w:hidden/>
    <w:uiPriority w:val="99"/>
    <w:semiHidden/>
    <w:qFormat/>
    <w:rPr>
      <w:rFonts w:asciiTheme="minorHAnsi" w:eastAsiaTheme="minorEastAsia" w:hAnsiTheme="minorHAnsi" w:cstheme="minorBidi"/>
      <w:kern w:val="2"/>
      <w:sz w:val="21"/>
      <w:szCs w:val="22"/>
    </w:rPr>
  </w:style>
  <w:style w:type="paragraph" w:customStyle="1" w:styleId="130">
    <w:name w:val="修订13"/>
    <w:autoRedefine/>
    <w:hidden/>
    <w:uiPriority w:val="99"/>
    <w:semiHidden/>
    <w:qFormat/>
    <w:rPr>
      <w:rFonts w:asciiTheme="minorHAnsi" w:eastAsiaTheme="minorEastAsia" w:hAnsiTheme="minorHAnsi" w:cstheme="minorBidi"/>
      <w:kern w:val="2"/>
      <w:sz w:val="21"/>
      <w:szCs w:val="22"/>
    </w:rPr>
  </w:style>
  <w:style w:type="character" w:customStyle="1" w:styleId="60">
    <w:name w:val="标题 6 字符"/>
    <w:basedOn w:val="a0"/>
    <w:autoRedefine/>
    <w:qFormat/>
    <w:rPr>
      <w:rFonts w:ascii="Arial" w:eastAsia="黑体" w:hAnsi="Arial" w:cs="Times New Roman"/>
      <w:sz w:val="22"/>
      <w:szCs w:val="20"/>
    </w:rPr>
  </w:style>
  <w:style w:type="character" w:customStyle="1" w:styleId="Char2">
    <w:name w:val="文档正文 Char"/>
    <w:basedOn w:val="a0"/>
    <w:autoRedefine/>
    <w:qFormat/>
    <w:rPr>
      <w:rFonts w:ascii="Times New Roman" w:eastAsia="宋体" w:hAnsi="Times New Roman" w:cs="Times New Roman" w:hint="default"/>
      <w:sz w:val="22"/>
      <w:szCs w:val="20"/>
    </w:rPr>
  </w:style>
  <w:style w:type="character" w:customStyle="1" w:styleId="50">
    <w:name w:val="标题 5 字符"/>
    <w:basedOn w:val="a0"/>
    <w:autoRedefine/>
    <w:qFormat/>
    <w:rPr>
      <w:rFonts w:ascii="Times New Roman" w:eastAsia="宋体" w:hAnsi="Times New Roman" w:cs="Times New Roman" w:hint="default"/>
      <w:sz w:val="28"/>
      <w:szCs w:val="20"/>
    </w:rPr>
  </w:style>
  <w:style w:type="character" w:customStyle="1" w:styleId="Char3">
    <w:name w:val="正文(首行缩进) Char"/>
    <w:basedOn w:val="a0"/>
    <w:link w:val="aff7"/>
    <w:autoRedefine/>
    <w:qFormat/>
    <w:rPr>
      <w:rFonts w:ascii="Times New Roman" w:eastAsia="宋体" w:hAnsi="Times New Roman" w:cs="Times New Roman" w:hint="default"/>
      <w:sz w:val="24"/>
      <w:szCs w:val="24"/>
    </w:rPr>
  </w:style>
  <w:style w:type="paragraph" w:customStyle="1" w:styleId="aff7">
    <w:name w:val="正文(首行缩进)"/>
    <w:basedOn w:val="a"/>
    <w:next w:val="a"/>
    <w:link w:val="Char3"/>
    <w:autoRedefine/>
    <w:qFormat/>
    <w:pPr>
      <w:spacing w:line="360" w:lineRule="auto"/>
      <w:ind w:firstLineChars="200" w:firstLine="480"/>
    </w:pPr>
    <w:rPr>
      <w:rFonts w:ascii="Times New Roman" w:eastAsia="宋体" w:hAnsi="Times New Roman" w:cs="Times New Roman"/>
      <w:sz w:val="24"/>
      <w:szCs w:val="24"/>
    </w:rPr>
  </w:style>
  <w:style w:type="character" w:customStyle="1" w:styleId="41">
    <w:name w:val="标题 4 字符"/>
    <w:basedOn w:val="a0"/>
    <w:autoRedefine/>
    <w:qFormat/>
    <w:rPr>
      <w:rFonts w:ascii="宋体" w:eastAsia="宋体" w:hAnsi="宋体" w:cs="Times New Roman" w:hint="eastAsia"/>
      <w:b/>
      <w:sz w:val="24"/>
      <w:szCs w:val="24"/>
    </w:rPr>
  </w:style>
  <w:style w:type="paragraph" w:customStyle="1" w:styleId="aff8">
    <w:name w:val="表格内容"/>
    <w:basedOn w:val="a"/>
    <w:autoRedefine/>
    <w:qFormat/>
    <w:pPr>
      <w:spacing w:beforeLines="50" w:before="156" w:afterLines="50" w:after="156" w:line="300" w:lineRule="auto"/>
      <w:ind w:leftChars="200" w:left="420"/>
    </w:pPr>
    <w:rPr>
      <w:rFonts w:ascii="Times New Roman" w:eastAsia="宋体" w:hAnsi="Times New Roman" w:cs="Times New Roman"/>
      <w:sz w:val="18"/>
      <w:szCs w:val="24"/>
    </w:rPr>
  </w:style>
  <w:style w:type="character" w:customStyle="1" w:styleId="35">
    <w:name w:val="标题 3 字符"/>
    <w:basedOn w:val="a0"/>
    <w:autoRedefine/>
    <w:qFormat/>
    <w:rPr>
      <w:rFonts w:ascii="宋体" w:eastAsia="宋体" w:hAnsi="宋体" w:cs="Times New Roman" w:hint="eastAsia"/>
      <w:b/>
      <w:bCs/>
      <w:sz w:val="24"/>
      <w:szCs w:val="24"/>
    </w:rPr>
  </w:style>
  <w:style w:type="character" w:customStyle="1" w:styleId="14">
    <w:name w:val="标题 1 字符"/>
    <w:basedOn w:val="a0"/>
    <w:autoRedefine/>
    <w:qFormat/>
    <w:rPr>
      <w:rFonts w:ascii="宋体" w:eastAsia="宋体" w:hAnsi="宋体" w:cs="Times New Roman" w:hint="eastAsia"/>
      <w:b/>
      <w:bCs/>
      <w:kern w:val="44"/>
      <w:sz w:val="36"/>
      <w:szCs w:val="36"/>
    </w:rPr>
  </w:style>
  <w:style w:type="character" w:customStyle="1" w:styleId="90">
    <w:name w:val="标题 9 字符"/>
    <w:basedOn w:val="a0"/>
    <w:autoRedefine/>
    <w:qFormat/>
    <w:rPr>
      <w:rFonts w:ascii="Arial" w:eastAsia="黑体" w:hAnsi="Arial" w:cs="Times New Roman" w:hint="default"/>
      <w:sz w:val="22"/>
      <w:szCs w:val="20"/>
    </w:rPr>
  </w:style>
  <w:style w:type="character" w:customStyle="1" w:styleId="80">
    <w:name w:val="标题 8 字符"/>
    <w:basedOn w:val="a0"/>
    <w:autoRedefine/>
    <w:qFormat/>
    <w:rPr>
      <w:rFonts w:ascii="Arial" w:eastAsia="黑体" w:hAnsi="Arial" w:cs="Times New Roman" w:hint="default"/>
      <w:sz w:val="22"/>
      <w:szCs w:val="20"/>
    </w:rPr>
  </w:style>
  <w:style w:type="character" w:customStyle="1" w:styleId="Char4">
    <w:name w:val="[正文行首缩进] Char"/>
    <w:basedOn w:val="a0"/>
    <w:link w:val="aff9"/>
    <w:autoRedefine/>
    <w:qFormat/>
    <w:rPr>
      <w:rFonts w:ascii="宋体" w:eastAsia="宋体" w:hAnsi="宋体" w:cs="宋体" w:hint="eastAsia"/>
      <w:color w:val="000000"/>
      <w:sz w:val="24"/>
      <w:szCs w:val="24"/>
    </w:rPr>
  </w:style>
  <w:style w:type="paragraph" w:customStyle="1" w:styleId="aff9">
    <w:name w:val="[正文行首缩进]"/>
    <w:basedOn w:val="a"/>
    <w:link w:val="Char4"/>
    <w:autoRedefine/>
    <w:qFormat/>
    <w:pPr>
      <w:spacing w:line="360" w:lineRule="auto"/>
      <w:jc w:val="center"/>
    </w:pPr>
    <w:rPr>
      <w:rFonts w:ascii="宋体" w:eastAsia="等线" w:hAnsi="等线" w:cs="Times New Roman" w:hint="eastAsia"/>
      <w:color w:val="000000"/>
      <w:sz w:val="24"/>
      <w:szCs w:val="24"/>
    </w:rPr>
  </w:style>
  <w:style w:type="character" w:customStyle="1" w:styleId="affa">
    <w:name w:val="正文缩进 字符"/>
    <w:basedOn w:val="a0"/>
    <w:autoRedefine/>
    <w:qFormat/>
    <w:rPr>
      <w:sz w:val="24"/>
    </w:rPr>
  </w:style>
  <w:style w:type="character" w:customStyle="1" w:styleId="a5">
    <w:name w:val="文档结构图 字符"/>
    <w:basedOn w:val="a0"/>
    <w:link w:val="a4"/>
    <w:autoRedefine/>
    <w:qFormat/>
    <w:rPr>
      <w:rFonts w:ascii="Microsoft YaHei UI" w:eastAsia="Microsoft YaHei UI" w:hAnsi="Microsoft YaHei UI" w:cs="Microsoft YaHei UI" w:hint="eastAsia"/>
      <w:sz w:val="18"/>
      <w:szCs w:val="18"/>
    </w:rPr>
  </w:style>
  <w:style w:type="character" w:customStyle="1" w:styleId="af8">
    <w:name w:val="标题 字符"/>
    <w:basedOn w:val="a0"/>
    <w:link w:val="af7"/>
    <w:autoRedefine/>
    <w:qFormat/>
    <w:rPr>
      <w:rFonts w:ascii="等线 Light" w:eastAsia="等线 Light" w:hAnsi="等线 Light" w:cs="Times New Roman"/>
      <w:b/>
      <w:bCs/>
      <w:sz w:val="32"/>
      <w:szCs w:val="32"/>
    </w:rPr>
  </w:style>
  <w:style w:type="character" w:customStyle="1" w:styleId="24">
    <w:name w:val="标题 2 字符"/>
    <w:basedOn w:val="a0"/>
    <w:autoRedefine/>
    <w:qFormat/>
    <w:rPr>
      <w:rFonts w:ascii="宋体" w:eastAsia="宋体" w:hAnsi="宋体" w:cs="Times New Roman" w:hint="eastAsia"/>
      <w:b/>
      <w:bCs/>
      <w:sz w:val="28"/>
      <w:szCs w:val="32"/>
    </w:rPr>
  </w:style>
  <w:style w:type="character" w:customStyle="1" w:styleId="70">
    <w:name w:val="标题 7 字符"/>
    <w:basedOn w:val="a0"/>
    <w:autoRedefine/>
    <w:qFormat/>
    <w:rPr>
      <w:rFonts w:ascii="Times New Roman" w:eastAsia="宋体" w:hAnsi="Times New Roman" w:cs="Times New Roman" w:hint="default"/>
      <w:b/>
      <w:sz w:val="22"/>
      <w:szCs w:val="20"/>
    </w:rPr>
  </w:style>
  <w:style w:type="paragraph" w:customStyle="1" w:styleId="affb">
    <w:name w:val="表格标题"/>
    <w:basedOn w:val="a"/>
    <w:autoRedefine/>
    <w:qFormat/>
    <w:pPr>
      <w:spacing w:before="62" w:after="62" w:line="360" w:lineRule="auto"/>
      <w:jc w:val="center"/>
    </w:pPr>
    <w:rPr>
      <w:rFonts w:ascii="宋体" w:eastAsia="宋体" w:hAnsi="宋体" w:cs="Times New Roman" w:hint="eastAsia"/>
      <w:b/>
      <w:bCs/>
      <w:szCs w:val="20"/>
    </w:rPr>
  </w:style>
  <w:style w:type="table" w:customStyle="1" w:styleId="TableNormal">
    <w:name w:val="Table Normal"/>
    <w:basedOn w:val="a1"/>
    <w:autoRedefine/>
    <w:semiHidden/>
    <w:qFormat/>
    <w:pPr>
      <w:widowControl w:val="0"/>
      <w:autoSpaceDE w:val="0"/>
      <w:autoSpaceDN w:val="0"/>
    </w:pPr>
    <w:rPr>
      <w:rFonts w:hint="eastAsia"/>
      <w:sz w:val="22"/>
      <w:szCs w:val="22"/>
      <w:lang w:eastAsia="en-US"/>
    </w:rPr>
    <w:tblPr>
      <w:tblCellMar>
        <w:left w:w="0" w:type="dxa"/>
        <w:right w:w="0" w:type="dxa"/>
      </w:tblCellMar>
    </w:tblPr>
  </w:style>
  <w:style w:type="paragraph" w:customStyle="1" w:styleId="140">
    <w:name w:val="修订14"/>
    <w:autoRedefine/>
    <w:hidden/>
    <w:uiPriority w:val="99"/>
    <w:unhideWhenUsed/>
    <w:qFormat/>
    <w:rPr>
      <w:rFonts w:asciiTheme="minorHAnsi" w:eastAsiaTheme="minorEastAsia" w:hAnsiTheme="minorHAnsi" w:cstheme="minorBidi"/>
      <w:kern w:val="2"/>
      <w:sz w:val="21"/>
      <w:szCs w:val="22"/>
    </w:rPr>
  </w:style>
  <w:style w:type="character" w:customStyle="1" w:styleId="affc">
    <w:name w:val="正文文本首行缩进 字符"/>
    <w:autoRedefine/>
    <w:qFormat/>
    <w:rPr>
      <w:rFonts w:ascii="Calibri" w:eastAsia="宋体" w:hAnsi="Calibri" w:cs="Times New Roman" w:hint="default"/>
      <w:kern w:val="2"/>
      <w:sz w:val="21"/>
      <w:szCs w:val="22"/>
    </w:rPr>
  </w:style>
  <w:style w:type="paragraph" w:customStyle="1" w:styleId="affd">
    <w:name w:val="表正文"/>
    <w:basedOn w:val="a"/>
    <w:autoRedefine/>
    <w:qFormat/>
    <w:rPr>
      <w:rFonts w:ascii="等线" w:eastAsia="宋体" w:hAnsi="等线" w:cs="Times New Roman" w:hint="eastAsia"/>
      <w:sz w:val="18"/>
    </w:rPr>
  </w:style>
  <w:style w:type="paragraph" w:customStyle="1" w:styleId="15">
    <w:name w:val="修订15"/>
    <w:autoRedefine/>
    <w:hidden/>
    <w:uiPriority w:val="99"/>
    <w:unhideWhenUsed/>
    <w:qFormat/>
    <w:rPr>
      <w:rFonts w:asciiTheme="minorHAnsi" w:eastAsiaTheme="minorEastAsia" w:hAnsiTheme="minorHAnsi" w:cstheme="minorBidi"/>
      <w:kern w:val="2"/>
      <w:sz w:val="21"/>
      <w:szCs w:val="22"/>
    </w:rPr>
  </w:style>
  <w:style w:type="character" w:customStyle="1" w:styleId="Char5">
    <w:name w:val="列出段落 Char"/>
    <w:basedOn w:val="a0"/>
    <w:autoRedefine/>
    <w:qFormat/>
    <w:rPr>
      <w:rFonts w:ascii="Arial Unicode MS" w:eastAsia="Arial Unicode MS" w:hAnsi="Arial Unicode MS" w:cs="Arial Unicode MS" w:hint="eastAsia"/>
      <w:color w:val="000000"/>
      <w:kern w:val="0"/>
      <w:sz w:val="20"/>
      <w:szCs w:val="20"/>
      <w:lang w:eastAsia="en-US"/>
    </w:rPr>
  </w:style>
  <w:style w:type="character" w:customStyle="1" w:styleId="220">
    <w:name w:val="标题 2 字符2"/>
    <w:basedOn w:val="a0"/>
    <w:autoRedefine/>
    <w:qFormat/>
    <w:rPr>
      <w:rFonts w:ascii="Arial" w:eastAsia="黑体" w:hAnsi="Arial" w:cs="Arial" w:hint="default"/>
      <w:b/>
      <w:bCs/>
      <w:sz w:val="32"/>
      <w:szCs w:val="32"/>
    </w:rPr>
  </w:style>
  <w:style w:type="paragraph" w:customStyle="1" w:styleId="16">
    <w:name w:val="修订16"/>
    <w:autoRedefine/>
    <w:hidden/>
    <w:uiPriority w:val="99"/>
    <w:unhideWhenUsed/>
    <w:qFormat/>
    <w:rPr>
      <w:rFonts w:asciiTheme="minorHAnsi" w:eastAsiaTheme="minorEastAsia" w:hAnsiTheme="minorHAnsi" w:cstheme="minorBidi"/>
      <w:kern w:val="2"/>
      <w:sz w:val="21"/>
      <w:szCs w:val="22"/>
    </w:rPr>
  </w:style>
  <w:style w:type="paragraph" w:customStyle="1" w:styleId="17">
    <w:name w:val="修订17"/>
    <w:autoRedefine/>
    <w:hidden/>
    <w:uiPriority w:val="99"/>
    <w:unhideWhenUsed/>
    <w:qFormat/>
    <w:rPr>
      <w:rFonts w:asciiTheme="minorHAnsi" w:eastAsiaTheme="minorEastAsia" w:hAnsiTheme="minorHAnsi" w:cstheme="minorBidi"/>
      <w:kern w:val="2"/>
      <w:sz w:val="21"/>
      <w:szCs w:val="22"/>
    </w:rPr>
  </w:style>
  <w:style w:type="character" w:customStyle="1" w:styleId="23">
    <w:name w:val="标题 2 字符3"/>
    <w:basedOn w:val="a0"/>
    <w:link w:val="2"/>
    <w:autoRedefine/>
    <w:qFormat/>
    <w:rPr>
      <w:rFonts w:ascii="Arial" w:eastAsia="黑体" w:hAnsi="Arial" w:cs="Arial" w:hint="default"/>
      <w:b/>
      <w:bCs/>
      <w:sz w:val="32"/>
      <w:szCs w:val="32"/>
    </w:rPr>
  </w:style>
  <w:style w:type="character" w:customStyle="1" w:styleId="Char10">
    <w:name w:val="列出段落 Char1"/>
    <w:basedOn w:val="a0"/>
    <w:autoRedefine/>
    <w:qFormat/>
    <w:rPr>
      <w:rFonts w:ascii="Arial Unicode MS" w:eastAsia="Arial Unicode MS" w:hAnsi="Arial Unicode MS" w:cs="Arial Unicode MS" w:hint="eastAsia"/>
      <w:color w:val="000000"/>
      <w:kern w:val="0"/>
      <w:sz w:val="20"/>
      <w:szCs w:val="20"/>
      <w:lang w:eastAsia="en-US"/>
    </w:rPr>
  </w:style>
  <w:style w:type="paragraph" w:customStyle="1" w:styleId="18">
    <w:name w:val="修订18"/>
    <w:autoRedefine/>
    <w:hidden/>
    <w:uiPriority w:val="99"/>
    <w:unhideWhenUsed/>
    <w:qFormat/>
    <w:rPr>
      <w:rFonts w:asciiTheme="minorHAnsi" w:eastAsiaTheme="minorEastAsia" w:hAnsiTheme="minorHAnsi" w:cstheme="minorBidi"/>
      <w:kern w:val="2"/>
      <w:sz w:val="21"/>
      <w:szCs w:val="22"/>
    </w:rPr>
  </w:style>
  <w:style w:type="paragraph" w:customStyle="1" w:styleId="19">
    <w:name w:val="修订19"/>
    <w:autoRedefine/>
    <w:hidden/>
    <w:uiPriority w:val="99"/>
    <w:unhideWhenUsed/>
    <w:qFormat/>
    <w:rPr>
      <w:rFonts w:asciiTheme="minorHAnsi" w:eastAsiaTheme="minorEastAsia" w:hAnsiTheme="minorHAnsi" w:cstheme="minorBidi"/>
      <w:kern w:val="2"/>
      <w:sz w:val="21"/>
      <w:szCs w:val="22"/>
    </w:rPr>
  </w:style>
  <w:style w:type="paragraph" w:customStyle="1" w:styleId="TableText">
    <w:name w:val="Table Text"/>
    <w:basedOn w:val="a"/>
    <w:autoRedefine/>
    <w:hidden/>
    <w:qFormat/>
    <w:pPr>
      <w:widowControl/>
      <w:kinsoku w:val="0"/>
      <w:autoSpaceDE w:val="0"/>
      <w:autoSpaceDN w:val="0"/>
      <w:adjustRightInd w:val="0"/>
      <w:snapToGrid w:val="0"/>
      <w:jc w:val="left"/>
    </w:pPr>
    <w:rPr>
      <w:rFonts w:ascii="宋体" w:eastAsia="宋体" w:hAnsi="宋体" w:cs="Times New Roman" w:hint="eastAsia"/>
      <w:color w:val="000000"/>
      <w:kern w:val="0"/>
      <w:szCs w:val="21"/>
    </w:rPr>
  </w:style>
  <w:style w:type="paragraph" w:customStyle="1" w:styleId="200">
    <w:name w:val="修订20"/>
    <w:autoRedefine/>
    <w:hidden/>
    <w:uiPriority w:val="99"/>
    <w:unhideWhenUsed/>
    <w:qFormat/>
    <w:rPr>
      <w:rFonts w:asciiTheme="minorHAnsi" w:eastAsiaTheme="minorEastAsia" w:hAnsiTheme="minorHAnsi" w:cstheme="minorBidi"/>
      <w:kern w:val="2"/>
      <w:sz w:val="21"/>
      <w:szCs w:val="22"/>
    </w:rPr>
  </w:style>
  <w:style w:type="paragraph" w:customStyle="1" w:styleId="211">
    <w:name w:val="修订21"/>
    <w:hidden/>
    <w:uiPriority w:val="99"/>
    <w:unhideWhenUsed/>
    <w:qFormat/>
    <w:rPr>
      <w:rFonts w:asciiTheme="minorHAnsi" w:eastAsiaTheme="minorEastAsia" w:hAnsiTheme="minorHAnsi" w:cstheme="minorBidi"/>
      <w:kern w:val="2"/>
      <w:sz w:val="21"/>
      <w:szCs w:val="22"/>
    </w:rPr>
  </w:style>
  <w:style w:type="character" w:customStyle="1" w:styleId="1a">
    <w:name w:val="纯文本 字符1"/>
    <w:basedOn w:val="a0"/>
    <w:qFormat/>
    <w:rPr>
      <w:rFonts w:ascii="宋体" w:eastAsia="宋体" w:hAnsi="Courier New" w:cs="Courier New" w:hint="eastAsia"/>
      <w:szCs w:val="24"/>
    </w:rPr>
  </w:style>
  <w:style w:type="paragraph" w:customStyle="1" w:styleId="221">
    <w:name w:val="修订22"/>
    <w:hidden/>
    <w:uiPriority w:val="99"/>
    <w:unhideWhenUsed/>
    <w:qFormat/>
    <w:rPr>
      <w:rFonts w:asciiTheme="minorHAnsi" w:eastAsiaTheme="minorEastAsia" w:hAnsiTheme="minorHAnsi" w:cstheme="minorBidi"/>
      <w:kern w:val="2"/>
      <w:sz w:val="21"/>
      <w:szCs w:val="22"/>
    </w:rPr>
  </w:style>
  <w:style w:type="paragraph" w:customStyle="1" w:styleId="affe">
    <w:name w:val="段"/>
    <w:basedOn w:val="a"/>
    <w:next w:val="a"/>
    <w:qFormat/>
    <w:pPr>
      <w:widowControl/>
      <w:autoSpaceDE w:val="0"/>
      <w:autoSpaceDN w:val="0"/>
      <w:adjustRightInd w:val="0"/>
      <w:snapToGrid w:val="0"/>
      <w:spacing w:line="360" w:lineRule="auto"/>
      <w:ind w:firstLineChars="200" w:firstLine="200"/>
    </w:pPr>
    <w:rPr>
      <w:rFonts w:ascii="宋体" w:eastAsia="宋体" w:hAnsi="Times New Roman" w:cs="Times New Roman" w:hint="eastAsia"/>
      <w:kern w:val="0"/>
      <w:sz w:val="24"/>
    </w:rPr>
  </w:style>
  <w:style w:type="paragraph" w:customStyle="1" w:styleId="230">
    <w:name w:val="修订23"/>
    <w:hidden/>
    <w:uiPriority w:val="99"/>
    <w:semiHidden/>
    <w:qFormat/>
    <w:rPr>
      <w:rFonts w:asciiTheme="minorHAnsi" w:eastAsiaTheme="minorEastAsia" w:hAnsiTheme="minorHAnsi" w:cstheme="minorBidi"/>
      <w:kern w:val="2"/>
      <w:sz w:val="21"/>
      <w:szCs w:val="22"/>
    </w:rPr>
  </w:style>
  <w:style w:type="paragraph" w:customStyle="1" w:styleId="240">
    <w:name w:val="修订24"/>
    <w:hidden/>
    <w:uiPriority w:val="99"/>
    <w:unhideWhenUsed/>
    <w:qFormat/>
    <w:rPr>
      <w:rFonts w:asciiTheme="minorHAnsi" w:eastAsiaTheme="minorEastAsia" w:hAnsiTheme="minorHAnsi" w:cstheme="minorBidi"/>
      <w:kern w:val="2"/>
      <w:sz w:val="21"/>
      <w:szCs w:val="22"/>
    </w:rPr>
  </w:style>
  <w:style w:type="paragraph" w:customStyle="1" w:styleId="25">
    <w:name w:val="修订25"/>
    <w:hidden/>
    <w:uiPriority w:val="99"/>
    <w:unhideWhenUsed/>
    <w:qFormat/>
    <w:rPr>
      <w:rFonts w:asciiTheme="minorHAnsi" w:eastAsiaTheme="minorEastAsia" w:hAnsiTheme="minorHAnsi" w:cstheme="minorBidi"/>
      <w:kern w:val="2"/>
      <w:sz w:val="21"/>
      <w:szCs w:val="22"/>
    </w:rPr>
  </w:style>
  <w:style w:type="paragraph" w:styleId="afff">
    <w:name w:val="Revision"/>
    <w:hidden/>
    <w:uiPriority w:val="99"/>
    <w:unhideWhenUsed/>
    <w:rsid w:val="00D572C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5169</Words>
  <Characters>29469</Characters>
  <Application>Microsoft Office Word</Application>
  <DocSecurity>0</DocSecurity>
  <Lines>245</Lines>
  <Paragraphs>69</Paragraphs>
  <ScaleCrop>false</ScaleCrop>
  <Company>Microsoft</Company>
  <LinksUpToDate>false</LinksUpToDate>
  <CharactersWithSpaces>34569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chenshu8937@sina.com</cp:lastModifiedBy>
  <cp:revision>2</cp:revision>
  <cp:lastPrinted>2023-10-19T06:06:00Z</cp:lastPrinted>
  <dcterms:created xsi:type="dcterms:W3CDTF">2024-12-23T09:12:00Z</dcterms:created>
  <dcterms:modified xsi:type="dcterms:W3CDTF">2024-12-23T09:12:00Z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E28590EC246C4661A3AE1E940B12A047_13</vt:lpwstr>
  </property>
</Properties>
</file>