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1B" w:rsidRPr="00E50BD6" w:rsidRDefault="00345172">
      <w:pPr>
        <w:jc w:val="center"/>
        <w:rPr>
          <w:rFonts w:asciiTheme="minorEastAsia" w:eastAsiaTheme="minorEastAsia" w:hAnsiTheme="minorEastAsia"/>
          <w:b/>
          <w:bCs/>
          <w:iCs/>
          <w:szCs w:val="21"/>
        </w:rPr>
      </w:pPr>
      <w:r w:rsidRPr="00E50BD6">
        <w:rPr>
          <w:rFonts w:asciiTheme="minorEastAsia" w:eastAsiaTheme="minorEastAsia" w:hAnsiTheme="minorEastAsia" w:hint="eastAsia"/>
          <w:b/>
          <w:bCs/>
          <w:iCs/>
          <w:szCs w:val="21"/>
        </w:rPr>
        <w:t>南京市浦口区中医院 医疗设备采购项目</w:t>
      </w:r>
    </w:p>
    <w:p w:rsidR="00C46C1B" w:rsidRPr="00E50BD6" w:rsidRDefault="00345172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E50BD6">
        <w:rPr>
          <w:rFonts w:asciiTheme="minorEastAsia" w:eastAsiaTheme="minorEastAsia" w:hAnsiTheme="minorEastAsia" w:hint="eastAsia"/>
          <w:b/>
          <w:bCs/>
          <w:szCs w:val="21"/>
        </w:rPr>
        <w:t>招标编号：1</w:t>
      </w:r>
      <w:r w:rsidRPr="00E50BD6">
        <w:rPr>
          <w:rFonts w:asciiTheme="minorEastAsia" w:eastAsiaTheme="minorEastAsia" w:hAnsiTheme="minorEastAsia"/>
          <w:b/>
          <w:bCs/>
          <w:szCs w:val="21"/>
        </w:rPr>
        <w:t>214-224105149HPY</w:t>
      </w:r>
    </w:p>
    <w:p w:rsidR="00C46C1B" w:rsidRPr="00E50BD6" w:rsidRDefault="00345172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E50BD6">
        <w:rPr>
          <w:rFonts w:asciiTheme="minorEastAsia" w:eastAsiaTheme="minorEastAsia" w:hAnsiTheme="minorEastAsia" w:hint="eastAsia"/>
          <w:b/>
          <w:szCs w:val="21"/>
        </w:rPr>
        <w:t>第三部分 采购需求（01包）</w:t>
      </w:r>
    </w:p>
    <w:p w:rsidR="00C46C1B" w:rsidRPr="00E50BD6" w:rsidRDefault="00C46C1B">
      <w:pPr>
        <w:jc w:val="center"/>
        <w:rPr>
          <w:rFonts w:asciiTheme="minorEastAsia" w:eastAsiaTheme="minorEastAsia" w:hAnsiTheme="minorEastAsia"/>
          <w:szCs w:val="21"/>
        </w:rPr>
      </w:pPr>
    </w:p>
    <w:p w:rsidR="00C46C1B" w:rsidRPr="00E50BD6" w:rsidRDefault="00345172">
      <w:pPr>
        <w:ind w:leftChars="-354" w:left="-850"/>
        <w:rPr>
          <w:rFonts w:asciiTheme="minorEastAsia" w:eastAsiaTheme="minorEastAsia" w:hAnsiTheme="minorEastAsia"/>
          <w:b/>
          <w:szCs w:val="21"/>
        </w:rPr>
      </w:pPr>
      <w:r w:rsidRPr="00E50BD6">
        <w:rPr>
          <w:rFonts w:asciiTheme="minorEastAsia" w:eastAsiaTheme="minorEastAsia" w:hAnsiTheme="minorEastAsia" w:hint="eastAsia"/>
          <w:b/>
          <w:szCs w:val="21"/>
        </w:rPr>
        <w:t>一、基本概况：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/>
          <w:b/>
          <w:szCs w:val="21"/>
        </w:rPr>
      </w:pPr>
      <w:r w:rsidRPr="00E50BD6">
        <w:rPr>
          <w:rFonts w:asciiTheme="minorEastAsia" w:eastAsiaTheme="minorEastAsia" w:hAnsiTheme="minorEastAsia" w:hint="eastAsia"/>
          <w:b/>
          <w:szCs w:val="21"/>
        </w:rPr>
        <w:t>1.1采购清单：</w:t>
      </w:r>
    </w:p>
    <w:tbl>
      <w:tblPr>
        <w:tblW w:w="82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976"/>
        <w:gridCol w:w="832"/>
        <w:gridCol w:w="1781"/>
        <w:gridCol w:w="1843"/>
      </w:tblGrid>
      <w:tr w:rsidR="00C46C1B" w:rsidRPr="00E50BD6">
        <w:trPr>
          <w:trHeight w:val="255"/>
        </w:trPr>
        <w:tc>
          <w:tcPr>
            <w:tcW w:w="770" w:type="dxa"/>
            <w:vAlign w:val="center"/>
          </w:tcPr>
          <w:p w:rsidR="00C46C1B" w:rsidRPr="00E50BD6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包号</w:t>
            </w:r>
          </w:p>
        </w:tc>
        <w:tc>
          <w:tcPr>
            <w:tcW w:w="2976" w:type="dxa"/>
            <w:vAlign w:val="center"/>
          </w:tcPr>
          <w:p w:rsidR="00C46C1B" w:rsidRPr="00E50BD6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货物名称</w:t>
            </w:r>
          </w:p>
        </w:tc>
        <w:tc>
          <w:tcPr>
            <w:tcW w:w="832" w:type="dxa"/>
            <w:vAlign w:val="center"/>
          </w:tcPr>
          <w:p w:rsidR="00C46C1B" w:rsidRPr="00E50BD6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数量</w:t>
            </w:r>
          </w:p>
        </w:tc>
        <w:tc>
          <w:tcPr>
            <w:tcW w:w="1781" w:type="dxa"/>
            <w:vAlign w:val="center"/>
          </w:tcPr>
          <w:p w:rsidR="00C46C1B" w:rsidRPr="00E50BD6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采购预算</w:t>
            </w:r>
          </w:p>
          <w:p w:rsidR="00C46C1B" w:rsidRPr="00E50BD6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（人民币）</w:t>
            </w:r>
          </w:p>
        </w:tc>
        <w:tc>
          <w:tcPr>
            <w:tcW w:w="1843" w:type="dxa"/>
          </w:tcPr>
          <w:p w:rsidR="00C46C1B" w:rsidRPr="00E50BD6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是否接受</w:t>
            </w:r>
          </w:p>
          <w:p w:rsidR="00C46C1B" w:rsidRPr="00E50BD6" w:rsidRDefault="0034517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进口产品投标</w:t>
            </w:r>
          </w:p>
        </w:tc>
      </w:tr>
      <w:tr w:rsidR="00C46C1B" w:rsidRPr="00E50BD6">
        <w:trPr>
          <w:trHeight w:val="255"/>
        </w:trPr>
        <w:tc>
          <w:tcPr>
            <w:tcW w:w="770" w:type="dxa"/>
            <w:vAlign w:val="center"/>
          </w:tcPr>
          <w:p w:rsidR="00C46C1B" w:rsidRPr="00E50BD6" w:rsidRDefault="0034517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50BD6">
              <w:rPr>
                <w:rFonts w:ascii="宋体" w:hAnsi="宋体" w:hint="eastAsia"/>
                <w:b/>
                <w:szCs w:val="21"/>
              </w:rPr>
              <w:t>01</w:t>
            </w:r>
          </w:p>
        </w:tc>
        <w:tc>
          <w:tcPr>
            <w:tcW w:w="2976" w:type="dxa"/>
            <w:vAlign w:val="center"/>
          </w:tcPr>
          <w:p w:rsidR="00C46C1B" w:rsidRPr="00E50BD6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电子支气管镜系统</w:t>
            </w:r>
          </w:p>
        </w:tc>
        <w:tc>
          <w:tcPr>
            <w:tcW w:w="832" w:type="dxa"/>
            <w:vAlign w:val="center"/>
          </w:tcPr>
          <w:p w:rsidR="00C46C1B" w:rsidRPr="00E50BD6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1套</w:t>
            </w:r>
          </w:p>
        </w:tc>
        <w:tc>
          <w:tcPr>
            <w:tcW w:w="1781" w:type="dxa"/>
            <w:vAlign w:val="center"/>
          </w:tcPr>
          <w:p w:rsidR="00C46C1B" w:rsidRPr="00E50BD6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E50BD6">
              <w:rPr>
                <w:rFonts w:ascii="华文细黑" w:eastAsia="华文细黑" w:hAnsi="华文细黑"/>
                <w:b/>
                <w:szCs w:val="21"/>
              </w:rPr>
              <w:t>2</w:t>
            </w: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5</w:t>
            </w:r>
            <w:r w:rsidRPr="00E50BD6">
              <w:rPr>
                <w:rFonts w:ascii="华文细黑" w:eastAsia="华文细黑" w:hAnsi="华文细黑"/>
                <w:b/>
                <w:szCs w:val="21"/>
              </w:rPr>
              <w:t>0</w:t>
            </w: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万</w:t>
            </w:r>
          </w:p>
        </w:tc>
        <w:tc>
          <w:tcPr>
            <w:tcW w:w="1843" w:type="dxa"/>
            <w:vAlign w:val="center"/>
          </w:tcPr>
          <w:p w:rsidR="00C46C1B" w:rsidRPr="00E50BD6" w:rsidRDefault="00345172">
            <w:pPr>
              <w:jc w:val="center"/>
              <w:rPr>
                <w:rFonts w:ascii="华文细黑" w:eastAsia="华文细黑" w:hAnsi="华文细黑"/>
                <w:b/>
                <w:szCs w:val="21"/>
              </w:rPr>
            </w:pPr>
            <w:r w:rsidRPr="00E50BD6">
              <w:rPr>
                <w:rFonts w:ascii="华文细黑" w:eastAsia="华文细黑" w:hAnsi="华文细黑" w:hint="eastAsia"/>
                <w:b/>
                <w:szCs w:val="21"/>
              </w:rPr>
              <w:t>接受</w:t>
            </w:r>
          </w:p>
        </w:tc>
      </w:tr>
    </w:tbl>
    <w:p w:rsidR="00C46C1B" w:rsidRPr="00E50BD6" w:rsidRDefault="00C46C1B">
      <w:pPr>
        <w:spacing w:line="320" w:lineRule="exact"/>
        <w:ind w:leftChars="-354" w:left="-850"/>
        <w:rPr>
          <w:rFonts w:asciiTheme="minorEastAsia" w:eastAsiaTheme="minorEastAsia" w:hAnsiTheme="minorEastAsia"/>
          <w:b/>
        </w:rPr>
      </w:pPr>
    </w:p>
    <w:p w:rsidR="00C46C1B" w:rsidRPr="00E50BD6" w:rsidRDefault="00345172">
      <w:pPr>
        <w:spacing w:line="320" w:lineRule="exact"/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hint="eastAsia"/>
          <w:b/>
        </w:rPr>
        <w:t xml:space="preserve">二、技术规格 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="宋体" w:hAnsi="宋体" w:cs="宋体" w:hint="eastAsia"/>
          <w:szCs w:val="21"/>
        </w:rPr>
        <w:t>★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.1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配置清单</w:t>
      </w:r>
    </w:p>
    <w:p w:rsidR="00C46C1B" w:rsidRPr="00E50BD6" w:rsidRDefault="00345172">
      <w:pPr>
        <w:ind w:leftChars="-354" w:left="-850"/>
      </w:pPr>
      <w:r w:rsidRPr="00E50BD6">
        <w:t>2.1.</w:t>
      </w:r>
      <w:r w:rsidRPr="00E50BD6">
        <w:rPr>
          <w:rFonts w:hint="eastAsia"/>
        </w:rPr>
        <w:t>1</w:t>
      </w:r>
      <w:r w:rsidRPr="00E50BD6">
        <w:rPr>
          <w:rFonts w:hint="eastAsia"/>
        </w:rPr>
        <w:t>、高清图像处理装置</w:t>
      </w:r>
      <w:r w:rsidRPr="00E50BD6">
        <w:rPr>
          <w:rFonts w:hint="eastAsia"/>
        </w:rPr>
        <w:t xml:space="preserve">     1</w:t>
      </w:r>
      <w:r w:rsidRPr="00E50BD6">
        <w:rPr>
          <w:rFonts w:hint="eastAsia"/>
        </w:rPr>
        <w:t>台</w:t>
      </w:r>
    </w:p>
    <w:p w:rsidR="00C46C1B" w:rsidRPr="00E50BD6" w:rsidRDefault="00345172">
      <w:pPr>
        <w:ind w:leftChars="-354" w:left="-850"/>
      </w:pPr>
      <w:r w:rsidRPr="00E50BD6">
        <w:t>2.1.</w:t>
      </w:r>
      <w:r w:rsidRPr="00E50BD6">
        <w:rPr>
          <w:rFonts w:hint="eastAsia"/>
        </w:rPr>
        <w:t>2</w:t>
      </w:r>
      <w:r w:rsidRPr="00E50BD6">
        <w:rPr>
          <w:rFonts w:hint="eastAsia"/>
        </w:rPr>
        <w:t>、冷光源</w:t>
      </w:r>
      <w:r w:rsidRPr="00E50BD6">
        <w:rPr>
          <w:rFonts w:hint="eastAsia"/>
        </w:rPr>
        <w:t xml:space="preserve">               1</w:t>
      </w:r>
      <w:r w:rsidRPr="00E50BD6">
        <w:rPr>
          <w:rFonts w:hint="eastAsia"/>
        </w:rPr>
        <w:t>台</w:t>
      </w:r>
    </w:p>
    <w:p w:rsidR="00C46C1B" w:rsidRPr="00E50BD6" w:rsidRDefault="00345172">
      <w:pPr>
        <w:ind w:leftChars="-354" w:left="-850"/>
      </w:pPr>
      <w:r w:rsidRPr="00E50BD6">
        <w:t>2.1.</w:t>
      </w:r>
      <w:r w:rsidRPr="00E50BD6">
        <w:rPr>
          <w:rFonts w:hint="eastAsia"/>
        </w:rPr>
        <w:t>3</w:t>
      </w:r>
      <w:r w:rsidRPr="00E50BD6">
        <w:rPr>
          <w:rFonts w:hint="eastAsia"/>
        </w:rPr>
        <w:t>、电子支气管镜（检查）</w:t>
      </w:r>
      <w:r w:rsidRPr="00E50BD6">
        <w:rPr>
          <w:rFonts w:hint="eastAsia"/>
        </w:rPr>
        <w:t xml:space="preserve"> 2</w:t>
      </w:r>
      <w:r w:rsidRPr="00E50BD6">
        <w:rPr>
          <w:rFonts w:hint="eastAsia"/>
        </w:rPr>
        <w:t>根</w:t>
      </w:r>
    </w:p>
    <w:p w:rsidR="00C46C1B" w:rsidRPr="00E50BD6" w:rsidRDefault="00345172">
      <w:pPr>
        <w:ind w:leftChars="-354" w:left="-850"/>
      </w:pPr>
      <w:r w:rsidRPr="00E50BD6">
        <w:t>2.1.</w:t>
      </w:r>
      <w:r w:rsidRPr="00E50BD6">
        <w:rPr>
          <w:rFonts w:hint="eastAsia"/>
        </w:rPr>
        <w:t>4</w:t>
      </w:r>
      <w:r w:rsidRPr="00E50BD6">
        <w:rPr>
          <w:rFonts w:hint="eastAsia"/>
        </w:rPr>
        <w:t>、电子支气管镜（治疗）</w:t>
      </w:r>
      <w:r w:rsidRPr="00E50BD6">
        <w:rPr>
          <w:rFonts w:hint="eastAsia"/>
        </w:rPr>
        <w:t xml:space="preserve"> 1</w:t>
      </w:r>
      <w:r w:rsidRPr="00E50BD6">
        <w:rPr>
          <w:rFonts w:hint="eastAsia"/>
        </w:rPr>
        <w:t>根</w:t>
      </w:r>
    </w:p>
    <w:p w:rsidR="00C46C1B" w:rsidRPr="00E50BD6" w:rsidRDefault="00345172">
      <w:pPr>
        <w:ind w:leftChars="-354" w:left="-850"/>
      </w:pPr>
      <w:r w:rsidRPr="00E50BD6">
        <w:t>2.1.</w:t>
      </w:r>
      <w:r w:rsidRPr="00E50BD6">
        <w:rPr>
          <w:rFonts w:hint="eastAsia"/>
        </w:rPr>
        <w:t>5</w:t>
      </w:r>
      <w:r w:rsidRPr="00E50BD6">
        <w:rPr>
          <w:rFonts w:hint="eastAsia"/>
        </w:rPr>
        <w:t>、电子支气管镜（超细）</w:t>
      </w:r>
      <w:r w:rsidRPr="00E50BD6">
        <w:rPr>
          <w:rFonts w:hint="eastAsia"/>
        </w:rPr>
        <w:t xml:space="preserve"> 1</w:t>
      </w:r>
      <w:r w:rsidRPr="00E50BD6">
        <w:rPr>
          <w:rFonts w:hint="eastAsia"/>
        </w:rPr>
        <w:t>根</w:t>
      </w:r>
    </w:p>
    <w:p w:rsidR="00C46C1B" w:rsidRPr="00E50BD6" w:rsidRDefault="00345172">
      <w:pPr>
        <w:ind w:leftChars="-354" w:left="-850"/>
      </w:pPr>
      <w:r w:rsidRPr="00E50BD6">
        <w:t>2.1.</w:t>
      </w:r>
      <w:r w:rsidRPr="00E50BD6">
        <w:rPr>
          <w:rFonts w:hint="eastAsia"/>
        </w:rPr>
        <w:t>6</w:t>
      </w:r>
      <w:r w:rsidRPr="00E50BD6">
        <w:rPr>
          <w:rFonts w:hint="eastAsia"/>
        </w:rPr>
        <w:t>、高清显示器</w:t>
      </w:r>
      <w:r w:rsidRPr="00E50BD6">
        <w:rPr>
          <w:rFonts w:hint="eastAsia"/>
        </w:rPr>
        <w:t xml:space="preserve">           1</w:t>
      </w:r>
      <w:r w:rsidRPr="00E50BD6">
        <w:rPr>
          <w:rFonts w:hint="eastAsia"/>
        </w:rPr>
        <w:t>台</w:t>
      </w:r>
    </w:p>
    <w:p w:rsidR="00C46C1B" w:rsidRPr="00E50BD6" w:rsidRDefault="00345172">
      <w:pPr>
        <w:ind w:leftChars="-354" w:left="-850"/>
      </w:pPr>
      <w:r w:rsidRPr="00E50BD6">
        <w:t>2.1.</w:t>
      </w:r>
      <w:r w:rsidRPr="00E50BD6">
        <w:rPr>
          <w:rFonts w:hint="eastAsia"/>
        </w:rPr>
        <w:t>7</w:t>
      </w:r>
      <w:r w:rsidRPr="00E50BD6">
        <w:rPr>
          <w:rFonts w:hint="eastAsia"/>
        </w:rPr>
        <w:t>、台车</w:t>
      </w:r>
      <w:r w:rsidRPr="00E50BD6">
        <w:rPr>
          <w:rFonts w:hint="eastAsia"/>
        </w:rPr>
        <w:t xml:space="preserve">                 1</w:t>
      </w:r>
      <w:r w:rsidRPr="00E50BD6">
        <w:rPr>
          <w:rFonts w:hint="eastAsia"/>
        </w:rPr>
        <w:t>台</w:t>
      </w:r>
    </w:p>
    <w:p w:rsidR="00C46C1B" w:rsidRPr="00E50BD6" w:rsidRDefault="00C46C1B" w:rsidP="00035CDE">
      <w:pPr>
        <w:rPr>
          <w:rFonts w:asciiTheme="minorEastAsia" w:eastAsiaTheme="minorEastAsia" w:hAnsiTheme="minorEastAsia" w:cs="宋体"/>
          <w:color w:val="000000"/>
          <w:szCs w:val="21"/>
          <w:u w:val="single"/>
        </w:rPr>
      </w:pP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.2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技术参数要求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.2.1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、图像处理装置壹台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具备白平衡调节、色彩平衡调节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内镜先端部距离目标太远而使光线不足时，图像信号可以电子增强。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在图像处理过程中校正噪点。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具备自动测光、峰值测光、平均测光功能。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具有构造强调及轮廓强调功能。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6.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前面板上的图像强调模式按钮可以从三个级别（1，2和3）中选择一个强调级别。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7.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适应型IHb色彩强调：基于内镜图像的IHb值来强调色彩的细微差异。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8.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切换适应型IHb色彩强调模式：前面板上的色彩强调模式按钮可以从三个级别（1，2和3）中选择一个适合的IHb色彩强调级别。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9.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彩虹现象修正、图像大小选择、冻结、预冻结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△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10.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光学数字观察：窄带成像观察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内镜的远程切换功能可在用户设置中进行设定。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12.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具有远程遥控：文件处理：患者数据、显示记录状态、显示图像信息、患者数据预录入等功能。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可带便携式存储器：主机可自带存储器，存储静态图像U盘刻录方便资料携带。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记忆存储，主机有自带记忆存储功能。</w:t>
      </w:r>
    </w:p>
    <w:p w:rsidR="00C46C1B" w:rsidRPr="00E50BD6" w:rsidRDefault="00C46C1B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lastRenderedPageBreak/>
        <w:t>2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.2.2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、内窥镜冷光源壹台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2.2.2.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检查灯：300W氙气短弧灯（无臭氧）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2.2.2.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具备应急灯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2.2.2.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带送气送水功能及设定存储功能</w:t>
      </w:r>
    </w:p>
    <w:p w:rsidR="00C46C1B" w:rsidRPr="00E50BD6" w:rsidRDefault="00C46C1B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.2.3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、电子支气管镜（检查）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视野范围≥120°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视野方向：直视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景深2-100mm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△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2.2.3.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 xml:space="preserve">弯曲角度上≥ 210°，下≥ 130° 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△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2.2.3.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插入管旋转左/右≥120°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6.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先端部外径≤ 4.8mm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7.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插入部外径≤ 4.9mm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△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2.2.3.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8.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全镜身防水，清洗消毒时无需安装防水帽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 xml:space="preserve"> 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.2.4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、电子支气管镜（治疗）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视野范围≥120°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视野方向：直视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景深2-100mm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△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2.2.4.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 xml:space="preserve">弯曲角度上≥ 180°，下≥ 130° 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△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2.2.4.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插入管旋转左/右≥120°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6.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先端部外径≤ 5.9mm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7.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插入部外径≤ 6.0mm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△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2.2.4.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8.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全镜身防水，清洗消毒时无需安装防水帽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9.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钳子管道内径≥2.9mm</w:t>
      </w:r>
    </w:p>
    <w:p w:rsidR="00C46C1B" w:rsidRPr="00E50BD6" w:rsidRDefault="00C46C1B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.2.5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、电子支气管镜（超细）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视野范围≥110°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视野方向：直视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3.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景深2-50mm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△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2.2.5.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4.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 xml:space="preserve">弯曲角度上≥ 210°，下≥ 130° 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△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2.2.5.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插入管旋转左/右≥120°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6.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先端部外径≤ 4.2mm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7.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插入部外径≤ 4.1mm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△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2.2.5.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8.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全镜身防水，清洗消毒时无需安装防水帽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2.2.5.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9.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ab/>
        <w:t>钳子管道内径≥2.0mm</w:t>
      </w:r>
    </w:p>
    <w:p w:rsidR="00C46C1B" w:rsidRPr="00E50BD6" w:rsidRDefault="00C46C1B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.2.6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、高清显示器壹台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2.2.6.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1、显示器：≧26寸医用高清显示器</w:t>
      </w:r>
    </w:p>
    <w:p w:rsidR="00C46C1B" w:rsidRPr="00E50BD6" w:rsidRDefault="00C46C1B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2</w:t>
      </w:r>
      <w:r w:rsidRPr="00E50BD6">
        <w:rPr>
          <w:rFonts w:asciiTheme="minorEastAsia" w:eastAsiaTheme="minorEastAsia" w:hAnsiTheme="minorEastAsia" w:cs="宋体"/>
          <w:color w:val="000000"/>
          <w:szCs w:val="21"/>
        </w:rPr>
        <w:t>.2.7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、台车</w:t>
      </w: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Theme="minorEastAsia" w:eastAsiaTheme="minorEastAsia" w:hAnsiTheme="minorEastAsia" w:cs="宋体"/>
          <w:color w:val="000000"/>
          <w:szCs w:val="21"/>
        </w:rPr>
        <w:t>2.2.7.</w:t>
      </w:r>
      <w:r w:rsidRPr="00E50BD6">
        <w:rPr>
          <w:rFonts w:asciiTheme="minorEastAsia" w:eastAsiaTheme="minorEastAsia" w:hAnsiTheme="minorEastAsia" w:cs="宋体" w:hint="eastAsia"/>
          <w:color w:val="000000"/>
          <w:szCs w:val="21"/>
        </w:rPr>
        <w:t>1、整合设备</w:t>
      </w:r>
    </w:p>
    <w:p w:rsidR="00C46C1B" w:rsidRDefault="00C46C1B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</w:p>
    <w:p w:rsidR="00D52A12" w:rsidRPr="00D52A12" w:rsidRDefault="00D52A12" w:rsidP="00D52A12">
      <w:pPr>
        <w:ind w:leftChars="-354" w:left="-850"/>
        <w:rPr>
          <w:rFonts w:asciiTheme="minorEastAsia" w:eastAsiaTheme="minorEastAsia" w:hAnsiTheme="minorEastAsia" w:cs="宋体" w:hint="eastAsia"/>
          <w:color w:val="000000"/>
          <w:szCs w:val="21"/>
        </w:rPr>
      </w:pPr>
      <w:bookmarkStart w:id="0" w:name="_GoBack"/>
      <w:r w:rsidRPr="00E50BD6">
        <w:rPr>
          <w:rFonts w:ascii="宋体" w:hAnsi="宋体" w:cs="宋体" w:hint="eastAsia"/>
          <w:szCs w:val="21"/>
        </w:rPr>
        <w:t>★</w:t>
      </w:r>
      <w:r>
        <w:rPr>
          <w:rFonts w:asciiTheme="minorEastAsia" w:eastAsiaTheme="minorEastAsia" w:hAnsiTheme="minorEastAsia" w:cs="宋体"/>
          <w:color w:val="000000"/>
          <w:szCs w:val="21"/>
        </w:rPr>
        <w:t>2.3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投标产品如果属于医疗器械注册范畴的；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投标人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须提供投标产品的《医疗器械注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lastRenderedPageBreak/>
        <w:t>册证》（复印件）</w:t>
      </w:r>
    </w:p>
    <w:p w:rsidR="00D52A12" w:rsidRDefault="00D52A12" w:rsidP="00D52A12">
      <w:pPr>
        <w:ind w:leftChars="-354" w:left="-850"/>
        <w:rPr>
          <w:rFonts w:asciiTheme="minorEastAsia" w:eastAsiaTheme="minorEastAsia" w:hAnsiTheme="minorEastAsia" w:cs="宋体"/>
          <w:color w:val="000000"/>
          <w:szCs w:val="21"/>
        </w:rPr>
      </w:pPr>
      <w:r w:rsidRPr="00E50BD6">
        <w:rPr>
          <w:rFonts w:ascii="宋体" w:hAnsi="宋体" w:cs="宋体" w:hint="eastAsia"/>
          <w:szCs w:val="21"/>
        </w:rPr>
        <w:t>★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2</w:t>
      </w:r>
      <w:r>
        <w:rPr>
          <w:rFonts w:asciiTheme="minorEastAsia" w:eastAsiaTheme="minorEastAsia" w:hAnsiTheme="minorEastAsia" w:cs="宋体"/>
          <w:color w:val="000000"/>
          <w:szCs w:val="21"/>
        </w:rPr>
        <w:t>.4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投标产品如果属于医疗器械注册范畴的；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投标人</w:t>
      </w:r>
      <w:r w:rsidRPr="00D52A12">
        <w:rPr>
          <w:rFonts w:asciiTheme="minorEastAsia" w:eastAsiaTheme="minorEastAsia" w:hAnsiTheme="minorEastAsia" w:cs="宋体" w:hint="eastAsia"/>
          <w:color w:val="000000"/>
          <w:szCs w:val="21"/>
        </w:rPr>
        <w:t>须根据投标产品的类别，提供《医疗器械经营企业许可证》或者《医疗器械经营备案凭证》（复印件）</w:t>
      </w:r>
      <w:bookmarkEnd w:id="0"/>
    </w:p>
    <w:p w:rsidR="00D52A12" w:rsidRPr="00D52A12" w:rsidRDefault="00D52A12" w:rsidP="00D52A12">
      <w:pPr>
        <w:ind w:leftChars="-354" w:left="-850"/>
        <w:rPr>
          <w:rFonts w:asciiTheme="minorEastAsia" w:eastAsiaTheme="minorEastAsia" w:hAnsiTheme="minorEastAsia" w:cs="宋体" w:hint="eastAsia"/>
          <w:color w:val="000000"/>
          <w:szCs w:val="21"/>
        </w:rPr>
      </w:pPr>
    </w:p>
    <w:p w:rsidR="00C46C1B" w:rsidRPr="00E50BD6" w:rsidRDefault="00345172">
      <w:pPr>
        <w:ind w:leftChars="-354" w:left="-850"/>
        <w:rPr>
          <w:rFonts w:asciiTheme="minorEastAsia" w:eastAsiaTheme="minorEastAsia" w:hAnsiTheme="minorEastAsia" w:cs="宋体"/>
          <w:b/>
          <w:color w:val="000000"/>
          <w:szCs w:val="21"/>
        </w:rPr>
      </w:pPr>
      <w:r w:rsidRPr="00E50BD6">
        <w:rPr>
          <w:rFonts w:asciiTheme="minorEastAsia" w:eastAsiaTheme="minorEastAsia" w:hAnsiTheme="minorEastAsia" w:cs="宋体" w:hint="eastAsia"/>
          <w:b/>
          <w:color w:val="000000"/>
          <w:szCs w:val="21"/>
        </w:rPr>
        <w:t xml:space="preserve">三、商务服务条款  </w:t>
      </w:r>
    </w:p>
    <w:p w:rsidR="00C46C1B" w:rsidRPr="00E50BD6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E50BD6">
        <w:rPr>
          <w:rFonts w:asciiTheme="minorEastAsia" w:eastAsiaTheme="minorEastAsia" w:hAnsiTheme="minorEastAsia" w:hint="eastAsia"/>
          <w:sz w:val="22"/>
          <w:szCs w:val="24"/>
        </w:rPr>
        <w:t>（甲方：南京市浦口区中医院</w:t>
      </w:r>
      <w:r w:rsidRPr="00E50BD6">
        <w:rPr>
          <w:rFonts w:asciiTheme="minorEastAsia" w:eastAsiaTheme="minorEastAsia" w:hAnsiTheme="minorEastAsia"/>
          <w:sz w:val="22"/>
          <w:szCs w:val="24"/>
        </w:rPr>
        <w:t xml:space="preserve">   </w:t>
      </w:r>
      <w:r w:rsidRPr="00E50BD6">
        <w:rPr>
          <w:rFonts w:asciiTheme="minorEastAsia" w:eastAsiaTheme="minorEastAsia" w:hAnsiTheme="minorEastAsia" w:hint="eastAsia"/>
          <w:sz w:val="22"/>
          <w:szCs w:val="24"/>
        </w:rPr>
        <w:t>乙方：设备供应商）</w:t>
      </w:r>
    </w:p>
    <w:p w:rsidR="00C46C1B" w:rsidRPr="00E50BD6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E50BD6">
        <w:rPr>
          <w:rFonts w:asciiTheme="minorEastAsia" w:eastAsiaTheme="minorEastAsia" w:hAnsiTheme="minorEastAsia" w:hint="eastAsia"/>
          <w:sz w:val="22"/>
          <w:szCs w:val="24"/>
        </w:rPr>
        <w:t>3.</w:t>
      </w:r>
      <w:r w:rsidRPr="00E50BD6">
        <w:rPr>
          <w:rFonts w:asciiTheme="minorEastAsia" w:eastAsiaTheme="minorEastAsia" w:hAnsiTheme="minorEastAsia"/>
          <w:sz w:val="22"/>
          <w:szCs w:val="24"/>
        </w:rPr>
        <w:t>1</w:t>
      </w:r>
      <w:r w:rsidRPr="00E50BD6">
        <w:rPr>
          <w:rFonts w:asciiTheme="minorEastAsia" w:eastAsiaTheme="minorEastAsia" w:hAnsiTheme="minorEastAsia" w:hint="eastAsia"/>
          <w:sz w:val="22"/>
          <w:szCs w:val="24"/>
        </w:rPr>
        <w:t>卖方应</w:t>
      </w:r>
      <w:r w:rsidRPr="00E50BD6">
        <w:rPr>
          <w:rFonts w:asciiTheme="minorEastAsia" w:eastAsiaTheme="minorEastAsia" w:hAnsiTheme="minorEastAsia"/>
          <w:sz w:val="22"/>
          <w:szCs w:val="24"/>
        </w:rPr>
        <w:t>提供对机房及电源的要求</w:t>
      </w:r>
      <w:r w:rsidRPr="00E50BD6">
        <w:rPr>
          <w:rFonts w:asciiTheme="minorEastAsia" w:eastAsiaTheme="minorEastAsia" w:hAnsiTheme="minorEastAsia" w:hint="eastAsia"/>
          <w:sz w:val="22"/>
          <w:szCs w:val="24"/>
        </w:rPr>
        <w:t>。</w:t>
      </w:r>
    </w:p>
    <w:p w:rsidR="00C46C1B" w:rsidRPr="00E50BD6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E50BD6">
        <w:rPr>
          <w:rFonts w:asciiTheme="minorEastAsia" w:eastAsiaTheme="minorEastAsia" w:hAnsiTheme="minorEastAsia" w:hint="eastAsia"/>
          <w:sz w:val="22"/>
          <w:szCs w:val="24"/>
        </w:rPr>
        <w:t>3.2卖方应在接到买方通知的</w:t>
      </w:r>
      <w:r w:rsidRPr="00E50BD6">
        <w:rPr>
          <w:rFonts w:asciiTheme="minorEastAsia" w:eastAsiaTheme="minorEastAsia" w:hAnsiTheme="minorEastAsia"/>
          <w:sz w:val="22"/>
          <w:szCs w:val="24"/>
        </w:rPr>
        <w:t>2</w:t>
      </w:r>
      <w:r w:rsidRPr="00E50BD6">
        <w:rPr>
          <w:rFonts w:asciiTheme="minorEastAsia" w:eastAsiaTheme="minorEastAsia" w:hAnsiTheme="minorEastAsia" w:hint="eastAsia"/>
          <w:sz w:val="22"/>
          <w:szCs w:val="24"/>
        </w:rPr>
        <w:t>天内派技术人员到现场安装、调试。</w:t>
      </w:r>
    </w:p>
    <w:p w:rsidR="00C46C1B" w:rsidRPr="00E50BD6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E50BD6">
        <w:rPr>
          <w:rFonts w:asciiTheme="minorEastAsia" w:eastAsiaTheme="minorEastAsia" w:hAnsiTheme="minorEastAsia" w:hint="eastAsia"/>
          <w:sz w:val="22"/>
          <w:szCs w:val="24"/>
        </w:rPr>
        <w:t>3.3卖方应向买方提供完整的技术资料壹套中、英文手册（技术说明书、使用说明书、维修手册、安装维修手册、操作手册、常用易消耗品单价等）、中华人民共和国医疗器械注册证等</w:t>
      </w:r>
      <w:r w:rsidRPr="00E50BD6">
        <w:rPr>
          <w:rFonts w:ascii="宋体" w:hAnsi="宋体" w:hint="eastAsia"/>
          <w:sz w:val="22"/>
          <w:szCs w:val="24"/>
        </w:rPr>
        <w:t>（如适用）</w:t>
      </w:r>
      <w:r w:rsidRPr="00E50BD6">
        <w:rPr>
          <w:rFonts w:asciiTheme="minorEastAsia" w:eastAsiaTheme="minorEastAsia" w:hAnsiTheme="minorEastAsia" w:hint="eastAsia"/>
          <w:sz w:val="22"/>
          <w:szCs w:val="24"/>
        </w:rPr>
        <w:t>，各项指标和参数应符合验收标准，买方有权委托中国有资格单位或机构对设备性能、精度进行校核。</w:t>
      </w:r>
    </w:p>
    <w:p w:rsidR="00C46C1B" w:rsidRPr="00E50BD6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E50BD6">
        <w:rPr>
          <w:rFonts w:asciiTheme="minorEastAsia" w:eastAsiaTheme="minorEastAsia" w:hAnsiTheme="minorEastAsia" w:hint="eastAsia"/>
          <w:sz w:val="22"/>
          <w:szCs w:val="24"/>
        </w:rPr>
        <w:t>3.4根据该设备特点及技术要求卖方应对买方的技术、管理人员进行培训。</w:t>
      </w:r>
    </w:p>
    <w:p w:rsidR="00C46C1B" w:rsidRPr="00E50BD6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E50BD6">
        <w:rPr>
          <w:rFonts w:asciiTheme="minorEastAsia" w:eastAsiaTheme="minorEastAsia" w:hAnsiTheme="minorEastAsia" w:hint="eastAsia"/>
          <w:sz w:val="22"/>
          <w:szCs w:val="24"/>
        </w:rPr>
        <w:t>3.5上述设备免费质保</w:t>
      </w:r>
      <w:r w:rsidRPr="00E50BD6">
        <w:rPr>
          <w:rFonts w:asciiTheme="minorEastAsia" w:eastAsiaTheme="minorEastAsia" w:hAnsiTheme="minorEastAsia" w:hint="eastAsia"/>
          <w:b/>
          <w:color w:val="FF0000"/>
          <w:sz w:val="22"/>
          <w:szCs w:val="24"/>
          <w:u w:val="single"/>
        </w:rPr>
        <w:t xml:space="preserve"> </w:t>
      </w:r>
      <w:r w:rsidRPr="00E50BD6">
        <w:rPr>
          <w:rFonts w:asciiTheme="minorEastAsia" w:eastAsiaTheme="minorEastAsia" w:hAnsiTheme="minorEastAsia"/>
          <w:b/>
          <w:color w:val="FF0000"/>
          <w:sz w:val="22"/>
          <w:szCs w:val="24"/>
          <w:u w:val="single"/>
        </w:rPr>
        <w:t>1</w:t>
      </w:r>
      <w:r w:rsidRPr="00E50BD6">
        <w:rPr>
          <w:rFonts w:asciiTheme="minorEastAsia" w:eastAsiaTheme="minorEastAsia" w:hAnsiTheme="minorEastAsia" w:hint="eastAsia"/>
          <w:b/>
          <w:color w:val="FF0000"/>
          <w:sz w:val="22"/>
          <w:szCs w:val="24"/>
          <w:u w:val="single"/>
        </w:rPr>
        <w:t xml:space="preserve"> </w:t>
      </w:r>
      <w:r w:rsidRPr="00E50BD6">
        <w:rPr>
          <w:rFonts w:asciiTheme="minorEastAsia" w:eastAsiaTheme="minorEastAsia" w:hAnsiTheme="minorEastAsia" w:hint="eastAsia"/>
          <w:sz w:val="22"/>
          <w:szCs w:val="24"/>
        </w:rPr>
        <w:t>年，保修期自甲方验收合格之日起算。保修期外故障待修复后只收取配件费，免收上门人工费，乙方对设备终身负责维护。</w:t>
      </w:r>
    </w:p>
    <w:p w:rsidR="00C46C1B" w:rsidRPr="00E50BD6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E50BD6">
        <w:rPr>
          <w:rFonts w:asciiTheme="minorEastAsia" w:eastAsiaTheme="minorEastAsia" w:hAnsiTheme="minorEastAsia" w:hint="eastAsia"/>
          <w:sz w:val="22"/>
          <w:szCs w:val="24"/>
        </w:rPr>
        <w:t>3.6 制造商在国内设有正规维修站，提供维修资料。零配件应保证</w:t>
      </w:r>
      <w:r w:rsidRPr="00E50BD6">
        <w:rPr>
          <w:rFonts w:asciiTheme="minorEastAsia" w:eastAsiaTheme="minorEastAsia" w:hAnsiTheme="minorEastAsia"/>
          <w:sz w:val="22"/>
          <w:szCs w:val="24"/>
        </w:rPr>
        <w:t>10</w:t>
      </w:r>
      <w:r w:rsidRPr="00E50BD6">
        <w:rPr>
          <w:rFonts w:asciiTheme="minorEastAsia" w:eastAsiaTheme="minorEastAsia" w:hAnsiTheme="minorEastAsia" w:hint="eastAsia"/>
          <w:sz w:val="22"/>
          <w:szCs w:val="24"/>
        </w:rPr>
        <w:t>年以上的供应期，提供主要零配件的优惠价。维修响应：接到机器保修后2小时响应，8小时内解决问题，24小时不能解决，无条件提供同品牌备用机。</w:t>
      </w:r>
    </w:p>
    <w:p w:rsidR="00C46C1B" w:rsidRPr="00E50BD6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E50BD6">
        <w:rPr>
          <w:rFonts w:asciiTheme="minorEastAsia" w:eastAsiaTheme="minorEastAsia" w:hAnsiTheme="minorEastAsia" w:hint="eastAsia"/>
          <w:sz w:val="22"/>
          <w:szCs w:val="24"/>
        </w:rPr>
        <w:t>3.7 卖方应填报常用耗材及主要易损件的成交价。</w:t>
      </w:r>
    </w:p>
    <w:p w:rsidR="00C46C1B" w:rsidRDefault="00345172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  <w:r w:rsidRPr="00E50BD6">
        <w:rPr>
          <w:rFonts w:asciiTheme="minorEastAsia" w:eastAsiaTheme="minorEastAsia" w:hAnsiTheme="minorEastAsia" w:hint="eastAsia"/>
          <w:sz w:val="22"/>
          <w:szCs w:val="24"/>
        </w:rPr>
        <w:t>3.8 设备在使用期间，厂家工程师每年上门巡检的次数不低于2次，每年至少免费提供一次仪器校准服务和定标（所有项目）服务，并出具校准报告。</w:t>
      </w:r>
    </w:p>
    <w:p w:rsidR="00C46C1B" w:rsidRDefault="00C46C1B">
      <w:pPr>
        <w:spacing w:line="276" w:lineRule="auto"/>
        <w:ind w:leftChars="-354" w:left="-850"/>
        <w:rPr>
          <w:rFonts w:asciiTheme="minorEastAsia" w:eastAsiaTheme="minorEastAsia" w:hAnsiTheme="minorEastAsia"/>
          <w:sz w:val="22"/>
          <w:szCs w:val="24"/>
        </w:rPr>
      </w:pPr>
    </w:p>
    <w:p w:rsidR="00C46C1B" w:rsidRDefault="00C46C1B" w:rsidP="00E50BD6">
      <w:pPr>
        <w:spacing w:line="276" w:lineRule="auto"/>
        <w:rPr>
          <w:rFonts w:asciiTheme="minorEastAsia" w:eastAsiaTheme="minorEastAsia" w:hAnsiTheme="minorEastAsia"/>
          <w:sz w:val="22"/>
          <w:szCs w:val="24"/>
        </w:rPr>
      </w:pPr>
    </w:p>
    <w:sectPr w:rsidR="00C46C1B">
      <w:footerReference w:type="default" r:id="rId8"/>
      <w:pgSz w:w="11906" w:h="16838"/>
      <w:pgMar w:top="1440" w:right="1274" w:bottom="1440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19" w:rsidRDefault="00020119">
      <w:r>
        <w:separator/>
      </w:r>
    </w:p>
  </w:endnote>
  <w:endnote w:type="continuationSeparator" w:id="0">
    <w:p w:rsidR="00020119" w:rsidRDefault="0002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1B" w:rsidRDefault="00345172">
    <w:pPr>
      <w:pStyle w:val="ac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52A12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52A12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C46C1B" w:rsidRDefault="00C46C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19" w:rsidRDefault="00020119">
      <w:r>
        <w:separator/>
      </w:r>
    </w:p>
  </w:footnote>
  <w:footnote w:type="continuationSeparator" w:id="0">
    <w:p w:rsidR="00020119" w:rsidRDefault="0002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837"/>
    <w:multiLevelType w:val="multilevel"/>
    <w:tmpl w:val="11260837"/>
    <w:lvl w:ilvl="0">
      <w:start w:val="1"/>
      <w:numFmt w:val="decimal"/>
      <w:lvlText w:val="2.2.1.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35266B8"/>
    <w:multiLevelType w:val="multilevel"/>
    <w:tmpl w:val="735266B8"/>
    <w:lvl w:ilvl="0">
      <w:start w:val="1"/>
      <w:numFmt w:val="decimal"/>
      <w:lvlText w:val="2.2.%1."/>
      <w:lvlJc w:val="left"/>
      <w:pPr>
        <w:ind w:left="-430" w:hanging="420"/>
      </w:pPr>
      <w:rPr>
        <w:rFonts w:hint="eastAsia"/>
      </w:rPr>
    </w:lvl>
    <w:lvl w:ilvl="1">
      <w:start w:val="1"/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F30801"/>
    <w:multiLevelType w:val="multilevel"/>
    <w:tmpl w:val="73F30801"/>
    <w:lvl w:ilvl="0">
      <w:start w:val="1"/>
      <w:numFmt w:val="decimal"/>
      <w:lvlText w:val="2.1.%1."/>
      <w:lvlJc w:val="left"/>
      <w:pPr>
        <w:ind w:left="-4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E7"/>
    <w:rsid w:val="0000193A"/>
    <w:rsid w:val="0001041F"/>
    <w:rsid w:val="0001679D"/>
    <w:rsid w:val="00017323"/>
    <w:rsid w:val="00020119"/>
    <w:rsid w:val="00022173"/>
    <w:rsid w:val="00025CDF"/>
    <w:rsid w:val="00033F9E"/>
    <w:rsid w:val="00034CE4"/>
    <w:rsid w:val="00035CDE"/>
    <w:rsid w:val="000375B9"/>
    <w:rsid w:val="000405B8"/>
    <w:rsid w:val="0004790F"/>
    <w:rsid w:val="00051549"/>
    <w:rsid w:val="00053364"/>
    <w:rsid w:val="00063D9D"/>
    <w:rsid w:val="00066E07"/>
    <w:rsid w:val="00072588"/>
    <w:rsid w:val="00084F0A"/>
    <w:rsid w:val="00092711"/>
    <w:rsid w:val="000949ED"/>
    <w:rsid w:val="000A000D"/>
    <w:rsid w:val="000C3359"/>
    <w:rsid w:val="000D6ADD"/>
    <w:rsid w:val="000F49EE"/>
    <w:rsid w:val="000F5675"/>
    <w:rsid w:val="0010037D"/>
    <w:rsid w:val="00100B96"/>
    <w:rsid w:val="00103295"/>
    <w:rsid w:val="00107982"/>
    <w:rsid w:val="00113A75"/>
    <w:rsid w:val="00125D0E"/>
    <w:rsid w:val="0013007D"/>
    <w:rsid w:val="00130234"/>
    <w:rsid w:val="001511BE"/>
    <w:rsid w:val="0016144B"/>
    <w:rsid w:val="00163450"/>
    <w:rsid w:val="00165046"/>
    <w:rsid w:val="001652E2"/>
    <w:rsid w:val="001742CA"/>
    <w:rsid w:val="001770A1"/>
    <w:rsid w:val="0018101C"/>
    <w:rsid w:val="001820DE"/>
    <w:rsid w:val="0018682C"/>
    <w:rsid w:val="00192436"/>
    <w:rsid w:val="0019248D"/>
    <w:rsid w:val="00197318"/>
    <w:rsid w:val="001978E7"/>
    <w:rsid w:val="001A21F5"/>
    <w:rsid w:val="001A619D"/>
    <w:rsid w:val="001C33F0"/>
    <w:rsid w:val="001C798C"/>
    <w:rsid w:val="001E31F4"/>
    <w:rsid w:val="001E41B2"/>
    <w:rsid w:val="001F4AB2"/>
    <w:rsid w:val="00217B82"/>
    <w:rsid w:val="00217E57"/>
    <w:rsid w:val="002343AD"/>
    <w:rsid w:val="00235905"/>
    <w:rsid w:val="00252E20"/>
    <w:rsid w:val="0025435C"/>
    <w:rsid w:val="00261DE1"/>
    <w:rsid w:val="00262443"/>
    <w:rsid w:val="00262DF7"/>
    <w:rsid w:val="00263777"/>
    <w:rsid w:val="00266118"/>
    <w:rsid w:val="00266D27"/>
    <w:rsid w:val="0026797D"/>
    <w:rsid w:val="00277809"/>
    <w:rsid w:val="0028339B"/>
    <w:rsid w:val="00296973"/>
    <w:rsid w:val="00297544"/>
    <w:rsid w:val="002A76E8"/>
    <w:rsid w:val="002B1F2D"/>
    <w:rsid w:val="002B2186"/>
    <w:rsid w:val="002B5E68"/>
    <w:rsid w:val="002B6B02"/>
    <w:rsid w:val="002C4486"/>
    <w:rsid w:val="002D0E07"/>
    <w:rsid w:val="002D2065"/>
    <w:rsid w:val="002D20FD"/>
    <w:rsid w:val="002D310D"/>
    <w:rsid w:val="002D49A6"/>
    <w:rsid w:val="002D4E71"/>
    <w:rsid w:val="002E6E52"/>
    <w:rsid w:val="002F4806"/>
    <w:rsid w:val="002F4E17"/>
    <w:rsid w:val="002F6DC6"/>
    <w:rsid w:val="002F7D32"/>
    <w:rsid w:val="00304553"/>
    <w:rsid w:val="00312161"/>
    <w:rsid w:val="00316C3B"/>
    <w:rsid w:val="00317108"/>
    <w:rsid w:val="0032330C"/>
    <w:rsid w:val="00323DD4"/>
    <w:rsid w:val="00324365"/>
    <w:rsid w:val="003270FD"/>
    <w:rsid w:val="0032728C"/>
    <w:rsid w:val="00330E0F"/>
    <w:rsid w:val="0033138A"/>
    <w:rsid w:val="003313B2"/>
    <w:rsid w:val="00331FD4"/>
    <w:rsid w:val="00345172"/>
    <w:rsid w:val="0035273F"/>
    <w:rsid w:val="00352EA1"/>
    <w:rsid w:val="003530D8"/>
    <w:rsid w:val="003548A5"/>
    <w:rsid w:val="00356AE8"/>
    <w:rsid w:val="003579B3"/>
    <w:rsid w:val="0036392D"/>
    <w:rsid w:val="0039524A"/>
    <w:rsid w:val="003C5CC1"/>
    <w:rsid w:val="003D3DD2"/>
    <w:rsid w:val="003D4F7A"/>
    <w:rsid w:val="003D5179"/>
    <w:rsid w:val="003E53C0"/>
    <w:rsid w:val="003F04B6"/>
    <w:rsid w:val="003F4E6A"/>
    <w:rsid w:val="00403605"/>
    <w:rsid w:val="00411562"/>
    <w:rsid w:val="00420B00"/>
    <w:rsid w:val="00421A3D"/>
    <w:rsid w:val="00441086"/>
    <w:rsid w:val="00451ABB"/>
    <w:rsid w:val="00454588"/>
    <w:rsid w:val="004869B0"/>
    <w:rsid w:val="0048706E"/>
    <w:rsid w:val="004950B7"/>
    <w:rsid w:val="0049513C"/>
    <w:rsid w:val="004958CF"/>
    <w:rsid w:val="004A31A3"/>
    <w:rsid w:val="004A3F42"/>
    <w:rsid w:val="004A7821"/>
    <w:rsid w:val="004C1A91"/>
    <w:rsid w:val="004C781A"/>
    <w:rsid w:val="004D0E5E"/>
    <w:rsid w:val="004D0FD4"/>
    <w:rsid w:val="004D6293"/>
    <w:rsid w:val="004E1B82"/>
    <w:rsid w:val="004E5D1E"/>
    <w:rsid w:val="00501C97"/>
    <w:rsid w:val="00512514"/>
    <w:rsid w:val="00513D54"/>
    <w:rsid w:val="005277F2"/>
    <w:rsid w:val="005311DA"/>
    <w:rsid w:val="0053788C"/>
    <w:rsid w:val="00543465"/>
    <w:rsid w:val="0055180F"/>
    <w:rsid w:val="00555BB1"/>
    <w:rsid w:val="005651CE"/>
    <w:rsid w:val="00565970"/>
    <w:rsid w:val="005806F9"/>
    <w:rsid w:val="00587026"/>
    <w:rsid w:val="00587C70"/>
    <w:rsid w:val="005C1F89"/>
    <w:rsid w:val="005E060F"/>
    <w:rsid w:val="005E2E1E"/>
    <w:rsid w:val="005E5BA3"/>
    <w:rsid w:val="00600BA1"/>
    <w:rsid w:val="006064CB"/>
    <w:rsid w:val="00620A38"/>
    <w:rsid w:val="006266F0"/>
    <w:rsid w:val="00635186"/>
    <w:rsid w:val="006365FE"/>
    <w:rsid w:val="006427B5"/>
    <w:rsid w:val="00643700"/>
    <w:rsid w:val="00644A11"/>
    <w:rsid w:val="00645B41"/>
    <w:rsid w:val="00654F80"/>
    <w:rsid w:val="0066094B"/>
    <w:rsid w:val="0068051E"/>
    <w:rsid w:val="00680D45"/>
    <w:rsid w:val="00683B1E"/>
    <w:rsid w:val="006928EC"/>
    <w:rsid w:val="006A036C"/>
    <w:rsid w:val="006A070C"/>
    <w:rsid w:val="006A1FD1"/>
    <w:rsid w:val="006A677E"/>
    <w:rsid w:val="006B4671"/>
    <w:rsid w:val="006B6020"/>
    <w:rsid w:val="006C2438"/>
    <w:rsid w:val="006C66AF"/>
    <w:rsid w:val="006D1CFB"/>
    <w:rsid w:val="006E17EF"/>
    <w:rsid w:val="006E5214"/>
    <w:rsid w:val="00702F08"/>
    <w:rsid w:val="00703225"/>
    <w:rsid w:val="007134C5"/>
    <w:rsid w:val="00723EDE"/>
    <w:rsid w:val="007258A1"/>
    <w:rsid w:val="0072606C"/>
    <w:rsid w:val="00735BBA"/>
    <w:rsid w:val="00737DD9"/>
    <w:rsid w:val="0074272C"/>
    <w:rsid w:val="00751CBB"/>
    <w:rsid w:val="00756C6F"/>
    <w:rsid w:val="0075734C"/>
    <w:rsid w:val="00757C3E"/>
    <w:rsid w:val="00764CAE"/>
    <w:rsid w:val="007670B6"/>
    <w:rsid w:val="007807AE"/>
    <w:rsid w:val="00782145"/>
    <w:rsid w:val="007822C0"/>
    <w:rsid w:val="007A438C"/>
    <w:rsid w:val="007A4500"/>
    <w:rsid w:val="007B323F"/>
    <w:rsid w:val="007B6FF7"/>
    <w:rsid w:val="007C0BC5"/>
    <w:rsid w:val="007C2615"/>
    <w:rsid w:val="007C2720"/>
    <w:rsid w:val="007C6395"/>
    <w:rsid w:val="007D1C0C"/>
    <w:rsid w:val="007D31B0"/>
    <w:rsid w:val="007E1DB9"/>
    <w:rsid w:val="007E6889"/>
    <w:rsid w:val="007F02C6"/>
    <w:rsid w:val="007F063B"/>
    <w:rsid w:val="007F0E95"/>
    <w:rsid w:val="007F4E17"/>
    <w:rsid w:val="007F6550"/>
    <w:rsid w:val="008067FB"/>
    <w:rsid w:val="0082048E"/>
    <w:rsid w:val="00832BCB"/>
    <w:rsid w:val="00837155"/>
    <w:rsid w:val="00837EE7"/>
    <w:rsid w:val="008416A3"/>
    <w:rsid w:val="00843303"/>
    <w:rsid w:val="00843BA6"/>
    <w:rsid w:val="008521D7"/>
    <w:rsid w:val="0085732D"/>
    <w:rsid w:val="00864313"/>
    <w:rsid w:val="0086566D"/>
    <w:rsid w:val="0087503C"/>
    <w:rsid w:val="00876942"/>
    <w:rsid w:val="008B65AF"/>
    <w:rsid w:val="008C3041"/>
    <w:rsid w:val="008D01BE"/>
    <w:rsid w:val="008D3D94"/>
    <w:rsid w:val="008D6634"/>
    <w:rsid w:val="008E1A4D"/>
    <w:rsid w:val="008F1499"/>
    <w:rsid w:val="008F437F"/>
    <w:rsid w:val="009023F4"/>
    <w:rsid w:val="00904C68"/>
    <w:rsid w:val="00912B98"/>
    <w:rsid w:val="009149B5"/>
    <w:rsid w:val="00916918"/>
    <w:rsid w:val="009308AE"/>
    <w:rsid w:val="00933745"/>
    <w:rsid w:val="00933DB6"/>
    <w:rsid w:val="00935B27"/>
    <w:rsid w:val="009379B9"/>
    <w:rsid w:val="00937E0D"/>
    <w:rsid w:val="009408BF"/>
    <w:rsid w:val="00951383"/>
    <w:rsid w:val="00951FCA"/>
    <w:rsid w:val="00974EB2"/>
    <w:rsid w:val="009766DF"/>
    <w:rsid w:val="00991AAE"/>
    <w:rsid w:val="00991DBF"/>
    <w:rsid w:val="0099230A"/>
    <w:rsid w:val="0099527A"/>
    <w:rsid w:val="009A025B"/>
    <w:rsid w:val="009A3C08"/>
    <w:rsid w:val="009A3D3E"/>
    <w:rsid w:val="009B0FC1"/>
    <w:rsid w:val="009B399D"/>
    <w:rsid w:val="009C0EE1"/>
    <w:rsid w:val="009C232F"/>
    <w:rsid w:val="009C3B72"/>
    <w:rsid w:val="009C4501"/>
    <w:rsid w:val="009E17F6"/>
    <w:rsid w:val="009E4E65"/>
    <w:rsid w:val="009F0015"/>
    <w:rsid w:val="00A00E46"/>
    <w:rsid w:val="00A05361"/>
    <w:rsid w:val="00A15795"/>
    <w:rsid w:val="00A21936"/>
    <w:rsid w:val="00A317A9"/>
    <w:rsid w:val="00A334CB"/>
    <w:rsid w:val="00A45A67"/>
    <w:rsid w:val="00A5223A"/>
    <w:rsid w:val="00A52884"/>
    <w:rsid w:val="00A532C6"/>
    <w:rsid w:val="00A70E75"/>
    <w:rsid w:val="00A76239"/>
    <w:rsid w:val="00A93F8F"/>
    <w:rsid w:val="00AB364E"/>
    <w:rsid w:val="00AC0CD9"/>
    <w:rsid w:val="00AC491B"/>
    <w:rsid w:val="00AD4F03"/>
    <w:rsid w:val="00AE637F"/>
    <w:rsid w:val="00AF048A"/>
    <w:rsid w:val="00AF6303"/>
    <w:rsid w:val="00B06870"/>
    <w:rsid w:val="00B16BF6"/>
    <w:rsid w:val="00B2407D"/>
    <w:rsid w:val="00B26A33"/>
    <w:rsid w:val="00B26C0F"/>
    <w:rsid w:val="00B324D7"/>
    <w:rsid w:val="00B325E0"/>
    <w:rsid w:val="00B3330A"/>
    <w:rsid w:val="00B3571B"/>
    <w:rsid w:val="00B40E63"/>
    <w:rsid w:val="00B53647"/>
    <w:rsid w:val="00B5538D"/>
    <w:rsid w:val="00B734E5"/>
    <w:rsid w:val="00B91B07"/>
    <w:rsid w:val="00BA2457"/>
    <w:rsid w:val="00BA48F1"/>
    <w:rsid w:val="00BA7F51"/>
    <w:rsid w:val="00BB384E"/>
    <w:rsid w:val="00BD41B9"/>
    <w:rsid w:val="00BD7709"/>
    <w:rsid w:val="00BE4C30"/>
    <w:rsid w:val="00BF72A5"/>
    <w:rsid w:val="00C05DC0"/>
    <w:rsid w:val="00C15B06"/>
    <w:rsid w:val="00C44D3B"/>
    <w:rsid w:val="00C46C1B"/>
    <w:rsid w:val="00C52062"/>
    <w:rsid w:val="00C53884"/>
    <w:rsid w:val="00C55999"/>
    <w:rsid w:val="00C57254"/>
    <w:rsid w:val="00C62720"/>
    <w:rsid w:val="00C644B7"/>
    <w:rsid w:val="00C653B7"/>
    <w:rsid w:val="00C67804"/>
    <w:rsid w:val="00C718CD"/>
    <w:rsid w:val="00C74AF0"/>
    <w:rsid w:val="00C8407F"/>
    <w:rsid w:val="00C97221"/>
    <w:rsid w:val="00C97747"/>
    <w:rsid w:val="00CA1485"/>
    <w:rsid w:val="00CA43A7"/>
    <w:rsid w:val="00CA5527"/>
    <w:rsid w:val="00CB3469"/>
    <w:rsid w:val="00CC3125"/>
    <w:rsid w:val="00CD0DA6"/>
    <w:rsid w:val="00CD16E0"/>
    <w:rsid w:val="00CD4D04"/>
    <w:rsid w:val="00CD5584"/>
    <w:rsid w:val="00CE1D87"/>
    <w:rsid w:val="00CE3022"/>
    <w:rsid w:val="00CE62D2"/>
    <w:rsid w:val="00CF1A0E"/>
    <w:rsid w:val="00CF4794"/>
    <w:rsid w:val="00D16BF7"/>
    <w:rsid w:val="00D23F4A"/>
    <w:rsid w:val="00D24BFF"/>
    <w:rsid w:val="00D304A2"/>
    <w:rsid w:val="00D31E7F"/>
    <w:rsid w:val="00D32D71"/>
    <w:rsid w:val="00D36145"/>
    <w:rsid w:val="00D407E9"/>
    <w:rsid w:val="00D46A5F"/>
    <w:rsid w:val="00D50C98"/>
    <w:rsid w:val="00D52A12"/>
    <w:rsid w:val="00D56FFA"/>
    <w:rsid w:val="00D600D3"/>
    <w:rsid w:val="00D60657"/>
    <w:rsid w:val="00D64542"/>
    <w:rsid w:val="00D712C3"/>
    <w:rsid w:val="00D86E0F"/>
    <w:rsid w:val="00DB1D2D"/>
    <w:rsid w:val="00DC4605"/>
    <w:rsid w:val="00DD0F5E"/>
    <w:rsid w:val="00DE1E22"/>
    <w:rsid w:val="00DE5E79"/>
    <w:rsid w:val="00DE5FE1"/>
    <w:rsid w:val="00DF14C2"/>
    <w:rsid w:val="00DF61D6"/>
    <w:rsid w:val="00E0443C"/>
    <w:rsid w:val="00E057A1"/>
    <w:rsid w:val="00E12FD4"/>
    <w:rsid w:val="00E248A1"/>
    <w:rsid w:val="00E24D4D"/>
    <w:rsid w:val="00E31043"/>
    <w:rsid w:val="00E50BD6"/>
    <w:rsid w:val="00E51088"/>
    <w:rsid w:val="00E70542"/>
    <w:rsid w:val="00E70DEE"/>
    <w:rsid w:val="00E71055"/>
    <w:rsid w:val="00E73290"/>
    <w:rsid w:val="00E75DBC"/>
    <w:rsid w:val="00E7782C"/>
    <w:rsid w:val="00E86525"/>
    <w:rsid w:val="00EB4AD5"/>
    <w:rsid w:val="00EC5C0E"/>
    <w:rsid w:val="00EE5BE3"/>
    <w:rsid w:val="00EE7306"/>
    <w:rsid w:val="00EF7B0B"/>
    <w:rsid w:val="00F04C24"/>
    <w:rsid w:val="00F056AC"/>
    <w:rsid w:val="00F14624"/>
    <w:rsid w:val="00F175AC"/>
    <w:rsid w:val="00F21BE9"/>
    <w:rsid w:val="00F223EC"/>
    <w:rsid w:val="00F317AA"/>
    <w:rsid w:val="00F32258"/>
    <w:rsid w:val="00F32C24"/>
    <w:rsid w:val="00F334D9"/>
    <w:rsid w:val="00F352E9"/>
    <w:rsid w:val="00F471E4"/>
    <w:rsid w:val="00F52ECC"/>
    <w:rsid w:val="00F65545"/>
    <w:rsid w:val="00F76055"/>
    <w:rsid w:val="00F828D3"/>
    <w:rsid w:val="00F83FBF"/>
    <w:rsid w:val="00F967D9"/>
    <w:rsid w:val="00F97DD3"/>
    <w:rsid w:val="00FB7A8B"/>
    <w:rsid w:val="00FC4F0C"/>
    <w:rsid w:val="00FD1BF0"/>
    <w:rsid w:val="00FE211B"/>
    <w:rsid w:val="00FE2B03"/>
    <w:rsid w:val="12183C13"/>
    <w:rsid w:val="16414CD0"/>
    <w:rsid w:val="1BEF5A16"/>
    <w:rsid w:val="390F7EC8"/>
    <w:rsid w:val="4DA1783F"/>
    <w:rsid w:val="54D93D7A"/>
    <w:rsid w:val="5B642C53"/>
    <w:rsid w:val="63617289"/>
    <w:rsid w:val="71206879"/>
    <w:rsid w:val="7707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EDE99"/>
  <w15:docId w15:val="{F3AF17FE-A940-43C8-B5DC-670BFB93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1"/>
    <w:qFormat/>
    <w:pPr>
      <w:ind w:left="120" w:hanging="480"/>
      <w:outlineLvl w:val="0"/>
    </w:pPr>
    <w:rPr>
      <w:rFonts w:ascii="微软雅黑" w:eastAsia="微软雅黑" w:hAnsi="微软雅黑" w:hint="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</w:style>
  <w:style w:type="paragraph" w:styleId="a4">
    <w:name w:val="Body Text"/>
    <w:basedOn w:val="a"/>
    <w:link w:val="a5"/>
    <w:uiPriority w:val="1"/>
    <w:qFormat/>
    <w:pPr>
      <w:ind w:left="600"/>
    </w:pPr>
    <w:rPr>
      <w:rFonts w:ascii="微软雅黑" w:eastAsia="微软雅黑" w:hAnsi="微软雅黑" w:hint="eastAsia"/>
    </w:rPr>
  </w:style>
  <w:style w:type="paragraph" w:styleId="a6">
    <w:name w:val="Plain Text"/>
    <w:basedOn w:val="a"/>
    <w:link w:val="a7"/>
    <w:qFormat/>
    <w:pPr>
      <w:autoSpaceDE/>
      <w:autoSpaceDN/>
      <w:adjustRightInd/>
      <w:jc w:val="both"/>
    </w:pPr>
    <w:rPr>
      <w:rFonts w:ascii="宋体" w:hAnsi="Courier New"/>
      <w:kern w:val="2"/>
      <w:sz w:val="21"/>
      <w:szCs w:val="21"/>
    </w:rPr>
  </w:style>
  <w:style w:type="paragraph" w:styleId="a8">
    <w:name w:val="Date"/>
    <w:basedOn w:val="a"/>
    <w:next w:val="a"/>
    <w:link w:val="a9"/>
    <w:pPr>
      <w:ind w:leftChars="2500" w:left="10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0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Emphasis"/>
    <w:basedOn w:val="a0"/>
    <w:qFormat/>
    <w:rPr>
      <w:i/>
      <w:iCs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1"/>
    <w:qFormat/>
    <w:rPr>
      <w:rFonts w:ascii="微软雅黑" w:eastAsia="微软雅黑" w:hAnsi="微软雅黑" w:cs="Times New Roman"/>
      <w:b/>
      <w:kern w:val="0"/>
      <w:sz w:val="24"/>
      <w:szCs w:val="20"/>
    </w:rPr>
  </w:style>
  <w:style w:type="character" w:customStyle="1" w:styleId="a5">
    <w:name w:val="正文文本 字符"/>
    <w:basedOn w:val="a0"/>
    <w:link w:val="a4"/>
    <w:uiPriority w:val="1"/>
    <w:qFormat/>
    <w:rPr>
      <w:rFonts w:ascii="微软雅黑" w:eastAsia="微软雅黑" w:hAnsi="微软雅黑" w:cs="Times New Roman"/>
      <w:kern w:val="0"/>
      <w:sz w:val="24"/>
      <w:szCs w:val="20"/>
    </w:rPr>
  </w:style>
  <w:style w:type="character" w:customStyle="1" w:styleId="af">
    <w:name w:val="页眉 字符"/>
    <w:basedOn w:val="a0"/>
    <w:link w:val="ae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Times New Roman"/>
      <w:szCs w:val="21"/>
    </w:rPr>
  </w:style>
  <w:style w:type="paragraph" w:customStyle="1" w:styleId="11">
    <w:name w:val="列出段落1"/>
    <w:link w:val="Char"/>
    <w:uiPriority w:val="99"/>
    <w:qFormat/>
    <w:pPr>
      <w:ind w:firstLine="420"/>
    </w:pPr>
  </w:style>
  <w:style w:type="character" w:customStyle="1" w:styleId="Char">
    <w:name w:val="列出段落 Char"/>
    <w:link w:val="11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b">
    <w:name w:val="批注框文本 字符"/>
    <w:basedOn w:val="a0"/>
    <w:link w:val="aa"/>
    <w:qFormat/>
    <w:rPr>
      <w:sz w:val="18"/>
      <w:szCs w:val="18"/>
    </w:rPr>
  </w:style>
  <w:style w:type="character" w:customStyle="1" w:styleId="a9">
    <w:name w:val="日期 字符"/>
    <w:basedOn w:val="a0"/>
    <w:link w:val="a8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1949</Characters>
  <Application>Microsoft Office Word</Application>
  <DocSecurity>0</DocSecurity>
  <Lines>16</Lines>
  <Paragraphs>4</Paragraphs>
  <ScaleCrop>false</ScaleCrop>
  <Company>微软中国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进口部</dc:creator>
  <cp:lastModifiedBy>进口部</cp:lastModifiedBy>
  <cp:revision>4</cp:revision>
  <cp:lastPrinted>2021-01-27T04:32:00Z</cp:lastPrinted>
  <dcterms:created xsi:type="dcterms:W3CDTF">2022-06-06T08:42:00Z</dcterms:created>
  <dcterms:modified xsi:type="dcterms:W3CDTF">2022-06-07T06:42:00Z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