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A9" w:rsidRDefault="008D1EA9">
      <w:pPr>
        <w:pStyle w:val="a7"/>
        <w:rPr>
          <w:rFonts w:ascii="Times New Roman"/>
          <w:sz w:val="20"/>
        </w:rPr>
      </w:pPr>
    </w:p>
    <w:p w:rsidR="008D1EA9" w:rsidRDefault="008D1EA9">
      <w:pPr>
        <w:pStyle w:val="a7"/>
        <w:rPr>
          <w:rFonts w:ascii="Times New Roman"/>
          <w:sz w:val="20"/>
        </w:rPr>
      </w:pPr>
    </w:p>
    <w:p w:rsidR="008D1EA9" w:rsidRDefault="008D1EA9">
      <w:pPr>
        <w:pStyle w:val="a7"/>
        <w:rPr>
          <w:rFonts w:ascii="Times New Roman"/>
          <w:sz w:val="20"/>
        </w:rPr>
      </w:pPr>
    </w:p>
    <w:p w:rsidR="008D1EA9" w:rsidRDefault="008D1EA9">
      <w:pPr>
        <w:pStyle w:val="a7"/>
        <w:rPr>
          <w:rFonts w:ascii="Times New Roman"/>
          <w:sz w:val="20"/>
        </w:rPr>
      </w:pPr>
    </w:p>
    <w:p w:rsidR="008D1EA9" w:rsidRDefault="008D1EA9">
      <w:pPr>
        <w:pStyle w:val="a7"/>
        <w:rPr>
          <w:rFonts w:ascii="Times New Roman"/>
          <w:sz w:val="20"/>
        </w:rPr>
      </w:pPr>
    </w:p>
    <w:p w:rsidR="008D1EA9" w:rsidRDefault="008D1EA9">
      <w:pPr>
        <w:pStyle w:val="a7"/>
        <w:rPr>
          <w:rFonts w:ascii="Times New Roman"/>
          <w:sz w:val="19"/>
        </w:rPr>
      </w:pPr>
    </w:p>
    <w:p w:rsidR="008D1EA9" w:rsidRDefault="003070E3">
      <w:pPr>
        <w:spacing w:line="1058" w:lineRule="exact"/>
        <w:ind w:left="2094" w:right="2083"/>
        <w:jc w:val="center"/>
        <w:rPr>
          <w:sz w:val="84"/>
        </w:rPr>
      </w:pPr>
      <w:r>
        <w:rPr>
          <w:sz w:val="84"/>
        </w:rPr>
        <w:t>竞争性磋商文件</w:t>
      </w:r>
    </w:p>
    <w:p w:rsidR="008D1EA9" w:rsidRDefault="008D1EA9">
      <w:pPr>
        <w:pStyle w:val="a7"/>
        <w:rPr>
          <w:sz w:val="84"/>
        </w:rPr>
      </w:pPr>
    </w:p>
    <w:p w:rsidR="008D1EA9" w:rsidRDefault="008D1EA9">
      <w:pPr>
        <w:pStyle w:val="a7"/>
        <w:rPr>
          <w:sz w:val="84"/>
        </w:rPr>
      </w:pPr>
    </w:p>
    <w:p w:rsidR="008D1EA9" w:rsidRDefault="008D1EA9">
      <w:pPr>
        <w:pStyle w:val="a7"/>
        <w:spacing w:before="2"/>
        <w:rPr>
          <w:sz w:val="76"/>
        </w:rPr>
      </w:pPr>
    </w:p>
    <w:p w:rsidR="008D1EA9" w:rsidRDefault="003070E3">
      <w:pPr>
        <w:pStyle w:val="1"/>
        <w:ind w:left="1506"/>
        <w:jc w:val="left"/>
      </w:pPr>
      <w:r>
        <w:rPr>
          <w:rFonts w:hint="eastAsia"/>
        </w:rPr>
        <w:t>项目名称：江浦街道不老村亮化提升工程</w:t>
      </w:r>
    </w:p>
    <w:p w:rsidR="008D1EA9" w:rsidRDefault="008D1EA9">
      <w:pPr>
        <w:pStyle w:val="1"/>
        <w:ind w:left="1506"/>
        <w:jc w:val="left"/>
      </w:pPr>
    </w:p>
    <w:p w:rsidR="008D1EA9" w:rsidRDefault="008D1EA9">
      <w:pPr>
        <w:pStyle w:val="1"/>
        <w:ind w:left="1506"/>
        <w:jc w:val="left"/>
      </w:pPr>
    </w:p>
    <w:p w:rsidR="008D1EA9" w:rsidRDefault="003070E3">
      <w:pPr>
        <w:pStyle w:val="1"/>
        <w:ind w:left="1506"/>
        <w:jc w:val="left"/>
      </w:pPr>
      <w:r>
        <w:t>项目编号：</w:t>
      </w:r>
      <w:r w:rsidR="009E634F">
        <w:rPr>
          <w:rFonts w:hint="eastAsia"/>
        </w:rPr>
        <w:t>JHZB202181</w:t>
      </w:r>
    </w:p>
    <w:p w:rsidR="008D1EA9" w:rsidRDefault="008D1EA9">
      <w:pPr>
        <w:pStyle w:val="a7"/>
        <w:rPr>
          <w:sz w:val="36"/>
        </w:rPr>
      </w:pPr>
    </w:p>
    <w:p w:rsidR="008D1EA9" w:rsidRDefault="008D1EA9">
      <w:pPr>
        <w:pStyle w:val="a7"/>
        <w:spacing w:before="6"/>
        <w:rPr>
          <w:sz w:val="30"/>
        </w:rPr>
      </w:pPr>
    </w:p>
    <w:p w:rsidR="008D1EA9" w:rsidRDefault="008D1EA9">
      <w:pPr>
        <w:pStyle w:val="a7"/>
        <w:rPr>
          <w:sz w:val="36"/>
        </w:rPr>
      </w:pPr>
    </w:p>
    <w:p w:rsidR="008D1EA9" w:rsidRDefault="008D1EA9">
      <w:pPr>
        <w:pStyle w:val="a7"/>
        <w:rPr>
          <w:sz w:val="36"/>
        </w:rPr>
      </w:pPr>
    </w:p>
    <w:p w:rsidR="008D1EA9" w:rsidRDefault="008D1EA9">
      <w:pPr>
        <w:pStyle w:val="a7"/>
        <w:rPr>
          <w:sz w:val="36"/>
        </w:rPr>
      </w:pPr>
    </w:p>
    <w:p w:rsidR="008D1EA9" w:rsidRDefault="003070E3">
      <w:pPr>
        <w:pStyle w:val="a7"/>
        <w:spacing w:before="9"/>
        <w:jc w:val="center"/>
        <w:rPr>
          <w:sz w:val="36"/>
          <w:szCs w:val="36"/>
        </w:rPr>
      </w:pPr>
      <w:r>
        <w:rPr>
          <w:rFonts w:hint="eastAsia"/>
          <w:sz w:val="36"/>
          <w:szCs w:val="36"/>
        </w:rPr>
        <w:t>采</w:t>
      </w:r>
      <w:r>
        <w:rPr>
          <w:sz w:val="36"/>
          <w:szCs w:val="36"/>
        </w:rPr>
        <w:t xml:space="preserve"> 购人：南京市浦口区人民政府</w:t>
      </w:r>
      <w:r>
        <w:rPr>
          <w:rFonts w:hint="eastAsia"/>
          <w:sz w:val="36"/>
          <w:szCs w:val="36"/>
        </w:rPr>
        <w:t>江浦</w:t>
      </w:r>
      <w:r>
        <w:rPr>
          <w:sz w:val="36"/>
          <w:szCs w:val="36"/>
        </w:rPr>
        <w:t>街道办事处</w:t>
      </w:r>
    </w:p>
    <w:p w:rsidR="008D1EA9" w:rsidRDefault="008D1EA9">
      <w:pPr>
        <w:pStyle w:val="a7"/>
        <w:spacing w:before="9"/>
        <w:jc w:val="center"/>
        <w:rPr>
          <w:sz w:val="36"/>
          <w:szCs w:val="36"/>
        </w:rPr>
      </w:pPr>
    </w:p>
    <w:p w:rsidR="008D1EA9" w:rsidRDefault="003070E3">
      <w:pPr>
        <w:pStyle w:val="a7"/>
        <w:spacing w:before="9"/>
        <w:jc w:val="center"/>
        <w:rPr>
          <w:spacing w:val="-1"/>
          <w:sz w:val="36"/>
          <w:szCs w:val="36"/>
        </w:rPr>
      </w:pPr>
      <w:r>
        <w:rPr>
          <w:rFonts w:hint="eastAsia"/>
          <w:sz w:val="36"/>
          <w:szCs w:val="36"/>
        </w:rPr>
        <w:t>采购代理机构：</w:t>
      </w:r>
      <w:r>
        <w:rPr>
          <w:rFonts w:hint="eastAsia"/>
          <w:spacing w:val="-1"/>
          <w:sz w:val="36"/>
          <w:szCs w:val="36"/>
        </w:rPr>
        <w:t>江苏金衡工程项目管理有限公司</w:t>
      </w:r>
    </w:p>
    <w:p w:rsidR="008D1EA9" w:rsidRDefault="008D1EA9">
      <w:pPr>
        <w:pStyle w:val="a7"/>
        <w:spacing w:before="9"/>
        <w:jc w:val="center"/>
        <w:rPr>
          <w:spacing w:val="-1"/>
          <w:sz w:val="36"/>
          <w:szCs w:val="36"/>
        </w:rPr>
      </w:pPr>
    </w:p>
    <w:p w:rsidR="008D1EA9" w:rsidRDefault="003070E3">
      <w:pPr>
        <w:pStyle w:val="a7"/>
        <w:spacing w:before="9"/>
        <w:jc w:val="center"/>
        <w:rPr>
          <w:sz w:val="44"/>
        </w:rPr>
        <w:sectPr w:rsidR="008D1EA9">
          <w:footerReference w:type="default" r:id="rId9"/>
          <w:type w:val="continuous"/>
          <w:pgSz w:w="11910" w:h="16840"/>
          <w:pgMar w:top="1600" w:right="700" w:bottom="980" w:left="860" w:header="720" w:footer="783" w:gutter="0"/>
          <w:pgNumType w:start="1"/>
          <w:cols w:space="720"/>
        </w:sectPr>
      </w:pPr>
      <w:r>
        <w:rPr>
          <w:sz w:val="44"/>
        </w:rPr>
        <w:t>二〇二二年</w:t>
      </w:r>
      <w:r>
        <w:rPr>
          <w:rFonts w:hint="eastAsia"/>
          <w:sz w:val="44"/>
          <w:lang w:val="en-US"/>
        </w:rPr>
        <w:t>一</w:t>
      </w:r>
      <w:r>
        <w:rPr>
          <w:sz w:val="44"/>
        </w:rPr>
        <w:t>月</w:t>
      </w:r>
    </w:p>
    <w:p w:rsidR="008D1EA9" w:rsidRDefault="003070E3">
      <w:pPr>
        <w:pStyle w:val="4"/>
        <w:tabs>
          <w:tab w:val="left" w:pos="1209"/>
        </w:tabs>
        <w:ind w:left="0"/>
        <w:rPr>
          <w:b/>
        </w:rPr>
      </w:pPr>
      <w:bookmarkStart w:id="0" w:name="_bookmark0"/>
      <w:bookmarkStart w:id="1" w:name="第一章竞争性磋商邀请"/>
      <w:bookmarkEnd w:id="0"/>
      <w:bookmarkEnd w:id="1"/>
      <w:r>
        <w:rPr>
          <w:b/>
        </w:rPr>
        <w:lastRenderedPageBreak/>
        <w:t>第一章</w:t>
      </w:r>
      <w:r>
        <w:rPr>
          <w:b/>
        </w:rPr>
        <w:tab/>
        <w:t>竞争性磋商邀请</w:t>
      </w:r>
    </w:p>
    <w:p w:rsidR="008D1EA9" w:rsidRDefault="008D1EA9">
      <w:pPr>
        <w:pStyle w:val="a7"/>
        <w:spacing w:before="1"/>
        <w:rPr>
          <w:sz w:val="22"/>
        </w:rPr>
      </w:pPr>
    </w:p>
    <w:p w:rsidR="008D1EA9" w:rsidRPr="003070E3" w:rsidRDefault="003070E3">
      <w:pPr>
        <w:spacing w:line="360" w:lineRule="auto"/>
        <w:ind w:left="119"/>
        <w:rPr>
          <w:rFonts w:ascii="仿宋" w:eastAsia="仿宋"/>
        </w:rPr>
      </w:pPr>
      <w:r w:rsidRPr="003070E3">
        <w:rPr>
          <w:rFonts w:ascii="仿宋" w:eastAsia="仿宋" w:hint="eastAsia"/>
        </w:rPr>
        <w:t>项目概况</w:t>
      </w:r>
    </w:p>
    <w:p w:rsidR="008D1EA9" w:rsidRPr="003070E3" w:rsidRDefault="003070E3">
      <w:pPr>
        <w:spacing w:line="360" w:lineRule="auto"/>
        <w:ind w:left="119" w:right="544" w:firstLineChars="200" w:firstLine="440"/>
        <w:rPr>
          <w:rFonts w:ascii="仿宋" w:eastAsia="仿宋"/>
        </w:rPr>
      </w:pPr>
      <w:r w:rsidRPr="003070E3">
        <w:rPr>
          <w:rFonts w:ascii="仿宋" w:eastAsia="仿宋" w:hint="eastAsia"/>
          <w:u w:val="single"/>
        </w:rPr>
        <w:t>江浦街道不老村亮化提升工程</w:t>
      </w:r>
      <w:r w:rsidRPr="003070E3">
        <w:rPr>
          <w:rFonts w:ascii="仿宋" w:eastAsia="仿宋" w:hint="eastAsia"/>
        </w:rPr>
        <w:t>采购项目的潜在供应商应在</w:t>
      </w:r>
      <w:r w:rsidRPr="003070E3">
        <w:rPr>
          <w:rFonts w:ascii="仿宋" w:eastAsia="仿宋" w:hint="eastAsia"/>
          <w:u w:val="single"/>
        </w:rPr>
        <w:t>南京市浦口区江浦街道珠泉西路新理想佳园A4栋116室（江苏金衡工程项目管理有限公司）</w:t>
      </w:r>
      <w:r w:rsidRPr="003070E3">
        <w:rPr>
          <w:rFonts w:ascii="仿宋" w:eastAsia="仿宋" w:hint="eastAsia"/>
        </w:rPr>
        <w:t>获取采购文件，并于</w:t>
      </w:r>
      <w:r w:rsidRPr="003070E3">
        <w:rPr>
          <w:rFonts w:ascii="仿宋" w:eastAsia="仿宋" w:hint="eastAsia"/>
          <w:u w:val="single"/>
        </w:rPr>
        <w:t>2022年</w:t>
      </w:r>
      <w:r>
        <w:rPr>
          <w:rFonts w:ascii="仿宋" w:eastAsia="仿宋" w:hint="eastAsia"/>
          <w:u w:val="single"/>
        </w:rPr>
        <w:t>1</w:t>
      </w:r>
      <w:r w:rsidRPr="003070E3">
        <w:rPr>
          <w:rFonts w:ascii="仿宋" w:eastAsia="仿宋" w:hint="eastAsia"/>
          <w:u w:val="single"/>
        </w:rPr>
        <w:t>月</w:t>
      </w:r>
      <w:r>
        <w:rPr>
          <w:rFonts w:ascii="仿宋" w:eastAsia="仿宋" w:hint="eastAsia"/>
          <w:u w:val="single"/>
        </w:rPr>
        <w:t>21</w:t>
      </w:r>
      <w:r w:rsidRPr="003070E3">
        <w:rPr>
          <w:rFonts w:ascii="仿宋" w:eastAsia="仿宋" w:hint="eastAsia"/>
          <w:u w:val="single"/>
        </w:rPr>
        <w:t>日14点30分</w:t>
      </w:r>
      <w:r w:rsidRPr="003070E3">
        <w:rPr>
          <w:rFonts w:ascii="仿宋" w:eastAsia="仿宋" w:hint="eastAsia"/>
        </w:rPr>
        <w:t>（北京时间）前提交响应文件。</w:t>
      </w:r>
    </w:p>
    <w:p w:rsidR="008D1EA9" w:rsidRPr="003070E3" w:rsidRDefault="003070E3">
      <w:pPr>
        <w:spacing w:line="360" w:lineRule="auto"/>
        <w:ind w:left="443"/>
        <w:rPr>
          <w:rFonts w:ascii="黑体" w:eastAsia="黑体"/>
        </w:rPr>
      </w:pPr>
      <w:bookmarkStart w:id="2" w:name="一、项目基本情况"/>
      <w:bookmarkEnd w:id="2"/>
      <w:r w:rsidRPr="003070E3">
        <w:rPr>
          <w:rFonts w:ascii="黑体" w:eastAsia="黑体" w:hint="eastAsia"/>
        </w:rPr>
        <w:t>一、项目基本情况</w:t>
      </w:r>
    </w:p>
    <w:p w:rsidR="008D1EA9" w:rsidRPr="003070E3" w:rsidRDefault="003070E3">
      <w:pPr>
        <w:spacing w:before="1" w:line="360" w:lineRule="auto"/>
        <w:ind w:left="563"/>
        <w:rPr>
          <w:rFonts w:ascii="仿宋" w:eastAsia="仿宋"/>
        </w:rPr>
      </w:pPr>
      <w:r w:rsidRPr="003070E3">
        <w:rPr>
          <w:rFonts w:ascii="仿宋" w:eastAsia="仿宋" w:hint="eastAsia"/>
        </w:rPr>
        <w:t>项目编号：</w:t>
      </w:r>
      <w:r w:rsidR="009E634F">
        <w:rPr>
          <w:rFonts w:ascii="仿宋" w:eastAsia="仿宋" w:hint="eastAsia"/>
        </w:rPr>
        <w:t>JHZB202181</w:t>
      </w:r>
    </w:p>
    <w:p w:rsidR="008D1EA9" w:rsidRPr="003070E3" w:rsidRDefault="003070E3">
      <w:pPr>
        <w:spacing w:line="360" w:lineRule="auto"/>
        <w:ind w:left="563"/>
        <w:rPr>
          <w:rFonts w:ascii="仿宋" w:eastAsia="仿宋"/>
        </w:rPr>
      </w:pPr>
      <w:r w:rsidRPr="003070E3">
        <w:rPr>
          <w:rFonts w:ascii="仿宋" w:eastAsia="仿宋" w:hint="eastAsia"/>
        </w:rPr>
        <w:t>项目名称：江浦街道不老村亮化提升工程</w:t>
      </w:r>
    </w:p>
    <w:p w:rsidR="008D1EA9" w:rsidRPr="003070E3" w:rsidRDefault="003070E3">
      <w:pPr>
        <w:spacing w:before="1" w:line="360" w:lineRule="auto"/>
        <w:ind w:left="563" w:right="5186"/>
        <w:rPr>
          <w:rFonts w:ascii="仿宋" w:eastAsia="仿宋" w:hAnsi="仿宋"/>
        </w:rPr>
      </w:pPr>
      <w:r w:rsidRPr="003070E3">
        <w:rPr>
          <w:rFonts w:ascii="仿宋" w:eastAsia="仿宋" w:hAnsi="仿宋" w:hint="eastAsia"/>
        </w:rPr>
        <w:t>采购方式：竞争性磋商</w:t>
      </w:r>
    </w:p>
    <w:p w:rsidR="008D1EA9" w:rsidRPr="003070E3" w:rsidRDefault="003070E3">
      <w:pPr>
        <w:spacing w:before="1" w:line="360" w:lineRule="auto"/>
        <w:ind w:left="563"/>
        <w:rPr>
          <w:rFonts w:ascii="仿宋" w:eastAsia="仿宋"/>
        </w:rPr>
      </w:pPr>
      <w:r w:rsidRPr="003070E3">
        <w:rPr>
          <w:rFonts w:ascii="仿宋" w:eastAsia="仿宋" w:hint="eastAsia"/>
        </w:rPr>
        <w:t>最高限价：</w:t>
      </w:r>
      <w:r w:rsidRPr="003070E3">
        <w:rPr>
          <w:rFonts w:ascii="仿宋" w:eastAsia="仿宋" w:hint="eastAsia"/>
          <w:b/>
          <w:bCs/>
          <w:lang w:val="en-US"/>
        </w:rPr>
        <w:t xml:space="preserve"> 144.524152</w:t>
      </w:r>
      <w:r w:rsidRPr="003070E3">
        <w:rPr>
          <w:rFonts w:ascii="仿宋" w:eastAsia="仿宋" w:hint="eastAsia"/>
          <w:b/>
          <w:bCs/>
        </w:rPr>
        <w:t>万元</w:t>
      </w:r>
      <w:r w:rsidRPr="003070E3">
        <w:rPr>
          <w:rFonts w:ascii="仿宋" w:eastAsia="仿宋" w:hint="eastAsia"/>
        </w:rPr>
        <w:t>，投标报价超过最高限价的投标标书作为无效标处理。</w:t>
      </w:r>
    </w:p>
    <w:p w:rsidR="008D1EA9" w:rsidRPr="003070E3" w:rsidRDefault="003070E3">
      <w:pPr>
        <w:spacing w:before="1" w:line="360" w:lineRule="auto"/>
        <w:ind w:left="563"/>
        <w:rPr>
          <w:rFonts w:ascii="仿宋" w:eastAsia="仿宋"/>
        </w:rPr>
      </w:pPr>
      <w:r w:rsidRPr="003070E3">
        <w:rPr>
          <w:rFonts w:ascii="仿宋" w:eastAsia="仿宋" w:hint="eastAsia"/>
        </w:rPr>
        <w:t>采购需求：详见采购清单。</w:t>
      </w:r>
    </w:p>
    <w:p w:rsidR="008D1EA9" w:rsidRPr="003070E3" w:rsidRDefault="003070E3">
      <w:pPr>
        <w:spacing w:before="1" w:line="360" w:lineRule="auto"/>
        <w:ind w:left="563"/>
        <w:rPr>
          <w:rFonts w:ascii="仿宋" w:eastAsia="仿宋"/>
        </w:rPr>
      </w:pPr>
      <w:r w:rsidRPr="003070E3">
        <w:rPr>
          <w:rFonts w:ascii="仿宋" w:eastAsia="仿宋" w:hint="eastAsia"/>
        </w:rPr>
        <w:t>工期：</w:t>
      </w:r>
      <w:r w:rsidR="004D79F3" w:rsidRPr="003070E3">
        <w:rPr>
          <w:rFonts w:ascii="仿宋" w:eastAsia="仿宋" w:hint="eastAsia"/>
        </w:rPr>
        <w:t>30</w:t>
      </w:r>
      <w:r w:rsidRPr="003070E3">
        <w:rPr>
          <w:rFonts w:ascii="仿宋" w:eastAsia="仿宋" w:hint="eastAsia"/>
        </w:rPr>
        <w:t>日历天</w:t>
      </w:r>
    </w:p>
    <w:p w:rsidR="008D1EA9" w:rsidRPr="003070E3" w:rsidRDefault="003070E3">
      <w:pPr>
        <w:spacing w:before="70" w:line="360" w:lineRule="auto"/>
        <w:ind w:left="309" w:right="7329"/>
        <w:jc w:val="center"/>
        <w:rPr>
          <w:rFonts w:ascii="仿宋" w:eastAsia="仿宋"/>
        </w:rPr>
      </w:pPr>
      <w:r w:rsidRPr="003070E3">
        <w:rPr>
          <w:rFonts w:ascii="仿宋" w:eastAsia="仿宋" w:hint="eastAsia"/>
        </w:rPr>
        <w:t>本项目不接受联合体。</w:t>
      </w:r>
    </w:p>
    <w:p w:rsidR="008D1EA9" w:rsidRPr="003070E3" w:rsidRDefault="003070E3">
      <w:pPr>
        <w:spacing w:before="1" w:line="360" w:lineRule="auto"/>
        <w:ind w:left="309" w:right="7348"/>
        <w:jc w:val="center"/>
        <w:rPr>
          <w:rFonts w:ascii="黑体" w:eastAsia="黑体"/>
        </w:rPr>
      </w:pPr>
      <w:bookmarkStart w:id="3" w:name="二、申请人的资格要求："/>
      <w:bookmarkEnd w:id="3"/>
      <w:r w:rsidRPr="003070E3">
        <w:rPr>
          <w:rFonts w:ascii="黑体" w:eastAsia="黑体" w:hint="eastAsia"/>
        </w:rPr>
        <w:t>二、申请人的资格要求：</w:t>
      </w:r>
    </w:p>
    <w:p w:rsidR="008D1EA9" w:rsidRPr="003070E3" w:rsidRDefault="003070E3" w:rsidP="004D79F3">
      <w:pPr>
        <w:spacing w:line="360" w:lineRule="auto"/>
        <w:ind w:firstLineChars="100" w:firstLine="217"/>
        <w:rPr>
          <w:rFonts w:ascii="仿宋" w:eastAsia="仿宋"/>
          <w:spacing w:val="-3"/>
        </w:rPr>
      </w:pPr>
      <w:r w:rsidRPr="003070E3">
        <w:rPr>
          <w:rFonts w:ascii="仿宋" w:eastAsia="仿宋" w:hint="eastAsia"/>
          <w:spacing w:val="-3"/>
          <w:lang w:val="en-US"/>
        </w:rPr>
        <w:t>1.</w:t>
      </w:r>
      <w:r w:rsidRPr="003070E3">
        <w:rPr>
          <w:rFonts w:ascii="仿宋" w:eastAsia="仿宋"/>
          <w:spacing w:val="-3"/>
        </w:rPr>
        <w:t>满足《中华人民共和国政府采购法》第二十二条规定；</w:t>
      </w:r>
    </w:p>
    <w:p w:rsidR="008D1EA9" w:rsidRPr="003070E3" w:rsidRDefault="003070E3" w:rsidP="004D79F3">
      <w:pPr>
        <w:spacing w:line="360" w:lineRule="auto"/>
        <w:ind w:firstLineChars="150" w:firstLine="326"/>
        <w:rPr>
          <w:rFonts w:ascii="仿宋" w:eastAsia="仿宋"/>
          <w:spacing w:val="-3"/>
        </w:rPr>
      </w:pPr>
      <w:r w:rsidRPr="003070E3">
        <w:rPr>
          <w:rFonts w:ascii="仿宋" w:eastAsia="仿宋"/>
          <w:spacing w:val="-3"/>
        </w:rPr>
        <w:t>（1 ）具有独立承担民事责任的能力（提供法人或者其他组织的营业执照，自然人的身份证明复印件）；</w:t>
      </w:r>
    </w:p>
    <w:p w:rsidR="008D1EA9" w:rsidRPr="003070E3" w:rsidRDefault="003070E3" w:rsidP="004D79F3">
      <w:pPr>
        <w:spacing w:line="360" w:lineRule="auto"/>
        <w:ind w:firstLineChars="150" w:firstLine="326"/>
        <w:rPr>
          <w:rFonts w:ascii="仿宋" w:eastAsia="仿宋"/>
          <w:spacing w:val="-3"/>
        </w:rPr>
      </w:pPr>
      <w:r w:rsidRPr="003070E3">
        <w:rPr>
          <w:rFonts w:ascii="仿宋" w:eastAsia="仿宋"/>
          <w:spacing w:val="-3"/>
        </w:rPr>
        <w:t>（2 ）具有良好的商业信誉和健全的财务会计制度（提供2019年度或2020年度经审计的财务报告，或银行出具的资信证明，或财政部门认可的政府采购专业担保机构出具的投 标担保函复印件）；</w:t>
      </w:r>
    </w:p>
    <w:p w:rsidR="008D1EA9" w:rsidRPr="003070E3" w:rsidRDefault="003070E3" w:rsidP="004D79F3">
      <w:pPr>
        <w:spacing w:line="360" w:lineRule="auto"/>
        <w:ind w:firstLineChars="150" w:firstLine="326"/>
        <w:rPr>
          <w:rFonts w:ascii="仿宋" w:eastAsia="仿宋"/>
          <w:spacing w:val="-3"/>
        </w:rPr>
      </w:pPr>
      <w:r w:rsidRPr="003070E3">
        <w:rPr>
          <w:rFonts w:ascii="仿宋" w:eastAsia="仿宋"/>
          <w:spacing w:val="-3"/>
        </w:rPr>
        <w:t>（3 ）具有履行合同所必需的设备或专业技术能力（供应商根据履行采购项目合同需要， 提供履行合同所必需的设备和专业技术能力的证明材料复印件）；</w:t>
      </w:r>
    </w:p>
    <w:p w:rsidR="008D1EA9" w:rsidRPr="003070E3" w:rsidRDefault="003070E3" w:rsidP="004D79F3">
      <w:pPr>
        <w:spacing w:line="360" w:lineRule="auto"/>
        <w:ind w:firstLineChars="150" w:firstLine="326"/>
        <w:rPr>
          <w:rFonts w:ascii="仿宋" w:eastAsia="仿宋"/>
          <w:spacing w:val="-3"/>
        </w:rPr>
      </w:pPr>
      <w:r w:rsidRPr="003070E3">
        <w:rPr>
          <w:rFonts w:ascii="仿宋" w:eastAsia="仿宋"/>
          <w:spacing w:val="-3"/>
        </w:rPr>
        <w:t>（4 ）有依法缴纳税收和社会保障资金的良好记录（提供参加本次政府采购活动前一年内至少一个月缴纳增值税，或营业税，或企业所得税的凭据，及缴纳社会保险的凭据（专用 收据，或社会保险缴纳清单）复印件）；</w:t>
      </w:r>
    </w:p>
    <w:p w:rsidR="008D1EA9" w:rsidRPr="003070E3" w:rsidRDefault="003070E3" w:rsidP="004D79F3">
      <w:pPr>
        <w:spacing w:line="360" w:lineRule="auto"/>
        <w:ind w:firstLineChars="150" w:firstLine="326"/>
        <w:rPr>
          <w:rFonts w:ascii="仿宋" w:eastAsia="仿宋"/>
          <w:spacing w:val="-3"/>
        </w:rPr>
      </w:pPr>
      <w:bookmarkStart w:id="4" w:name="bookmark18"/>
      <w:r w:rsidRPr="003070E3">
        <w:rPr>
          <w:rFonts w:ascii="仿宋" w:eastAsia="仿宋"/>
          <w:spacing w:val="-3"/>
        </w:rPr>
        <w:t>（</w:t>
      </w:r>
      <w:bookmarkEnd w:id="4"/>
      <w:r w:rsidRPr="003070E3">
        <w:rPr>
          <w:rFonts w:ascii="仿宋" w:eastAsia="仿宋"/>
          <w:spacing w:val="-3"/>
        </w:rPr>
        <w:t>5） 参加政府采购活动前三年内，在经营活动中没有重大违法记录（提供参加本次政 府采购活动前3年内在经营活动中没有重大违法记录的书面声明）；</w:t>
      </w:r>
    </w:p>
    <w:p w:rsidR="008D1EA9" w:rsidRPr="003070E3" w:rsidRDefault="003070E3" w:rsidP="004D79F3">
      <w:pPr>
        <w:spacing w:line="360" w:lineRule="auto"/>
        <w:ind w:firstLineChars="150" w:firstLine="326"/>
        <w:rPr>
          <w:rFonts w:ascii="仿宋" w:eastAsia="仿宋"/>
          <w:spacing w:val="-3"/>
        </w:rPr>
      </w:pPr>
      <w:bookmarkStart w:id="5" w:name="bookmark19"/>
      <w:r w:rsidRPr="003070E3">
        <w:rPr>
          <w:rFonts w:ascii="仿宋" w:eastAsia="仿宋"/>
          <w:spacing w:val="-3"/>
        </w:rPr>
        <w:t>（</w:t>
      </w:r>
      <w:bookmarkEnd w:id="5"/>
      <w:r w:rsidRPr="003070E3">
        <w:rPr>
          <w:rFonts w:ascii="仿宋" w:eastAsia="仿宋"/>
          <w:spacing w:val="-3"/>
        </w:rPr>
        <w:t>6） 法律、行政法规规定的其他条件（提供项目实施所必须的许可资质证明材料）： 无。</w:t>
      </w:r>
    </w:p>
    <w:p w:rsidR="008D1EA9" w:rsidRPr="003070E3" w:rsidRDefault="003070E3" w:rsidP="004D79F3">
      <w:pPr>
        <w:spacing w:line="360" w:lineRule="auto"/>
        <w:ind w:firstLineChars="100" w:firstLine="217"/>
        <w:rPr>
          <w:rFonts w:ascii="仿宋" w:eastAsia="仿宋"/>
          <w:spacing w:val="-3"/>
        </w:rPr>
      </w:pPr>
      <w:bookmarkStart w:id="6" w:name="bookmark20"/>
      <w:bookmarkEnd w:id="6"/>
      <w:r w:rsidRPr="003070E3">
        <w:rPr>
          <w:rFonts w:ascii="仿宋" w:eastAsia="仿宋" w:hint="eastAsia"/>
          <w:spacing w:val="-3"/>
          <w:lang w:val="en-US"/>
        </w:rPr>
        <w:t>2.</w:t>
      </w:r>
      <w:r w:rsidRPr="003070E3">
        <w:rPr>
          <w:rFonts w:ascii="仿宋" w:eastAsia="仿宋"/>
          <w:spacing w:val="-3"/>
        </w:rPr>
        <w:t xml:space="preserve">落实政府采购政策需满足的资格要求：供应商如为中小微企业、监狱企业、残疾人 福利性单位、节能环保产品须提供相关证明材料。 </w:t>
      </w:r>
    </w:p>
    <w:p w:rsidR="008D1EA9" w:rsidRPr="003070E3" w:rsidRDefault="003070E3" w:rsidP="004D79F3">
      <w:pPr>
        <w:spacing w:line="360" w:lineRule="auto"/>
        <w:ind w:firstLineChars="100" w:firstLine="217"/>
        <w:rPr>
          <w:rFonts w:ascii="仿宋" w:eastAsia="仿宋"/>
          <w:spacing w:val="-3"/>
        </w:rPr>
      </w:pPr>
      <w:r w:rsidRPr="003070E3">
        <w:rPr>
          <w:rFonts w:ascii="仿宋" w:eastAsia="仿宋" w:hint="eastAsia"/>
          <w:spacing w:val="-3"/>
          <w:lang w:val="en-US"/>
        </w:rPr>
        <w:t>3.</w:t>
      </w:r>
      <w:r w:rsidRPr="003070E3">
        <w:rPr>
          <w:rFonts w:ascii="仿宋" w:eastAsia="仿宋"/>
          <w:spacing w:val="-3"/>
        </w:rPr>
        <w:t xml:space="preserve">本项目的特定资格要求： </w:t>
      </w:r>
    </w:p>
    <w:p w:rsidR="008D1EA9" w:rsidRPr="003070E3" w:rsidRDefault="003070E3" w:rsidP="004D79F3">
      <w:pPr>
        <w:tabs>
          <w:tab w:val="left" w:pos="452"/>
        </w:tabs>
        <w:spacing w:before="62" w:line="360" w:lineRule="auto"/>
        <w:ind w:firstLineChars="150" w:firstLine="327"/>
        <w:rPr>
          <w:rFonts w:ascii="仿宋" w:eastAsia="仿宋"/>
          <w:b/>
          <w:bCs/>
          <w:spacing w:val="-3"/>
          <w:lang w:val="en-US"/>
        </w:rPr>
      </w:pPr>
      <w:r w:rsidRPr="003070E3">
        <w:rPr>
          <w:rFonts w:ascii="仿宋" w:eastAsia="仿宋" w:hint="eastAsia"/>
          <w:b/>
          <w:bCs/>
          <w:spacing w:val="-3"/>
        </w:rPr>
        <w:t>（1）投标</w:t>
      </w:r>
      <w:r w:rsidRPr="003070E3">
        <w:rPr>
          <w:rFonts w:ascii="仿宋" w:eastAsia="仿宋" w:hint="eastAsia"/>
          <w:b/>
          <w:bCs/>
          <w:spacing w:val="-3"/>
          <w:lang w:val="en-US"/>
        </w:rPr>
        <w:t>供应商须具有专业承包城市及道路照明工程三级(含)以上资质且具备安全生产许可证（提供有效的资质证书复印件加盖公章，原件备查）；</w:t>
      </w:r>
    </w:p>
    <w:p w:rsidR="008D1EA9" w:rsidRPr="003070E3" w:rsidRDefault="003070E3" w:rsidP="004D79F3">
      <w:pPr>
        <w:tabs>
          <w:tab w:val="left" w:pos="452"/>
        </w:tabs>
        <w:spacing w:before="62" w:line="360" w:lineRule="auto"/>
        <w:ind w:firstLineChars="150" w:firstLine="327"/>
        <w:rPr>
          <w:rFonts w:ascii="仿宋" w:eastAsia="仿宋"/>
          <w:b/>
          <w:bCs/>
          <w:spacing w:val="-3"/>
        </w:rPr>
      </w:pPr>
      <w:r w:rsidRPr="003070E3">
        <w:rPr>
          <w:rFonts w:ascii="仿宋" w:eastAsia="仿宋" w:hint="eastAsia"/>
          <w:b/>
          <w:bCs/>
          <w:spacing w:val="-3"/>
        </w:rPr>
        <w:t>（2）项目负责人具有注册建造师机电工程二级且具有有效期内的项目负责人安全生产考核合格证书</w:t>
      </w:r>
      <w:r w:rsidRPr="003070E3">
        <w:rPr>
          <w:rFonts w:ascii="仿宋" w:eastAsia="仿宋"/>
          <w:b/>
          <w:bCs/>
          <w:spacing w:val="-3"/>
        </w:rPr>
        <w:t>(B类);提供拟投入本工程的项目负责人由社保机构出具的近半年(2021年0</w:t>
      </w:r>
      <w:r w:rsidRPr="003070E3">
        <w:rPr>
          <w:rFonts w:ascii="仿宋" w:eastAsia="仿宋" w:hint="eastAsia"/>
          <w:b/>
          <w:bCs/>
          <w:spacing w:val="-3"/>
        </w:rPr>
        <w:t>6</w:t>
      </w:r>
      <w:r w:rsidRPr="003070E3">
        <w:rPr>
          <w:rFonts w:ascii="仿宋" w:eastAsia="仿宋"/>
          <w:b/>
          <w:bCs/>
          <w:spacing w:val="-3"/>
        </w:rPr>
        <w:t>月-2021年</w:t>
      </w:r>
      <w:r w:rsidRPr="003070E3">
        <w:rPr>
          <w:rFonts w:ascii="仿宋" w:eastAsia="仿宋" w:hint="eastAsia"/>
          <w:b/>
          <w:bCs/>
          <w:spacing w:val="-3"/>
        </w:rPr>
        <w:t>11</w:t>
      </w:r>
      <w:r w:rsidRPr="003070E3">
        <w:rPr>
          <w:rFonts w:ascii="仿宋" w:eastAsia="仿宋"/>
          <w:b/>
          <w:bCs/>
          <w:spacing w:val="-3"/>
        </w:rPr>
        <w:t>月)投标人为其缴纳的养老保</w:t>
      </w:r>
      <w:r w:rsidRPr="003070E3">
        <w:rPr>
          <w:rFonts w:ascii="仿宋" w:eastAsia="仿宋"/>
          <w:b/>
          <w:bCs/>
          <w:spacing w:val="-3"/>
        </w:rPr>
        <w:lastRenderedPageBreak/>
        <w:t>险缴费证明材料并加盖社保中心章或社保中心参保缴费证明电子专用章，加盖社保中心参保缴费证明电子专用章的社保材料可视为</w:t>
      </w:r>
      <w:r w:rsidRPr="003070E3">
        <w:rPr>
          <w:rFonts w:ascii="仿宋" w:eastAsia="仿宋" w:hint="eastAsia"/>
          <w:b/>
          <w:bCs/>
          <w:spacing w:val="-3"/>
        </w:rPr>
        <w:t>原件。</w:t>
      </w:r>
    </w:p>
    <w:p w:rsidR="008D1EA9" w:rsidRPr="003070E3" w:rsidRDefault="003070E3" w:rsidP="004D79F3">
      <w:pPr>
        <w:tabs>
          <w:tab w:val="left" w:pos="452"/>
        </w:tabs>
        <w:spacing w:before="62" w:line="360" w:lineRule="auto"/>
        <w:ind w:firstLineChars="150" w:firstLine="326"/>
        <w:rPr>
          <w:rFonts w:ascii="仿宋" w:eastAsia="仿宋"/>
        </w:rPr>
      </w:pPr>
      <w:r w:rsidRPr="003070E3">
        <w:rPr>
          <w:rFonts w:ascii="仿宋" w:eastAsia="仿宋" w:hint="eastAsia"/>
          <w:spacing w:val="-3"/>
        </w:rPr>
        <w:t>4.拒绝下述供应商参加本次采购活动：</w:t>
      </w:r>
    </w:p>
    <w:p w:rsidR="008D1EA9" w:rsidRPr="003070E3" w:rsidRDefault="003070E3">
      <w:pPr>
        <w:pStyle w:val="af7"/>
        <w:numPr>
          <w:ilvl w:val="0"/>
          <w:numId w:val="1"/>
        </w:numPr>
        <w:tabs>
          <w:tab w:val="left" w:pos="673"/>
        </w:tabs>
        <w:spacing w:before="64" w:line="360" w:lineRule="auto"/>
        <w:ind w:left="119" w:right="216" w:firstLine="0"/>
        <w:rPr>
          <w:rFonts w:ascii="仿宋" w:eastAsia="仿宋"/>
        </w:rPr>
      </w:pPr>
      <w:r w:rsidRPr="003070E3">
        <w:rPr>
          <w:rFonts w:ascii="仿宋" w:eastAsia="仿宋" w:hint="eastAsia"/>
          <w:spacing w:val="-3"/>
        </w:rPr>
        <w:t>供应商单位负责人为同一人或者存在直接控股、管理关系的不同供应商，不得参加本项目的政府采购活动；</w:t>
      </w:r>
    </w:p>
    <w:p w:rsidR="008D1EA9" w:rsidRPr="003070E3" w:rsidRDefault="003070E3">
      <w:pPr>
        <w:pStyle w:val="af7"/>
        <w:numPr>
          <w:ilvl w:val="0"/>
          <w:numId w:val="1"/>
        </w:numPr>
        <w:tabs>
          <w:tab w:val="left" w:pos="673"/>
        </w:tabs>
        <w:spacing w:before="65" w:line="360" w:lineRule="auto"/>
        <w:ind w:left="119" w:right="216" w:firstLine="0"/>
        <w:rPr>
          <w:rFonts w:ascii="仿宋" w:eastAsia="仿宋"/>
        </w:rPr>
      </w:pPr>
      <w:r w:rsidRPr="003070E3">
        <w:rPr>
          <w:rFonts w:ascii="仿宋" w:eastAsia="仿宋" w:hint="eastAsia"/>
          <w:spacing w:val="-3"/>
        </w:rPr>
        <w:t>凡为采购项目提供整体设计、规范编制或者项目管理、监理、检测等服务的供应商，不得再参加本项目的采购活动。</w:t>
      </w:r>
    </w:p>
    <w:p w:rsidR="008D1EA9" w:rsidRPr="003070E3" w:rsidRDefault="003070E3">
      <w:pPr>
        <w:tabs>
          <w:tab w:val="left" w:pos="452"/>
        </w:tabs>
        <w:spacing w:before="62" w:line="360" w:lineRule="auto"/>
        <w:rPr>
          <w:rFonts w:ascii="仿宋" w:eastAsia="仿宋" w:hAnsi="仿宋"/>
          <w:spacing w:val="-3"/>
        </w:rPr>
      </w:pPr>
      <w:r w:rsidRPr="003070E3">
        <w:rPr>
          <w:rFonts w:ascii="仿宋" w:eastAsia="仿宋" w:hAnsi="仿宋" w:hint="eastAsia"/>
          <w:spacing w:val="-3"/>
        </w:rPr>
        <w:t>（3）拒绝列入失信被执行人、重大税收违法案件当事人名单、政府采购严重违法失信行为记录名</w:t>
      </w:r>
      <w:r w:rsidRPr="003070E3">
        <w:rPr>
          <w:rFonts w:ascii="仿宋" w:eastAsia="仿宋" w:hAnsi="仿宋"/>
          <w:spacing w:val="-3"/>
        </w:rPr>
        <w:t xml:space="preserve"> 单的供应商参与政府采购活动。采购代理机构在供应商购买采购文件时，通过“信用中国”网站 (www.creditchina.gov.cn) 、 中 国 政 府 采 购 网 (www.ccgp.gov.cn) 、“ 诚 信 江 苏 ” 网站</w:t>
      </w:r>
    </w:p>
    <w:p w:rsidR="008D1EA9" w:rsidRPr="003070E3" w:rsidRDefault="003070E3">
      <w:pPr>
        <w:tabs>
          <w:tab w:val="left" w:pos="452"/>
        </w:tabs>
        <w:spacing w:before="62" w:line="360" w:lineRule="auto"/>
        <w:rPr>
          <w:rFonts w:ascii="仿宋" w:eastAsia="仿宋" w:hAnsi="仿宋"/>
          <w:spacing w:val="-3"/>
        </w:rPr>
      </w:pPr>
      <w:r w:rsidRPr="003070E3">
        <w:rPr>
          <w:rFonts w:ascii="仿宋" w:eastAsia="仿宋" w:hAnsi="仿宋" w:hint="eastAsia"/>
          <w:spacing w:val="-3"/>
        </w:rPr>
        <w:t>（</w:t>
      </w:r>
      <w:r w:rsidRPr="003070E3">
        <w:rPr>
          <w:rFonts w:ascii="仿宋" w:eastAsia="仿宋" w:hAnsi="仿宋"/>
          <w:spacing w:val="-3"/>
        </w:rPr>
        <w:t>www.jiangsu.gov.cn/jsxy/index.htm）等渠道查询供应商在采购公告发布之日前的信用记录并保存。</w:t>
      </w:r>
    </w:p>
    <w:p w:rsidR="008D1EA9" w:rsidRPr="003070E3" w:rsidRDefault="003070E3" w:rsidP="004D79F3">
      <w:pPr>
        <w:tabs>
          <w:tab w:val="left" w:pos="452"/>
        </w:tabs>
        <w:spacing w:before="62" w:line="360" w:lineRule="auto"/>
        <w:ind w:firstLineChars="200" w:firstLine="434"/>
        <w:rPr>
          <w:rFonts w:ascii="仿宋" w:eastAsia="仿宋"/>
        </w:rPr>
      </w:pPr>
      <w:r w:rsidRPr="003070E3">
        <w:rPr>
          <w:rFonts w:ascii="仿宋" w:eastAsia="仿宋" w:hint="eastAsia"/>
          <w:spacing w:val="-3"/>
        </w:rPr>
        <w:t>5.供应商诚信档案管理</w:t>
      </w:r>
    </w:p>
    <w:p w:rsidR="008D1EA9" w:rsidRPr="003070E3" w:rsidRDefault="003070E3">
      <w:pPr>
        <w:pStyle w:val="af7"/>
        <w:tabs>
          <w:tab w:val="left" w:pos="676"/>
        </w:tabs>
        <w:spacing w:before="1" w:line="360" w:lineRule="auto"/>
        <w:ind w:left="119" w:right="119" w:firstLineChars="200" w:firstLine="440"/>
        <w:rPr>
          <w:rFonts w:ascii="仿宋" w:eastAsia="仿宋" w:hAnsi="仿宋"/>
        </w:rPr>
      </w:pPr>
      <w:r w:rsidRPr="003070E3">
        <w:rPr>
          <w:rFonts w:ascii="仿宋" w:eastAsia="仿宋" w:hAnsi="仿宋" w:hint="eastAsia"/>
        </w:rPr>
        <w:t>根据《南京市政府采购供应商信用管理工作暂行办法》（宁财规</w:t>
      </w:r>
      <w:r w:rsidRPr="003070E3">
        <w:rPr>
          <w:rFonts w:ascii="仿宋" w:eastAsia="仿宋" w:hAnsi="仿宋"/>
        </w:rPr>
        <w:t>[2018]10 号） 有关规定，凡在南京地区参加政府采购活动的供应商，应当事先登陆“信用南京” （www.njcredit.gov.cn）或“</w:t>
      </w:r>
      <w:r w:rsidRPr="003070E3">
        <w:rPr>
          <w:rFonts w:ascii="仿宋" w:eastAsia="仿宋" w:hAnsi="仿宋" w:hint="eastAsia"/>
        </w:rPr>
        <w:t>南京市</w:t>
      </w:r>
      <w:r w:rsidRPr="003070E3">
        <w:rPr>
          <w:rFonts w:ascii="仿宋" w:eastAsia="仿宋" w:hAnsi="仿宋"/>
        </w:rPr>
        <w:t>政府采购网”（www.njgp.gov.cn）主页“政府采购供应商诚信档案”栏目进行注册登记。由于特殊原因未及时注册的供应商可先行获取采购文件，但必须在提交投标（响应）文件截止日 2 天前办理登记注册手续。</w:t>
      </w:r>
    </w:p>
    <w:p w:rsidR="008D1EA9" w:rsidRPr="003070E3" w:rsidRDefault="003070E3">
      <w:pPr>
        <w:pStyle w:val="af7"/>
        <w:tabs>
          <w:tab w:val="left" w:pos="676"/>
        </w:tabs>
        <w:spacing w:before="1" w:line="360" w:lineRule="auto"/>
        <w:ind w:left="119" w:right="119" w:firstLineChars="200" w:firstLine="440"/>
      </w:pPr>
      <w:r w:rsidRPr="003070E3">
        <w:rPr>
          <w:rFonts w:ascii="仿宋" w:eastAsia="仿宋" w:hint="eastAsia"/>
        </w:rPr>
        <w:t>供应商参加本次政府采购活动时，在采购文件发布之日起至递交响应文件截止日</w:t>
      </w:r>
      <w:r w:rsidRPr="003070E3">
        <w:rPr>
          <w:rFonts w:ascii="仿宋" w:eastAsia="仿宋"/>
        </w:rPr>
        <w:t xml:space="preserve"> 前，应先登录</w:t>
      </w:r>
      <w:r w:rsidRPr="003070E3">
        <w:rPr>
          <w:rFonts w:ascii="仿宋" w:eastAsia="仿宋"/>
        </w:rPr>
        <w:t>“</w:t>
      </w:r>
      <w:r w:rsidRPr="003070E3">
        <w:rPr>
          <w:rFonts w:ascii="仿宋" w:eastAsia="仿宋"/>
        </w:rPr>
        <w:t>信用南京</w:t>
      </w:r>
      <w:r w:rsidRPr="003070E3">
        <w:rPr>
          <w:rFonts w:ascii="仿宋" w:eastAsia="仿宋"/>
        </w:rPr>
        <w:t>”</w:t>
      </w:r>
      <w:r w:rsidRPr="003070E3">
        <w:rPr>
          <w:rFonts w:ascii="仿宋" w:eastAsia="仿宋"/>
        </w:rPr>
        <w:t>在线打印其</w:t>
      </w:r>
      <w:r w:rsidRPr="003070E3">
        <w:rPr>
          <w:rFonts w:ascii="仿宋" w:eastAsia="仿宋"/>
        </w:rPr>
        <w:t>“</w:t>
      </w:r>
      <w:r w:rsidRPr="003070E3">
        <w:rPr>
          <w:rFonts w:ascii="仿宋" w:eastAsia="仿宋"/>
        </w:rPr>
        <w:t>南京市政府采购供应商信用记录表</w:t>
      </w:r>
      <w:r w:rsidRPr="003070E3">
        <w:rPr>
          <w:rFonts w:ascii="仿宋" w:eastAsia="仿宋"/>
        </w:rPr>
        <w:t>”</w:t>
      </w:r>
      <w:r w:rsidRPr="003070E3">
        <w:rPr>
          <w:rFonts w:ascii="仿宋" w:eastAsia="仿宋"/>
        </w:rPr>
        <w:t>，经法定代表人签名盖 章后作为响应文件的组成部分。</w:t>
      </w:r>
      <w:r w:rsidRPr="003070E3">
        <w:rPr>
          <w:rFonts w:ascii="仿宋" w:eastAsia="仿宋"/>
        </w:rPr>
        <w:t>“</w:t>
      </w:r>
      <w:r w:rsidRPr="003070E3">
        <w:rPr>
          <w:rFonts w:ascii="仿宋" w:eastAsia="仿宋"/>
        </w:rPr>
        <w:t>南京市政府采购供应商信用记录表</w:t>
      </w:r>
      <w:r w:rsidRPr="003070E3">
        <w:rPr>
          <w:rFonts w:ascii="仿宋" w:eastAsia="仿宋"/>
        </w:rPr>
        <w:t>”</w:t>
      </w:r>
      <w:r w:rsidRPr="003070E3">
        <w:rPr>
          <w:rFonts w:ascii="仿宋" w:eastAsia="仿宋"/>
        </w:rPr>
        <w:t>是其参加本次政府采购活动的 必备材料。</w:t>
      </w:r>
    </w:p>
    <w:p w:rsidR="008D1EA9" w:rsidRPr="003070E3" w:rsidRDefault="003070E3">
      <w:pPr>
        <w:spacing w:before="61" w:line="360" w:lineRule="auto"/>
        <w:ind w:left="443"/>
        <w:rPr>
          <w:rFonts w:ascii="黑体" w:eastAsia="黑体"/>
        </w:rPr>
      </w:pPr>
      <w:r w:rsidRPr="003070E3">
        <w:rPr>
          <w:rFonts w:ascii="黑体" w:eastAsia="黑体" w:hint="eastAsia"/>
        </w:rPr>
        <w:t>三、获取采购文件</w:t>
      </w:r>
    </w:p>
    <w:p w:rsidR="008D1EA9" w:rsidRPr="003070E3" w:rsidRDefault="003070E3">
      <w:pPr>
        <w:spacing w:line="360" w:lineRule="auto"/>
        <w:ind w:left="119" w:right="225" w:firstLine="432"/>
        <w:rPr>
          <w:rFonts w:ascii="仿宋" w:eastAsia="仿宋"/>
        </w:rPr>
      </w:pPr>
      <w:r w:rsidRPr="003070E3">
        <w:rPr>
          <w:rFonts w:ascii="仿宋" w:eastAsia="仿宋" w:hint="eastAsia"/>
        </w:rPr>
        <w:t>时间：2022年</w:t>
      </w:r>
      <w:r w:rsidR="004D79F3" w:rsidRPr="003070E3">
        <w:rPr>
          <w:rFonts w:ascii="仿宋" w:eastAsia="仿宋" w:hint="eastAsia"/>
        </w:rPr>
        <w:t>1</w:t>
      </w:r>
      <w:r w:rsidRPr="003070E3">
        <w:rPr>
          <w:rFonts w:ascii="仿宋" w:eastAsia="仿宋" w:hint="eastAsia"/>
        </w:rPr>
        <w:t>月</w:t>
      </w:r>
      <w:r w:rsidRPr="003070E3">
        <w:rPr>
          <w:rFonts w:ascii="仿宋" w:eastAsia="仿宋" w:hint="eastAsia"/>
          <w:lang w:val="en-US"/>
        </w:rPr>
        <w:t xml:space="preserve"> 12</w:t>
      </w:r>
      <w:r w:rsidRPr="003070E3">
        <w:rPr>
          <w:rFonts w:ascii="仿宋" w:eastAsia="仿宋" w:hint="eastAsia"/>
        </w:rPr>
        <w:t>日至2022年</w:t>
      </w:r>
      <w:r w:rsidR="004D79F3" w:rsidRPr="003070E3">
        <w:rPr>
          <w:rFonts w:ascii="仿宋" w:eastAsia="仿宋" w:hint="eastAsia"/>
        </w:rPr>
        <w:t>1</w:t>
      </w:r>
      <w:r w:rsidRPr="003070E3">
        <w:rPr>
          <w:rFonts w:ascii="仿宋" w:eastAsia="仿宋" w:hint="eastAsia"/>
        </w:rPr>
        <w:t>月</w:t>
      </w:r>
      <w:r w:rsidRPr="003070E3">
        <w:rPr>
          <w:rFonts w:ascii="仿宋" w:eastAsia="仿宋" w:hint="eastAsia"/>
          <w:lang w:val="en-US"/>
        </w:rPr>
        <w:t xml:space="preserve">17 </w:t>
      </w:r>
      <w:r w:rsidRPr="003070E3">
        <w:rPr>
          <w:rFonts w:ascii="仿宋" w:eastAsia="仿宋" w:hint="eastAsia"/>
        </w:rPr>
        <w:t>日，每天上午9:00至11:30，下午14:00至16:30（北京时间，法定节假日除外 ）</w:t>
      </w:r>
    </w:p>
    <w:p w:rsidR="008D1EA9" w:rsidRPr="003070E3" w:rsidRDefault="003070E3">
      <w:pPr>
        <w:spacing w:line="360" w:lineRule="auto"/>
        <w:ind w:left="119" w:right="1330" w:firstLine="432"/>
        <w:rPr>
          <w:rFonts w:ascii="仿宋" w:eastAsia="仿宋"/>
          <w:lang w:val="en-US"/>
        </w:rPr>
      </w:pPr>
      <w:r w:rsidRPr="003070E3">
        <w:rPr>
          <w:rFonts w:ascii="仿宋" w:eastAsia="仿宋" w:hint="eastAsia"/>
        </w:rPr>
        <w:t>地点：南京市浦口区江浦街道珠泉西路新理想佳</w:t>
      </w:r>
      <w:r w:rsidRPr="003070E3">
        <w:rPr>
          <w:rFonts w:ascii="仿宋" w:eastAsia="仿宋" w:hint="eastAsia"/>
          <w:lang w:val="en-US"/>
        </w:rPr>
        <w:t>A4栋116室</w:t>
      </w:r>
    </w:p>
    <w:p w:rsidR="008D1EA9" w:rsidRPr="003070E3" w:rsidRDefault="003070E3">
      <w:pPr>
        <w:adjustRightInd w:val="0"/>
        <w:snapToGrid w:val="0"/>
        <w:spacing w:line="360" w:lineRule="auto"/>
        <w:ind w:left="119" w:right="227" w:firstLine="431"/>
        <w:rPr>
          <w:rFonts w:ascii="仿宋" w:eastAsia="仿宋"/>
        </w:rPr>
      </w:pPr>
      <w:r w:rsidRPr="003070E3">
        <w:rPr>
          <w:rFonts w:ascii="仿宋" w:eastAsia="仿宋" w:hint="eastAsia"/>
        </w:rPr>
        <w:t>方式：磋商申请人的法定代表人或授权委托人持个人有效身份证原件及复印件、单位介绍信原件（或授权委托书原件）到江苏金衡工程项目管理有限公司购买磋商文件。</w:t>
      </w:r>
    </w:p>
    <w:p w:rsidR="008D1EA9" w:rsidRPr="003070E3" w:rsidRDefault="003070E3">
      <w:pPr>
        <w:spacing w:line="360" w:lineRule="auto"/>
        <w:ind w:left="119" w:right="1330" w:firstLine="432"/>
        <w:rPr>
          <w:rFonts w:ascii="仿宋" w:eastAsia="仿宋"/>
        </w:rPr>
      </w:pPr>
      <w:r w:rsidRPr="003070E3">
        <w:rPr>
          <w:rFonts w:ascii="仿宋" w:eastAsia="仿宋"/>
        </w:rPr>
        <w:t>售价：500 元人民币</w:t>
      </w:r>
      <w:r w:rsidRPr="003070E3">
        <w:rPr>
          <w:rFonts w:ascii="仿宋" w:eastAsia="仿宋" w:hint="eastAsia"/>
        </w:rPr>
        <w:t>/份</w:t>
      </w:r>
      <w:r w:rsidRPr="003070E3">
        <w:rPr>
          <w:rFonts w:ascii="仿宋" w:eastAsia="仿宋"/>
        </w:rPr>
        <w:t>，售后不退。</w:t>
      </w:r>
    </w:p>
    <w:p w:rsidR="008D1EA9" w:rsidRPr="003070E3" w:rsidRDefault="003070E3">
      <w:pPr>
        <w:spacing w:before="1" w:line="360" w:lineRule="auto"/>
        <w:ind w:left="443"/>
        <w:rPr>
          <w:rFonts w:ascii="黑体" w:eastAsia="黑体"/>
        </w:rPr>
      </w:pPr>
      <w:bookmarkStart w:id="7" w:name="四、响应文件提交"/>
      <w:bookmarkEnd w:id="7"/>
      <w:r w:rsidRPr="003070E3">
        <w:rPr>
          <w:rFonts w:ascii="黑体" w:eastAsia="黑体" w:hint="eastAsia"/>
        </w:rPr>
        <w:t>四、响应文件提交</w:t>
      </w:r>
    </w:p>
    <w:p w:rsidR="008D1EA9" w:rsidRPr="003070E3" w:rsidRDefault="003070E3" w:rsidP="004D79F3">
      <w:pPr>
        <w:spacing w:before="41" w:line="360" w:lineRule="auto"/>
        <w:ind w:right="4190" w:firstLineChars="250" w:firstLine="545"/>
        <w:rPr>
          <w:rFonts w:ascii="仿宋" w:eastAsia="仿宋"/>
        </w:rPr>
      </w:pPr>
      <w:r w:rsidRPr="003070E3">
        <w:rPr>
          <w:rFonts w:ascii="仿宋" w:eastAsia="仿宋" w:hint="eastAsia"/>
          <w:spacing w:val="-2"/>
        </w:rPr>
        <w:t>开始时间：</w:t>
      </w:r>
      <w:r w:rsidRPr="003070E3">
        <w:rPr>
          <w:rFonts w:ascii="仿宋" w:eastAsia="仿宋" w:hint="eastAsia"/>
          <w:u w:val="single"/>
        </w:rPr>
        <w:t>2022年</w:t>
      </w:r>
      <w:r w:rsidR="004D79F3" w:rsidRPr="003070E3">
        <w:rPr>
          <w:rFonts w:ascii="仿宋" w:eastAsia="仿宋" w:hint="eastAsia"/>
          <w:u w:val="single"/>
        </w:rPr>
        <w:t>1</w:t>
      </w:r>
      <w:r w:rsidRPr="003070E3">
        <w:rPr>
          <w:rFonts w:ascii="仿宋" w:eastAsia="仿宋" w:hint="eastAsia"/>
          <w:u w:val="single"/>
        </w:rPr>
        <w:t>月</w:t>
      </w:r>
      <w:r w:rsidRPr="003070E3">
        <w:rPr>
          <w:rFonts w:ascii="仿宋" w:eastAsia="仿宋" w:hint="eastAsia"/>
          <w:u w:val="single"/>
          <w:lang w:val="en-US"/>
        </w:rPr>
        <w:t>21</w:t>
      </w:r>
      <w:r w:rsidRPr="003070E3">
        <w:rPr>
          <w:rFonts w:ascii="仿宋" w:eastAsia="仿宋" w:hint="eastAsia"/>
          <w:u w:val="single"/>
        </w:rPr>
        <w:t>日14点</w:t>
      </w:r>
      <w:r w:rsidRPr="003070E3">
        <w:rPr>
          <w:rFonts w:ascii="仿宋" w:eastAsia="仿宋" w:hint="eastAsia"/>
          <w:u w:val="single"/>
          <w:lang w:val="en-US"/>
        </w:rPr>
        <w:t>0</w:t>
      </w:r>
      <w:r w:rsidRPr="003070E3">
        <w:rPr>
          <w:rFonts w:ascii="仿宋" w:eastAsia="仿宋" w:hint="eastAsia"/>
          <w:u w:val="single"/>
        </w:rPr>
        <w:t>0分</w:t>
      </w:r>
      <w:r w:rsidRPr="003070E3">
        <w:rPr>
          <w:rFonts w:ascii="仿宋" w:eastAsia="仿宋" w:hint="eastAsia"/>
        </w:rPr>
        <w:t>（</w:t>
      </w:r>
      <w:r w:rsidRPr="003070E3">
        <w:rPr>
          <w:rFonts w:ascii="仿宋" w:eastAsia="仿宋" w:hint="eastAsia"/>
          <w:spacing w:val="-3"/>
        </w:rPr>
        <w:t>北京时间</w:t>
      </w:r>
      <w:r w:rsidRPr="003070E3">
        <w:rPr>
          <w:rFonts w:ascii="仿宋" w:eastAsia="仿宋" w:hint="eastAsia"/>
        </w:rPr>
        <w:t>）</w:t>
      </w:r>
    </w:p>
    <w:p w:rsidR="008D1EA9" w:rsidRPr="003070E3" w:rsidRDefault="003070E3" w:rsidP="004D79F3">
      <w:pPr>
        <w:spacing w:before="41" w:line="360" w:lineRule="auto"/>
        <w:ind w:right="4190" w:firstLineChars="250" w:firstLine="545"/>
        <w:rPr>
          <w:rFonts w:ascii="仿宋" w:eastAsia="仿宋"/>
        </w:rPr>
      </w:pPr>
      <w:r w:rsidRPr="003070E3">
        <w:rPr>
          <w:rFonts w:ascii="仿宋" w:eastAsia="仿宋" w:hint="eastAsia"/>
          <w:spacing w:val="-2"/>
        </w:rPr>
        <w:t>截止时间：</w:t>
      </w:r>
      <w:r w:rsidRPr="003070E3">
        <w:rPr>
          <w:rFonts w:ascii="仿宋" w:eastAsia="仿宋" w:hint="eastAsia"/>
          <w:u w:val="single"/>
        </w:rPr>
        <w:t>2022年</w:t>
      </w:r>
      <w:r w:rsidR="004D79F3" w:rsidRPr="003070E3">
        <w:rPr>
          <w:rFonts w:ascii="仿宋" w:eastAsia="仿宋" w:hint="eastAsia"/>
          <w:u w:val="single"/>
        </w:rPr>
        <w:t>1</w:t>
      </w:r>
      <w:r w:rsidRPr="003070E3">
        <w:rPr>
          <w:rFonts w:ascii="仿宋" w:eastAsia="仿宋" w:hint="eastAsia"/>
          <w:u w:val="single"/>
        </w:rPr>
        <w:t>月</w:t>
      </w:r>
      <w:r w:rsidRPr="003070E3">
        <w:rPr>
          <w:rFonts w:ascii="仿宋" w:eastAsia="仿宋" w:hint="eastAsia"/>
          <w:u w:val="single"/>
          <w:lang w:val="en-US"/>
        </w:rPr>
        <w:t>21</w:t>
      </w:r>
      <w:r w:rsidRPr="003070E3">
        <w:rPr>
          <w:rFonts w:ascii="仿宋" w:eastAsia="仿宋" w:hint="eastAsia"/>
          <w:u w:val="single"/>
        </w:rPr>
        <w:t>日14点30分</w:t>
      </w:r>
      <w:r w:rsidRPr="003070E3">
        <w:rPr>
          <w:rFonts w:ascii="仿宋" w:eastAsia="仿宋" w:hint="eastAsia"/>
        </w:rPr>
        <w:t>（</w:t>
      </w:r>
      <w:r w:rsidRPr="003070E3">
        <w:rPr>
          <w:rFonts w:ascii="仿宋" w:eastAsia="仿宋" w:hint="eastAsia"/>
          <w:spacing w:val="-3"/>
        </w:rPr>
        <w:t>北京时间</w:t>
      </w:r>
      <w:r w:rsidRPr="003070E3">
        <w:rPr>
          <w:rFonts w:ascii="仿宋" w:eastAsia="仿宋" w:hint="eastAsia"/>
        </w:rPr>
        <w:t>）</w:t>
      </w:r>
    </w:p>
    <w:p w:rsidR="008D1EA9" w:rsidRPr="003070E3" w:rsidRDefault="003070E3">
      <w:pPr>
        <w:spacing w:line="360" w:lineRule="auto"/>
        <w:ind w:left="119" w:right="1330" w:firstLine="432"/>
        <w:rPr>
          <w:rFonts w:ascii="仿宋" w:eastAsia="仿宋"/>
          <w:lang w:val="en-US"/>
        </w:rPr>
      </w:pPr>
      <w:r w:rsidRPr="003070E3">
        <w:rPr>
          <w:rFonts w:ascii="仿宋" w:eastAsia="仿宋" w:hint="eastAsia"/>
          <w:spacing w:val="-3"/>
        </w:rPr>
        <w:t>地点：</w:t>
      </w:r>
      <w:r w:rsidRPr="003070E3">
        <w:rPr>
          <w:rFonts w:ascii="仿宋" w:eastAsia="仿宋" w:hint="eastAsia"/>
        </w:rPr>
        <w:t>南京市浦口区江浦街道珠泉西路新理想佳</w:t>
      </w:r>
      <w:r w:rsidRPr="003070E3">
        <w:rPr>
          <w:rFonts w:ascii="仿宋" w:eastAsia="仿宋" w:hint="eastAsia"/>
          <w:lang w:val="en-US"/>
        </w:rPr>
        <w:t>A4栋116室</w:t>
      </w:r>
    </w:p>
    <w:p w:rsidR="008D1EA9" w:rsidRPr="003070E3" w:rsidRDefault="003070E3">
      <w:pPr>
        <w:spacing w:before="41" w:line="360" w:lineRule="auto"/>
        <w:ind w:left="442" w:right="227" w:firstLine="119"/>
        <w:rPr>
          <w:rFonts w:ascii="仿宋" w:eastAsia="仿宋"/>
        </w:rPr>
      </w:pPr>
      <w:r w:rsidRPr="003070E3">
        <w:rPr>
          <w:rFonts w:ascii="仿宋" w:eastAsia="仿宋" w:hint="eastAsia"/>
          <w:lang w:val="en-US"/>
        </w:rPr>
        <w:t>磋商文件</w:t>
      </w:r>
      <w:r w:rsidRPr="003070E3">
        <w:rPr>
          <w:rFonts w:ascii="仿宋" w:eastAsia="仿宋" w:hint="eastAsia"/>
        </w:rPr>
        <w:t xml:space="preserve">响应份数：一式叁份（壹份正本、两份副本），每份响应文件须清楚标明“正本”或 “副本”字样。一旦正本和副本不符，以正本为准。同时投标人应提供电子版响应文件 1 份（一般 </w:t>
      </w:r>
      <w:r w:rsidRPr="003070E3">
        <w:rPr>
          <w:rFonts w:ascii="仿宋" w:eastAsia="仿宋" w:hint="eastAsia"/>
        </w:rPr>
        <w:lastRenderedPageBreak/>
        <w:t>应为 PDF 格式、U 盘形式、随纸质正本文件一并提交）。当电子版文件和纸质正本文件不一致时，以 纸质正本文件为准。电子版文件用于辅助评标和存档，投标人需承担前述不一致造成的不利后果。</w:t>
      </w:r>
    </w:p>
    <w:p w:rsidR="008D1EA9" w:rsidRPr="003070E3" w:rsidRDefault="003070E3">
      <w:pPr>
        <w:spacing w:before="41" w:line="360" w:lineRule="auto"/>
        <w:ind w:left="443" w:right="4190" w:firstLine="120"/>
        <w:rPr>
          <w:rFonts w:ascii="黑体" w:eastAsia="黑体"/>
        </w:rPr>
      </w:pPr>
      <w:r w:rsidRPr="003070E3">
        <w:rPr>
          <w:rFonts w:ascii="黑体" w:eastAsia="黑体" w:hint="eastAsia"/>
          <w:spacing w:val="-2"/>
        </w:rPr>
        <w:t>五、开启</w:t>
      </w:r>
    </w:p>
    <w:p w:rsidR="008D1EA9" w:rsidRPr="003070E3" w:rsidRDefault="003070E3">
      <w:pPr>
        <w:tabs>
          <w:tab w:val="left" w:pos="5280"/>
        </w:tabs>
        <w:spacing w:line="360" w:lineRule="auto"/>
        <w:ind w:left="443" w:right="3750" w:firstLine="120"/>
        <w:rPr>
          <w:rFonts w:ascii="仿宋" w:eastAsia="仿宋"/>
        </w:rPr>
      </w:pPr>
      <w:r w:rsidRPr="003070E3">
        <w:rPr>
          <w:rFonts w:ascii="仿宋" w:eastAsia="仿宋" w:hint="eastAsia"/>
          <w:spacing w:val="-2"/>
        </w:rPr>
        <w:t xml:space="preserve">时间：2022年 </w:t>
      </w:r>
      <w:r w:rsidR="004D79F3" w:rsidRPr="003070E3">
        <w:rPr>
          <w:rFonts w:ascii="仿宋" w:eastAsia="仿宋" w:hint="eastAsia"/>
          <w:spacing w:val="-2"/>
        </w:rPr>
        <w:t>1</w:t>
      </w:r>
      <w:r w:rsidRPr="003070E3">
        <w:rPr>
          <w:rFonts w:ascii="仿宋" w:eastAsia="仿宋" w:hint="eastAsia"/>
          <w:spacing w:val="-2"/>
        </w:rPr>
        <w:t xml:space="preserve"> 月</w:t>
      </w:r>
      <w:r w:rsidRPr="003070E3">
        <w:rPr>
          <w:rFonts w:ascii="仿宋" w:eastAsia="仿宋" w:hint="eastAsia"/>
          <w:spacing w:val="-2"/>
          <w:lang w:val="en-US"/>
        </w:rPr>
        <w:t>21</w:t>
      </w:r>
      <w:r w:rsidRPr="003070E3">
        <w:rPr>
          <w:rFonts w:ascii="仿宋" w:eastAsia="仿宋" w:hint="eastAsia"/>
          <w:spacing w:val="-2"/>
        </w:rPr>
        <w:t>日14点30分</w:t>
      </w:r>
      <w:r w:rsidRPr="003070E3">
        <w:rPr>
          <w:rFonts w:ascii="仿宋" w:eastAsia="仿宋" w:hint="eastAsia"/>
        </w:rPr>
        <w:t>（</w:t>
      </w:r>
      <w:r w:rsidRPr="003070E3">
        <w:rPr>
          <w:rFonts w:ascii="仿宋" w:eastAsia="仿宋" w:hint="eastAsia"/>
          <w:spacing w:val="-3"/>
        </w:rPr>
        <w:t>北京时间</w:t>
      </w:r>
      <w:r w:rsidRPr="003070E3">
        <w:rPr>
          <w:rFonts w:ascii="仿宋" w:eastAsia="仿宋" w:hint="eastAsia"/>
        </w:rPr>
        <w:t xml:space="preserve">）  </w:t>
      </w:r>
    </w:p>
    <w:p w:rsidR="008D1EA9" w:rsidRPr="003070E3" w:rsidRDefault="003070E3">
      <w:pPr>
        <w:spacing w:line="360" w:lineRule="auto"/>
        <w:ind w:left="119" w:right="1330" w:firstLine="432"/>
        <w:rPr>
          <w:rFonts w:ascii="仿宋" w:eastAsia="仿宋"/>
          <w:lang w:val="en-US"/>
        </w:rPr>
      </w:pPr>
      <w:r w:rsidRPr="003070E3">
        <w:rPr>
          <w:rFonts w:ascii="仿宋" w:eastAsia="仿宋" w:hint="eastAsia"/>
          <w:spacing w:val="-3"/>
        </w:rPr>
        <w:t>地点：</w:t>
      </w:r>
      <w:bookmarkStart w:id="8" w:name="六、公告期限"/>
      <w:bookmarkEnd w:id="8"/>
      <w:r w:rsidRPr="003070E3">
        <w:rPr>
          <w:rFonts w:ascii="仿宋" w:eastAsia="仿宋" w:hint="eastAsia"/>
        </w:rPr>
        <w:t>南京市浦口区江浦街道珠泉西路新理想佳</w:t>
      </w:r>
      <w:r w:rsidRPr="003070E3">
        <w:rPr>
          <w:rFonts w:ascii="仿宋" w:eastAsia="仿宋" w:hint="eastAsia"/>
          <w:lang w:val="en-US"/>
        </w:rPr>
        <w:t>A4栋116室</w:t>
      </w:r>
    </w:p>
    <w:p w:rsidR="008D1EA9" w:rsidRPr="003070E3" w:rsidRDefault="003070E3">
      <w:pPr>
        <w:tabs>
          <w:tab w:val="left" w:pos="5280"/>
        </w:tabs>
        <w:spacing w:line="360" w:lineRule="auto"/>
        <w:ind w:left="443" w:right="3750" w:firstLine="120"/>
        <w:rPr>
          <w:rFonts w:ascii="黑体" w:eastAsia="黑体"/>
        </w:rPr>
      </w:pPr>
      <w:r w:rsidRPr="003070E3">
        <w:rPr>
          <w:rFonts w:ascii="黑体" w:eastAsia="黑体" w:hint="eastAsia"/>
          <w:spacing w:val="-3"/>
        </w:rPr>
        <w:t>六、公告期限</w:t>
      </w:r>
    </w:p>
    <w:p w:rsidR="008D1EA9" w:rsidRPr="003070E3" w:rsidRDefault="003070E3">
      <w:pPr>
        <w:spacing w:line="360" w:lineRule="auto"/>
        <w:ind w:left="563"/>
        <w:rPr>
          <w:rFonts w:ascii="仿宋" w:eastAsia="仿宋"/>
        </w:rPr>
      </w:pPr>
      <w:r w:rsidRPr="003070E3">
        <w:rPr>
          <w:rFonts w:ascii="仿宋" w:eastAsia="仿宋" w:hint="eastAsia"/>
        </w:rPr>
        <w:t>自本公告发布之日起5个工作日。</w:t>
      </w:r>
    </w:p>
    <w:p w:rsidR="008D1EA9" w:rsidRPr="003070E3" w:rsidRDefault="003070E3">
      <w:pPr>
        <w:spacing w:line="360" w:lineRule="auto"/>
        <w:ind w:left="443"/>
        <w:rPr>
          <w:rFonts w:ascii="黑体" w:eastAsia="黑体"/>
        </w:rPr>
      </w:pPr>
      <w:bookmarkStart w:id="9" w:name="bookmark33"/>
      <w:bookmarkStart w:id="10" w:name="七、其他补充事宜"/>
      <w:bookmarkEnd w:id="9"/>
      <w:bookmarkEnd w:id="10"/>
      <w:r w:rsidRPr="003070E3">
        <w:rPr>
          <w:rFonts w:ascii="黑体" w:eastAsia="黑体" w:hint="eastAsia"/>
        </w:rPr>
        <w:t>七、其他补充事宜</w:t>
      </w:r>
    </w:p>
    <w:p w:rsidR="008D1EA9" w:rsidRPr="003070E3" w:rsidRDefault="003070E3">
      <w:pPr>
        <w:spacing w:before="41" w:line="360" w:lineRule="auto"/>
        <w:ind w:left="442" w:right="227" w:firstLine="119"/>
        <w:rPr>
          <w:rFonts w:ascii="仿宋" w:eastAsia="仿宋"/>
        </w:rPr>
      </w:pPr>
      <w:bookmarkStart w:id="11" w:name="bookmark30"/>
      <w:bookmarkEnd w:id="11"/>
      <w:r w:rsidRPr="003070E3">
        <w:rPr>
          <w:rFonts w:ascii="仿宋" w:eastAsia="仿宋" w:hint="eastAsia"/>
          <w:lang w:val="en-US"/>
        </w:rPr>
        <w:t>1.</w:t>
      </w:r>
      <w:r w:rsidRPr="003070E3">
        <w:rPr>
          <w:rFonts w:ascii="仿宋" w:eastAsia="仿宋" w:hint="eastAsia"/>
        </w:rPr>
        <w:t>集中勘察现场和答疑：本次采购不组织集中勘察现场。供应商如对采购需求有疑问 请与采购联系人沟通。在递交响应文件截止时间5日前，代理机构将磋商文件澄清或者修 改的内容（如有）发放供应商，供应商如对本项目有疑问也应在此时间内向代理机构递交提 疑文件。</w:t>
      </w:r>
    </w:p>
    <w:p w:rsidR="008D1EA9" w:rsidRPr="003070E3" w:rsidRDefault="003070E3">
      <w:pPr>
        <w:spacing w:before="41" w:line="360" w:lineRule="auto"/>
        <w:ind w:left="442" w:right="227" w:firstLine="119"/>
        <w:rPr>
          <w:rFonts w:ascii="仿宋" w:eastAsia="仿宋"/>
        </w:rPr>
      </w:pPr>
      <w:bookmarkStart w:id="12" w:name="bookmark31"/>
      <w:bookmarkEnd w:id="12"/>
      <w:r w:rsidRPr="003070E3">
        <w:rPr>
          <w:rFonts w:ascii="仿宋" w:eastAsia="仿宋" w:hint="eastAsia"/>
          <w:lang w:val="en-US"/>
        </w:rPr>
        <w:t>2.</w:t>
      </w:r>
      <w:r w:rsidRPr="003070E3">
        <w:rPr>
          <w:rFonts w:ascii="仿宋" w:eastAsia="仿宋" w:hint="eastAsia"/>
        </w:rPr>
        <w:t>响应文件份数：纸质文件一式叁份（壹份正本、贰份副本），每份响应文件须清楚 标明"正本”或"副本”，电子响应文件一份（单独密封）。</w:t>
      </w:r>
    </w:p>
    <w:p w:rsidR="008D1EA9" w:rsidRPr="003070E3" w:rsidRDefault="003070E3">
      <w:pPr>
        <w:spacing w:before="41" w:line="360" w:lineRule="auto"/>
        <w:ind w:left="442" w:right="227" w:firstLine="119"/>
        <w:rPr>
          <w:rFonts w:ascii="仿宋" w:eastAsia="仿宋"/>
        </w:rPr>
      </w:pPr>
      <w:bookmarkStart w:id="13" w:name="bookmark32"/>
      <w:bookmarkEnd w:id="13"/>
      <w:r w:rsidRPr="003070E3">
        <w:rPr>
          <w:rFonts w:ascii="仿宋" w:eastAsia="仿宋" w:hint="eastAsia"/>
          <w:lang w:val="en-US"/>
        </w:rPr>
        <w:t>3.</w:t>
      </w:r>
      <w:r w:rsidRPr="003070E3">
        <w:rPr>
          <w:rFonts w:ascii="仿宋" w:eastAsia="仿宋" w:hint="eastAsia"/>
        </w:rPr>
        <w:t>是否接受进口产品：否。</w:t>
      </w:r>
      <w:bookmarkStart w:id="14" w:name="bookmark34"/>
      <w:bookmarkEnd w:id="14"/>
    </w:p>
    <w:p w:rsidR="008D1EA9" w:rsidRPr="003070E3" w:rsidRDefault="003070E3">
      <w:pPr>
        <w:spacing w:before="41" w:line="360" w:lineRule="auto"/>
        <w:ind w:left="442" w:right="227" w:firstLine="119"/>
        <w:rPr>
          <w:rFonts w:ascii="仿宋" w:eastAsia="仿宋"/>
        </w:rPr>
      </w:pPr>
      <w:r w:rsidRPr="003070E3">
        <w:rPr>
          <w:rFonts w:ascii="仿宋" w:eastAsia="仿宋" w:hint="eastAsia"/>
          <w:lang w:val="en-US"/>
        </w:rPr>
        <w:t>4.</w:t>
      </w:r>
      <w:r w:rsidRPr="003070E3">
        <w:rPr>
          <w:rFonts w:ascii="仿宋" w:eastAsia="仿宋" w:hint="eastAsia"/>
        </w:rPr>
        <w:t>本项目不收取投标保证金。</w:t>
      </w:r>
    </w:p>
    <w:p w:rsidR="008D1EA9" w:rsidRPr="003070E3" w:rsidRDefault="003070E3">
      <w:pPr>
        <w:spacing w:before="41" w:line="360" w:lineRule="auto"/>
        <w:ind w:left="442" w:right="227" w:firstLine="119"/>
        <w:rPr>
          <w:rFonts w:ascii="仿宋" w:eastAsia="仿宋"/>
          <w:lang w:val="en-US"/>
        </w:rPr>
      </w:pPr>
      <w:r w:rsidRPr="003070E3">
        <w:rPr>
          <w:rFonts w:ascii="仿宋" w:eastAsia="仿宋" w:hint="eastAsia"/>
          <w:lang w:val="en-US"/>
        </w:rPr>
        <w:t>5.本项目公告媒体：江苏省政府采购网（http://www.ccgp-jiangsu.gov.cn/）、南京公共采购信息网（https://njgc.jfh.com/）</w:t>
      </w:r>
    </w:p>
    <w:p w:rsidR="008D1EA9" w:rsidRPr="003070E3" w:rsidRDefault="003070E3">
      <w:pPr>
        <w:spacing w:before="41" w:line="360" w:lineRule="auto"/>
        <w:ind w:left="442" w:right="227" w:firstLine="119"/>
        <w:rPr>
          <w:rFonts w:ascii="仿宋" w:eastAsia="仿宋"/>
          <w:lang w:val="en-US"/>
        </w:rPr>
      </w:pPr>
      <w:r w:rsidRPr="003070E3">
        <w:rPr>
          <w:rFonts w:ascii="仿宋" w:eastAsia="仿宋" w:hint="eastAsia"/>
          <w:lang w:val="en-US"/>
        </w:rPr>
        <w:t>6.根据疫情防控要求，为了减少人群聚集，仅允许投标人法定代表人或授权委托人1人至开标现场，需提前准备并佩戴好口罩等个人防护物品。</w:t>
      </w:r>
    </w:p>
    <w:p w:rsidR="008D1EA9" w:rsidRPr="003070E3" w:rsidRDefault="003070E3">
      <w:pPr>
        <w:pStyle w:val="af7"/>
        <w:numPr>
          <w:ilvl w:val="0"/>
          <w:numId w:val="2"/>
        </w:numPr>
        <w:spacing w:line="360" w:lineRule="auto"/>
        <w:rPr>
          <w:rFonts w:ascii="黑体" w:eastAsia="黑体"/>
        </w:rPr>
      </w:pPr>
      <w:bookmarkStart w:id="15" w:name="八、凡对本次采购提出询问，请按以下方式联系。"/>
      <w:bookmarkEnd w:id="15"/>
      <w:r w:rsidRPr="003070E3">
        <w:rPr>
          <w:rFonts w:ascii="黑体" w:eastAsia="黑体" w:hint="eastAsia"/>
        </w:rPr>
        <w:t>凡对本次采购提出询问，请按以下方式联系。</w:t>
      </w:r>
    </w:p>
    <w:p w:rsidR="008D1EA9" w:rsidRPr="003070E3" w:rsidRDefault="003070E3" w:rsidP="004D79F3">
      <w:pPr>
        <w:pStyle w:val="af7"/>
        <w:tabs>
          <w:tab w:val="left" w:pos="1014"/>
        </w:tabs>
        <w:spacing w:before="4" w:line="360" w:lineRule="auto"/>
        <w:ind w:left="109" w:firstLineChars="200" w:firstLine="436"/>
        <w:rPr>
          <w:rFonts w:ascii="仿宋" w:eastAsia="仿宋"/>
        </w:rPr>
      </w:pPr>
      <w:bookmarkStart w:id="16" w:name="1.采购人信息"/>
      <w:bookmarkEnd w:id="16"/>
      <w:r w:rsidRPr="003070E3">
        <w:rPr>
          <w:rFonts w:ascii="仿宋" w:eastAsia="仿宋" w:hint="eastAsia"/>
          <w:spacing w:val="-2"/>
        </w:rPr>
        <w:t>1.采购人信息</w:t>
      </w:r>
    </w:p>
    <w:p w:rsidR="008D1EA9" w:rsidRPr="003070E3" w:rsidRDefault="003070E3">
      <w:pPr>
        <w:tabs>
          <w:tab w:val="left" w:pos="1315"/>
        </w:tabs>
        <w:spacing w:line="360" w:lineRule="auto"/>
        <w:ind w:firstLineChars="350" w:firstLine="770"/>
        <w:rPr>
          <w:rFonts w:ascii="仿宋" w:eastAsia="仿宋"/>
        </w:rPr>
      </w:pPr>
      <w:r w:rsidRPr="003070E3">
        <w:rPr>
          <w:rFonts w:ascii="仿宋" w:eastAsia="仿宋" w:hint="eastAsia"/>
        </w:rPr>
        <w:t>名</w:t>
      </w:r>
      <w:r w:rsidRPr="003070E3">
        <w:rPr>
          <w:rFonts w:ascii="仿宋" w:eastAsia="仿宋" w:hint="eastAsia"/>
        </w:rPr>
        <w:tab/>
        <w:t>称</w:t>
      </w:r>
      <w:r w:rsidRPr="003070E3">
        <w:rPr>
          <w:rFonts w:ascii="仿宋" w:eastAsia="仿宋" w:hint="eastAsia"/>
          <w:spacing w:val="-3"/>
        </w:rPr>
        <w:t>：</w:t>
      </w:r>
      <w:r w:rsidRPr="003070E3">
        <w:rPr>
          <w:rFonts w:ascii="仿宋" w:eastAsia="仿宋" w:hint="eastAsia"/>
        </w:rPr>
        <w:t>南京市浦口区人民政府江浦街道办事处</w:t>
      </w:r>
    </w:p>
    <w:p w:rsidR="008D1EA9" w:rsidRPr="003070E3" w:rsidRDefault="003070E3">
      <w:pPr>
        <w:tabs>
          <w:tab w:val="left" w:pos="1315"/>
        </w:tabs>
        <w:spacing w:before="70" w:line="360" w:lineRule="auto"/>
        <w:ind w:firstLineChars="350" w:firstLine="770"/>
        <w:rPr>
          <w:rFonts w:ascii="仿宋" w:eastAsia="仿宋"/>
        </w:rPr>
      </w:pPr>
      <w:r w:rsidRPr="003070E3">
        <w:rPr>
          <w:rFonts w:ascii="仿宋" w:eastAsia="仿宋" w:hint="eastAsia"/>
        </w:rPr>
        <w:t>地</w:t>
      </w:r>
      <w:r w:rsidRPr="003070E3">
        <w:rPr>
          <w:rFonts w:ascii="仿宋" w:eastAsia="仿宋" w:hint="eastAsia"/>
        </w:rPr>
        <w:tab/>
        <w:t>址</w:t>
      </w:r>
      <w:r w:rsidRPr="003070E3">
        <w:rPr>
          <w:rFonts w:ascii="仿宋" w:eastAsia="仿宋" w:hint="eastAsia"/>
          <w:spacing w:val="-3"/>
        </w:rPr>
        <w:t>：</w:t>
      </w:r>
      <w:r w:rsidRPr="003070E3">
        <w:rPr>
          <w:rFonts w:ascii="仿宋" w:eastAsia="仿宋" w:hint="eastAsia"/>
        </w:rPr>
        <w:t>浦口区江浦街道办事处</w:t>
      </w:r>
    </w:p>
    <w:p w:rsidR="008D1EA9" w:rsidRPr="003070E3" w:rsidRDefault="003070E3">
      <w:pPr>
        <w:spacing w:before="70" w:line="360" w:lineRule="auto"/>
        <w:ind w:firstLineChars="350" w:firstLine="770"/>
        <w:rPr>
          <w:rFonts w:ascii="仿宋" w:eastAsia="仿宋"/>
        </w:rPr>
      </w:pPr>
      <w:r w:rsidRPr="003070E3">
        <w:rPr>
          <w:rFonts w:ascii="仿宋" w:eastAsia="仿宋" w:hint="eastAsia"/>
        </w:rPr>
        <w:t>联 系人：马主任</w:t>
      </w:r>
    </w:p>
    <w:p w:rsidR="008D1EA9" w:rsidRPr="003070E3" w:rsidRDefault="003070E3" w:rsidP="004D79F3">
      <w:pPr>
        <w:tabs>
          <w:tab w:val="left" w:pos="1014"/>
        </w:tabs>
        <w:spacing w:before="70" w:line="360" w:lineRule="auto"/>
        <w:ind w:firstLineChars="250" w:firstLine="543"/>
        <w:rPr>
          <w:rFonts w:ascii="仿宋" w:eastAsia="仿宋"/>
        </w:rPr>
      </w:pPr>
      <w:bookmarkStart w:id="17" w:name="2.采购代理机构信息"/>
      <w:bookmarkEnd w:id="17"/>
      <w:r w:rsidRPr="003070E3">
        <w:rPr>
          <w:rFonts w:ascii="仿宋" w:eastAsia="仿宋" w:hint="eastAsia"/>
          <w:spacing w:val="-3"/>
        </w:rPr>
        <w:t>2.采购代理机构信息</w:t>
      </w:r>
    </w:p>
    <w:p w:rsidR="008D1EA9" w:rsidRPr="003070E3" w:rsidRDefault="003070E3">
      <w:pPr>
        <w:tabs>
          <w:tab w:val="left" w:pos="1304"/>
        </w:tabs>
        <w:spacing w:line="360" w:lineRule="auto"/>
        <w:ind w:left="791"/>
        <w:rPr>
          <w:rFonts w:ascii="仿宋" w:eastAsia="仿宋"/>
        </w:rPr>
      </w:pPr>
      <w:r w:rsidRPr="003070E3">
        <w:rPr>
          <w:rFonts w:ascii="仿宋" w:eastAsia="仿宋" w:hint="eastAsia"/>
        </w:rPr>
        <w:t>名</w:t>
      </w:r>
      <w:r w:rsidRPr="003070E3">
        <w:rPr>
          <w:rFonts w:ascii="仿宋" w:eastAsia="仿宋" w:hint="eastAsia"/>
        </w:rPr>
        <w:tab/>
        <w:t>称</w:t>
      </w:r>
      <w:r w:rsidRPr="003070E3">
        <w:rPr>
          <w:rFonts w:ascii="仿宋" w:eastAsia="仿宋" w:hint="eastAsia"/>
          <w:spacing w:val="-3"/>
        </w:rPr>
        <w:t>：</w:t>
      </w:r>
      <w:r w:rsidRPr="003070E3">
        <w:rPr>
          <w:rFonts w:ascii="仿宋" w:eastAsia="仿宋" w:hint="eastAsia"/>
        </w:rPr>
        <w:t>江苏金衡工程项目管理有限公司</w:t>
      </w:r>
    </w:p>
    <w:p w:rsidR="008D1EA9" w:rsidRPr="003070E3" w:rsidRDefault="003070E3">
      <w:pPr>
        <w:tabs>
          <w:tab w:val="left" w:pos="1345"/>
        </w:tabs>
        <w:spacing w:before="70" w:line="360" w:lineRule="auto"/>
        <w:ind w:left="791"/>
        <w:rPr>
          <w:rFonts w:ascii="仿宋" w:eastAsia="仿宋"/>
        </w:rPr>
      </w:pPr>
      <w:r w:rsidRPr="003070E3">
        <w:rPr>
          <w:rFonts w:ascii="仿宋" w:eastAsia="仿宋" w:hint="eastAsia"/>
        </w:rPr>
        <w:t>地</w:t>
      </w:r>
      <w:r w:rsidRPr="003070E3">
        <w:rPr>
          <w:rFonts w:ascii="仿宋" w:eastAsia="仿宋" w:hint="eastAsia"/>
        </w:rPr>
        <w:tab/>
        <w:t>址：南京市浦口区江浦街道珠泉西路新理想佳</w:t>
      </w:r>
      <w:r w:rsidRPr="003070E3">
        <w:rPr>
          <w:rFonts w:ascii="仿宋" w:eastAsia="仿宋" w:hint="eastAsia"/>
          <w:lang w:val="en-US"/>
        </w:rPr>
        <w:t>A4栋116室</w:t>
      </w:r>
    </w:p>
    <w:p w:rsidR="008D1EA9" w:rsidRPr="003070E3" w:rsidRDefault="003070E3">
      <w:pPr>
        <w:spacing w:before="70" w:line="360" w:lineRule="auto"/>
        <w:ind w:left="791"/>
        <w:rPr>
          <w:rFonts w:ascii="仿宋" w:eastAsia="仿宋"/>
        </w:rPr>
      </w:pPr>
      <w:r w:rsidRPr="003070E3">
        <w:rPr>
          <w:rFonts w:ascii="仿宋" w:eastAsia="仿宋" w:hint="eastAsia"/>
        </w:rPr>
        <w:t>联 系人：</w:t>
      </w:r>
      <w:r w:rsidRPr="003070E3">
        <w:rPr>
          <w:rFonts w:ascii="仿宋" w:eastAsia="仿宋" w:hint="eastAsia"/>
          <w:lang w:val="en-US"/>
        </w:rPr>
        <w:t>马</w:t>
      </w:r>
      <w:r w:rsidRPr="003070E3">
        <w:rPr>
          <w:rFonts w:ascii="仿宋" w:eastAsia="仿宋" w:hint="eastAsia"/>
        </w:rPr>
        <w:t>工</w:t>
      </w:r>
    </w:p>
    <w:p w:rsidR="008D1EA9" w:rsidRDefault="003070E3">
      <w:pPr>
        <w:spacing w:before="70" w:line="360" w:lineRule="auto"/>
        <w:ind w:left="791"/>
        <w:rPr>
          <w:rFonts w:ascii="仿宋" w:eastAsia="仿宋"/>
          <w:lang w:val="en-US"/>
        </w:rPr>
      </w:pPr>
      <w:r w:rsidRPr="003070E3">
        <w:rPr>
          <w:rFonts w:ascii="仿宋" w:eastAsia="仿宋" w:hint="eastAsia"/>
        </w:rPr>
        <w:t>联系方式：</w:t>
      </w:r>
      <w:r w:rsidRPr="003070E3">
        <w:rPr>
          <w:rFonts w:ascii="仿宋" w:eastAsia="仿宋" w:hint="eastAsia"/>
          <w:lang w:val="en-US"/>
        </w:rPr>
        <w:t>19852886179</w:t>
      </w:r>
    </w:p>
    <w:p w:rsidR="008D1EA9" w:rsidRDefault="008D1EA9">
      <w:pPr>
        <w:spacing w:before="1" w:line="360" w:lineRule="auto"/>
        <w:rPr>
          <w:rFonts w:ascii="黑体" w:eastAsia="黑体"/>
        </w:rPr>
      </w:pPr>
    </w:p>
    <w:p w:rsidR="008D1EA9" w:rsidRDefault="008D1EA9">
      <w:pPr>
        <w:spacing w:before="1" w:line="360" w:lineRule="auto"/>
        <w:rPr>
          <w:rFonts w:ascii="黑体" w:eastAsia="黑体"/>
        </w:rPr>
        <w:sectPr w:rsidR="008D1EA9">
          <w:pgSz w:w="11910" w:h="16840"/>
          <w:pgMar w:top="1300" w:right="700" w:bottom="980" w:left="860" w:header="0" w:footer="783" w:gutter="0"/>
          <w:cols w:space="720"/>
        </w:sectPr>
      </w:pPr>
    </w:p>
    <w:p w:rsidR="008D1EA9" w:rsidRDefault="003070E3">
      <w:pPr>
        <w:pStyle w:val="4"/>
        <w:tabs>
          <w:tab w:val="left" w:pos="1209"/>
        </w:tabs>
        <w:spacing w:before="58"/>
        <w:rPr>
          <w:b/>
        </w:rPr>
      </w:pPr>
      <w:bookmarkStart w:id="18" w:name="3.项目联系方式"/>
      <w:bookmarkEnd w:id="18"/>
      <w:r>
        <w:rPr>
          <w:b/>
        </w:rPr>
        <w:lastRenderedPageBreak/>
        <w:t>第二章</w:t>
      </w:r>
      <w:r>
        <w:rPr>
          <w:b/>
        </w:rPr>
        <w:tab/>
        <w:t>竞争性磋商须知</w:t>
      </w:r>
    </w:p>
    <w:p w:rsidR="008D1EA9" w:rsidRDefault="008D1EA9">
      <w:pPr>
        <w:spacing w:line="280" w:lineRule="auto"/>
        <w:jc w:val="both"/>
        <w:rPr>
          <w:sz w:val="21"/>
        </w:rPr>
      </w:pPr>
    </w:p>
    <w:p w:rsidR="008D1EA9" w:rsidRDefault="003070E3">
      <w:pPr>
        <w:adjustRightInd w:val="0"/>
        <w:snapToGrid w:val="0"/>
        <w:spacing w:line="360" w:lineRule="auto"/>
        <w:ind w:firstLine="420"/>
        <w:outlineLvl w:val="1"/>
        <w:rPr>
          <w:b/>
          <w:bCs/>
        </w:rPr>
      </w:pPr>
      <w:r>
        <w:rPr>
          <w:rFonts w:hint="eastAsia"/>
          <w:b/>
          <w:bCs/>
        </w:rPr>
        <w:t>一、总则</w:t>
      </w:r>
    </w:p>
    <w:p w:rsidR="008D1EA9" w:rsidRDefault="003070E3">
      <w:pPr>
        <w:adjustRightInd w:val="0"/>
        <w:snapToGrid w:val="0"/>
        <w:spacing w:line="360" w:lineRule="auto"/>
        <w:ind w:firstLine="420"/>
      </w:pPr>
      <w:r>
        <w:rPr>
          <w:rFonts w:hint="eastAsia"/>
        </w:rPr>
        <w:t>1、适用法律</w:t>
      </w:r>
    </w:p>
    <w:p w:rsidR="008D1EA9" w:rsidRDefault="003070E3">
      <w:pPr>
        <w:adjustRightInd w:val="0"/>
        <w:snapToGrid w:val="0"/>
        <w:spacing w:line="360" w:lineRule="auto"/>
        <w:ind w:firstLine="420"/>
      </w:pPr>
      <w:r>
        <w:rPr>
          <w:rFonts w:hint="eastAsia"/>
        </w:rPr>
        <w:t>1.1 《中华人民共和国政府采购法》、《中华人民共和国政府采购法实施条例》、《政府采购竞争性磋商采购方式管理暂行办法》等有关法律、规章和规定等。</w:t>
      </w:r>
    </w:p>
    <w:p w:rsidR="008D1EA9" w:rsidRDefault="003070E3">
      <w:pPr>
        <w:adjustRightInd w:val="0"/>
        <w:snapToGrid w:val="0"/>
        <w:spacing w:line="360" w:lineRule="auto"/>
        <w:ind w:firstLine="420"/>
        <w:rPr>
          <w:b/>
          <w:bCs/>
        </w:rPr>
      </w:pPr>
      <w:r>
        <w:rPr>
          <w:rFonts w:hint="eastAsia"/>
          <w:b/>
          <w:bCs/>
        </w:rPr>
        <w:t>2、定义</w:t>
      </w:r>
    </w:p>
    <w:p w:rsidR="008D1EA9" w:rsidRDefault="003070E3">
      <w:pPr>
        <w:adjustRightInd w:val="0"/>
        <w:snapToGrid w:val="0"/>
        <w:spacing w:line="360" w:lineRule="auto"/>
        <w:ind w:firstLine="420"/>
      </w:pPr>
      <w:r>
        <w:rPr>
          <w:rFonts w:hint="eastAsia"/>
        </w:rPr>
        <w:t>2.1 “</w:t>
      </w:r>
      <w:r>
        <w:rPr>
          <w:rFonts w:hint="eastAsia"/>
          <w:b/>
          <w:bCs/>
        </w:rPr>
        <w:t>供应商</w:t>
      </w:r>
      <w:r>
        <w:rPr>
          <w:rFonts w:hint="eastAsia"/>
        </w:rPr>
        <w:t>”是指参加磋商竞争，并符合采购文件规定资格条件的法人、其他组织或者自然人。</w:t>
      </w:r>
    </w:p>
    <w:p w:rsidR="008D1EA9" w:rsidRDefault="003070E3">
      <w:pPr>
        <w:adjustRightInd w:val="0"/>
        <w:snapToGrid w:val="0"/>
        <w:spacing w:line="360" w:lineRule="auto"/>
        <w:ind w:firstLine="420"/>
        <w:rPr>
          <w:b/>
          <w:bCs/>
        </w:rPr>
      </w:pPr>
      <w:r>
        <w:rPr>
          <w:rFonts w:hint="eastAsia"/>
        </w:rPr>
        <w:t xml:space="preserve">2.2 </w:t>
      </w:r>
      <w:r>
        <w:rPr>
          <w:rFonts w:hint="eastAsia"/>
          <w:b/>
          <w:bCs/>
        </w:rPr>
        <w:t>“服务”</w:t>
      </w:r>
      <w:r>
        <w:rPr>
          <w:rFonts w:hint="eastAsia"/>
        </w:rPr>
        <w:t>指本采购文件中所述产品及相关服务。</w:t>
      </w:r>
    </w:p>
    <w:p w:rsidR="008D1EA9" w:rsidRDefault="003070E3">
      <w:pPr>
        <w:adjustRightInd w:val="0"/>
        <w:snapToGrid w:val="0"/>
        <w:spacing w:line="360" w:lineRule="auto"/>
        <w:ind w:firstLine="420"/>
      </w:pPr>
      <w:r>
        <w:rPr>
          <w:rFonts w:hint="eastAsia"/>
        </w:rPr>
        <w:t>2.3 “用户或使用单位”是指使用服务的单位。</w:t>
      </w:r>
    </w:p>
    <w:p w:rsidR="008D1EA9" w:rsidRDefault="003070E3">
      <w:pPr>
        <w:adjustRightInd w:val="0"/>
        <w:snapToGrid w:val="0"/>
        <w:spacing w:line="360" w:lineRule="auto"/>
        <w:ind w:firstLine="420"/>
        <w:rPr>
          <w:b/>
          <w:bCs/>
        </w:rPr>
      </w:pPr>
      <w:r>
        <w:rPr>
          <w:rFonts w:hint="eastAsia"/>
          <w:b/>
          <w:bCs/>
        </w:rPr>
        <w:t>3、政策功能</w:t>
      </w:r>
    </w:p>
    <w:p w:rsidR="008D1EA9" w:rsidRDefault="003070E3">
      <w:pPr>
        <w:pStyle w:val="Bodytext1"/>
        <w:spacing w:line="465" w:lineRule="exact"/>
        <w:ind w:firstLine="440"/>
        <w:jc w:val="both"/>
        <w:rPr>
          <w:sz w:val="22"/>
          <w:szCs w:val="22"/>
          <w:lang w:val="en-US" w:eastAsia="zh-CN" w:bidi="zh-CN"/>
        </w:rPr>
      </w:pPr>
      <w:r>
        <w:rPr>
          <w:color w:val="000000"/>
          <w:sz w:val="24"/>
          <w:szCs w:val="24"/>
          <w:lang w:val="en-US" w:eastAsia="zh-CN" w:bidi="en-US"/>
        </w:rPr>
        <w:t>3.1</w:t>
      </w:r>
      <w:r>
        <w:rPr>
          <w:rFonts w:hint="eastAsia"/>
          <w:sz w:val="22"/>
          <w:szCs w:val="22"/>
          <w:lang w:val="en-US" w:eastAsia="zh-CN" w:bidi="zh-CN"/>
        </w:rPr>
        <w:t>政府采购促进中小企业发展，</w:t>
      </w:r>
      <w:r>
        <w:rPr>
          <w:rFonts w:hint="eastAsia"/>
          <w:b/>
          <w:bCs/>
          <w:sz w:val="22"/>
          <w:szCs w:val="22"/>
          <w:lang w:val="zh-CN" w:eastAsia="zh-CN" w:bidi="zh-CN"/>
        </w:rPr>
        <w:t>小企业（含小型、微型企业）提供的产品和服务</w:t>
      </w:r>
      <w:r>
        <w:rPr>
          <w:rFonts w:hint="eastAsia"/>
          <w:sz w:val="22"/>
          <w:szCs w:val="22"/>
          <w:lang w:val="en-US" w:eastAsia="zh-CN" w:bidi="zh-CN"/>
        </w:rPr>
        <w:t>在评标时将获得优势，参</w:t>
      </w:r>
      <w:r>
        <w:rPr>
          <w:rFonts w:hint="eastAsia"/>
          <w:b/>
          <w:bCs/>
          <w:sz w:val="22"/>
          <w:szCs w:val="22"/>
          <w:lang w:val="zh-CN" w:eastAsia="zh-CN" w:bidi="zh-CN"/>
        </w:rPr>
        <w:t>加谈判的小企业，应当提供《中小企业声明函》</w:t>
      </w:r>
      <w:r>
        <w:rPr>
          <w:rFonts w:hint="eastAsia"/>
          <w:sz w:val="22"/>
          <w:szCs w:val="22"/>
          <w:lang w:val="en-US" w:eastAsia="zh-CN" w:bidi="zh-CN"/>
        </w:rPr>
        <w:t>（"中小企业划型标准" 详见《关于印发中小企业划型标准规定的通知》工信部联企业〔2011〕300号及《统计上 大中小微型企业划分办法（2017 ）》国统字〔2017〕213号）。</w:t>
      </w:r>
    </w:p>
    <w:p w:rsidR="008D1EA9" w:rsidRDefault="003070E3">
      <w:pPr>
        <w:pStyle w:val="Bodytext1"/>
        <w:spacing w:line="465" w:lineRule="exact"/>
        <w:ind w:firstLine="440"/>
        <w:jc w:val="both"/>
        <w:rPr>
          <w:sz w:val="22"/>
          <w:szCs w:val="22"/>
          <w:lang w:val="en-US" w:eastAsia="zh-CN" w:bidi="zh-CN"/>
        </w:rPr>
      </w:pPr>
      <w:r>
        <w:rPr>
          <w:rFonts w:hint="eastAsia"/>
          <w:sz w:val="22"/>
          <w:szCs w:val="22"/>
          <w:lang w:val="en-US" w:eastAsia="zh-CN" w:bidi="zh-CN"/>
        </w:rPr>
        <w:t>（1）中小企业划型标准按照《关于印发中小企业划型标准规定的通知（工信部联企业〔2011〕300 号）》文的相关规定认定。</w:t>
      </w:r>
    </w:p>
    <w:p w:rsidR="008D1EA9" w:rsidRDefault="003070E3">
      <w:pPr>
        <w:pStyle w:val="Bodytext1"/>
        <w:spacing w:line="465" w:lineRule="exact"/>
        <w:ind w:firstLine="440"/>
        <w:jc w:val="both"/>
        <w:rPr>
          <w:sz w:val="22"/>
          <w:szCs w:val="22"/>
          <w:lang w:val="en-US" w:eastAsia="zh-CN" w:bidi="zh-CN"/>
        </w:rPr>
      </w:pPr>
      <w:r>
        <w:rPr>
          <w:rFonts w:hint="eastAsia"/>
          <w:sz w:val="22"/>
          <w:szCs w:val="22"/>
          <w:lang w:val="en-US" w:eastAsia="zh-CN" w:bidi="zh-CN"/>
        </w:rPr>
        <w:t>（2）根据《政府采购促进中小企业发展暂行办法》的相关规定，</w:t>
      </w:r>
      <w:r>
        <w:rPr>
          <w:rFonts w:hint="eastAsia"/>
          <w:b/>
          <w:bCs/>
          <w:sz w:val="22"/>
          <w:szCs w:val="22"/>
          <w:lang w:val="en-US" w:eastAsia="zh-CN" w:bidi="zh-CN"/>
        </w:rPr>
        <w:t>本项目对小型和微型企业产品的价格给予 5%的扣除</w:t>
      </w:r>
      <w:r>
        <w:rPr>
          <w:rFonts w:hint="eastAsia"/>
          <w:sz w:val="22"/>
          <w:szCs w:val="22"/>
          <w:lang w:val="en-US" w:eastAsia="zh-CN" w:bidi="zh-CN"/>
        </w:rPr>
        <w:t>，对联合投标企业产品的价格给予 2%的扣除（联合协议中约定，小型、微型企业的协议合同金额占到联合体协议合同总金额 30%以上的，可给予联合体 2%的价格扣除），以扣除后的价格作为评审价格。</w:t>
      </w:r>
    </w:p>
    <w:p w:rsidR="008D1EA9" w:rsidRDefault="003070E3">
      <w:pPr>
        <w:pStyle w:val="Bodytext1"/>
        <w:spacing w:line="465" w:lineRule="exact"/>
        <w:ind w:firstLine="440"/>
        <w:jc w:val="both"/>
        <w:rPr>
          <w:sz w:val="22"/>
          <w:szCs w:val="22"/>
          <w:lang w:val="en-US" w:eastAsia="zh-CN" w:bidi="zh-CN"/>
        </w:rPr>
      </w:pPr>
      <w:r>
        <w:rPr>
          <w:rFonts w:hint="eastAsia"/>
          <w:sz w:val="22"/>
          <w:szCs w:val="22"/>
          <w:lang w:val="en-US" w:eastAsia="zh-CN" w:bidi="zh-CN"/>
        </w:rPr>
        <w:t>（3）根据《财库〔2014〕68 号》监狱企业视同小型、微型企业，享受中小企业发展的政府采购政策（监狱企业参加政府采购活动时，应当提供由省级以上监狱管理局、戒毒管理局（含新疆生产建设兵团）出具的属于监狱企业的证明文件）。</w:t>
      </w:r>
    </w:p>
    <w:p w:rsidR="008D1EA9" w:rsidRDefault="003070E3">
      <w:pPr>
        <w:pStyle w:val="Bodytext1"/>
        <w:spacing w:line="465" w:lineRule="exact"/>
        <w:ind w:firstLine="440"/>
        <w:jc w:val="both"/>
        <w:rPr>
          <w:sz w:val="22"/>
          <w:szCs w:val="22"/>
          <w:lang w:val="en-US" w:eastAsia="zh-CN" w:bidi="zh-CN"/>
        </w:rPr>
      </w:pPr>
      <w:r>
        <w:rPr>
          <w:rFonts w:hint="eastAsia"/>
          <w:sz w:val="22"/>
          <w:szCs w:val="22"/>
          <w:lang w:val="en-US" w:eastAsia="zh-CN" w:bidi="zh-CN"/>
        </w:rPr>
        <w:t>（4）根据《财库〔2017〕141 号》符合条件的残疾人福利性单位视同小型、微型企业，享受中小企业发展的政府采购政策。残疾人福利性单位属于小型、微型企业的，不重复享受政策。</w:t>
      </w:r>
    </w:p>
    <w:p w:rsidR="008D1EA9" w:rsidRDefault="003070E3">
      <w:pPr>
        <w:pStyle w:val="Bodytext1"/>
        <w:spacing w:line="465" w:lineRule="exact"/>
        <w:ind w:firstLine="440"/>
        <w:jc w:val="both"/>
        <w:rPr>
          <w:sz w:val="22"/>
          <w:szCs w:val="22"/>
          <w:lang w:val="en-US" w:eastAsia="zh-CN" w:bidi="zh-CN"/>
        </w:rPr>
      </w:pPr>
      <w:r>
        <w:rPr>
          <w:rFonts w:hint="eastAsia"/>
          <w:sz w:val="22"/>
          <w:szCs w:val="22"/>
          <w:lang w:val="en-US" w:eastAsia="zh-CN" w:bidi="zh-CN"/>
        </w:rPr>
        <w:t>（5）小型、微型企业提供中型或大型企业制造的货物的，视同为中型或大型企业。参加政府采购活动的中小企业应当按“关于印发《政府采购促进中小企业发展暂行办法》的通知[财库〔2011〕181 号]” 和《财库〔2017〕141 号》规定提供《中小企业声明函》和《残疾人福利性单位声明函》。未提供上述资料的报价，其价格不予扣除。</w:t>
      </w:r>
    </w:p>
    <w:p w:rsidR="008D1EA9" w:rsidRDefault="003070E3">
      <w:pPr>
        <w:pStyle w:val="Bodytext1"/>
        <w:spacing w:line="465" w:lineRule="exact"/>
        <w:ind w:firstLine="440"/>
        <w:jc w:val="both"/>
        <w:rPr>
          <w:b/>
          <w:bCs/>
          <w:sz w:val="22"/>
          <w:szCs w:val="22"/>
          <w:lang w:val="zh-CN" w:eastAsia="zh-CN" w:bidi="zh-CN"/>
        </w:rPr>
      </w:pPr>
      <w:r>
        <w:rPr>
          <w:color w:val="000000"/>
          <w:sz w:val="24"/>
          <w:szCs w:val="24"/>
          <w:lang w:val="en-US" w:eastAsia="zh-CN" w:bidi="en-US"/>
        </w:rPr>
        <w:t>3.2</w:t>
      </w:r>
      <w:r>
        <w:rPr>
          <w:rFonts w:hint="eastAsia"/>
          <w:b/>
          <w:bCs/>
          <w:sz w:val="22"/>
          <w:szCs w:val="22"/>
          <w:lang w:val="zh-CN" w:eastAsia="zh-CN" w:bidi="zh-CN"/>
        </w:rPr>
        <w:t>强制采购节能产品、信息安全产品，优先采购环境标志产品。节能产品是指列入财政部、国家发展</w:t>
      </w:r>
      <w:r>
        <w:rPr>
          <w:rFonts w:hint="eastAsia"/>
          <w:b/>
          <w:bCs/>
          <w:sz w:val="22"/>
          <w:szCs w:val="22"/>
          <w:lang w:val="zh-CN" w:eastAsia="zh-CN" w:bidi="zh-CN"/>
        </w:rPr>
        <w:lastRenderedPageBreak/>
        <w:t>和改革委员会制定的《节能产品政府采购清单》，且经过认定的节能产品； 信息安全产品是指列入国家质检总局国家认监委《信息安全产品强制性认证目录》，并获 得强制性产品认证证书的产品；环境标志产品是指列入财政部、国家环保总局制定的《环境 标志产品政府采购清单》，且经过认证的环境标志产品。</w:t>
      </w:r>
    </w:p>
    <w:p w:rsidR="008D1EA9" w:rsidRDefault="003070E3">
      <w:pPr>
        <w:pStyle w:val="Bodytext1"/>
        <w:spacing w:line="465" w:lineRule="exact"/>
        <w:ind w:firstLine="440"/>
        <w:jc w:val="both"/>
        <w:rPr>
          <w:sz w:val="22"/>
          <w:szCs w:val="22"/>
          <w:lang w:val="zh-CN" w:eastAsia="zh-CN" w:bidi="zh-CN"/>
        </w:rPr>
      </w:pPr>
      <w:r>
        <w:rPr>
          <w:rFonts w:hint="eastAsia"/>
          <w:sz w:val="22"/>
          <w:szCs w:val="22"/>
          <w:lang w:val="en-US" w:eastAsia="zh-CN" w:bidi="zh-CN"/>
        </w:rPr>
        <w:t>3.3</w:t>
      </w:r>
      <w:r>
        <w:rPr>
          <w:rFonts w:hint="eastAsia"/>
          <w:sz w:val="22"/>
          <w:szCs w:val="22"/>
          <w:lang w:val="zh-CN" w:eastAsia="zh-CN" w:bidi="zh-CN"/>
        </w:rPr>
        <w:t>提供的产品属于信息安全产品的，供应商应当选择经国家认证的信息安全产品，并 提供由中国信息安全认证中，心按国家标准认证颁发的有效认证证书复印件。</w:t>
      </w:r>
    </w:p>
    <w:p w:rsidR="008D1EA9" w:rsidRDefault="003070E3">
      <w:pPr>
        <w:pStyle w:val="Bodytext1"/>
        <w:spacing w:line="465" w:lineRule="exact"/>
        <w:ind w:firstLine="440"/>
        <w:jc w:val="both"/>
        <w:rPr>
          <w:sz w:val="22"/>
          <w:szCs w:val="22"/>
          <w:lang w:val="zh-CN" w:eastAsia="zh-CN" w:bidi="zh-CN"/>
        </w:rPr>
      </w:pPr>
      <w:r>
        <w:rPr>
          <w:rFonts w:hint="eastAsia"/>
          <w:sz w:val="22"/>
          <w:szCs w:val="22"/>
          <w:lang w:val="en-US" w:eastAsia="zh-CN" w:bidi="zh-CN"/>
        </w:rPr>
        <w:t>3.4</w:t>
      </w:r>
      <w:r>
        <w:rPr>
          <w:rFonts w:hint="eastAsia"/>
          <w:sz w:val="22"/>
          <w:szCs w:val="22"/>
          <w:lang w:val="zh-CN" w:eastAsia="zh-CN" w:bidi="zh-CN"/>
        </w:rPr>
        <w:t>提供的产品属于</w:t>
      </w:r>
      <w:r>
        <w:rPr>
          <w:rFonts w:hint="eastAsia"/>
          <w:sz w:val="22"/>
          <w:szCs w:val="22"/>
          <w:lang w:val="en-US" w:eastAsia="zh-CN" w:bidi="zh-CN"/>
        </w:rPr>
        <w:t>v</w:t>
      </w:r>
      <w:r>
        <w:rPr>
          <w:rFonts w:hint="eastAsia"/>
          <w:sz w:val="22"/>
          <w:szCs w:val="22"/>
          <w:lang w:val="zh-CN" w:eastAsia="zh-CN" w:bidi="zh-CN"/>
        </w:rPr>
        <w:t>政府强制采购节能产品的，供应商应当选择《节能产品政府采 购清单》中的产品，并提供有效的节能产品认证证书复印件。</w:t>
      </w:r>
    </w:p>
    <w:p w:rsidR="008D1EA9" w:rsidRDefault="003070E3">
      <w:pPr>
        <w:pStyle w:val="Bodytext1"/>
        <w:spacing w:line="465" w:lineRule="exact"/>
        <w:ind w:firstLine="440"/>
        <w:jc w:val="both"/>
        <w:rPr>
          <w:sz w:val="22"/>
          <w:szCs w:val="22"/>
          <w:lang w:val="zh-CN" w:eastAsia="zh-CN" w:bidi="zh-CN"/>
        </w:rPr>
      </w:pPr>
      <w:r>
        <w:rPr>
          <w:rFonts w:hint="eastAsia"/>
          <w:sz w:val="22"/>
          <w:szCs w:val="22"/>
          <w:lang w:val="en-US" w:eastAsia="zh-CN" w:bidi="zh-CN"/>
        </w:rPr>
        <w:t>3.5</w:t>
      </w:r>
      <w:r>
        <w:rPr>
          <w:rFonts w:hint="eastAsia"/>
          <w:sz w:val="22"/>
          <w:szCs w:val="22"/>
          <w:lang w:val="zh-CN" w:eastAsia="zh-CN" w:bidi="zh-CN"/>
        </w:rPr>
        <w:t>提供的产品属于环境标志产品的，供应商应当选择《环境标志产品政府采购清单》 中的，且经过认证的环境标志产品投标，并提供有效的环境标志产品认证证书复印件。</w:t>
      </w:r>
    </w:p>
    <w:p w:rsidR="008D1EA9" w:rsidRDefault="003070E3">
      <w:pPr>
        <w:adjustRightInd w:val="0"/>
        <w:snapToGrid w:val="0"/>
        <w:spacing w:line="360" w:lineRule="auto"/>
        <w:ind w:firstLine="420"/>
        <w:rPr>
          <w:b/>
          <w:bCs/>
        </w:rPr>
      </w:pPr>
      <w:r>
        <w:rPr>
          <w:rFonts w:hint="eastAsia"/>
          <w:b/>
          <w:bCs/>
        </w:rPr>
        <w:t>4、磋商费用</w:t>
      </w:r>
    </w:p>
    <w:p w:rsidR="008D1EA9" w:rsidRDefault="003070E3">
      <w:pPr>
        <w:adjustRightInd w:val="0"/>
        <w:snapToGrid w:val="0"/>
        <w:spacing w:line="360" w:lineRule="auto"/>
        <w:ind w:firstLine="420"/>
      </w:pPr>
      <w:r>
        <w:rPr>
          <w:rFonts w:hint="eastAsia"/>
        </w:rPr>
        <w:t>4.1 供应商应承担所有与准备和参加磋商有关的费用，无论采购结果如何，采购人及招标代理和采购人在任何情况下均无义务和责任承担这些费用。</w:t>
      </w:r>
    </w:p>
    <w:p w:rsidR="008D1EA9" w:rsidRDefault="003070E3">
      <w:pPr>
        <w:adjustRightInd w:val="0"/>
        <w:snapToGrid w:val="0"/>
        <w:spacing w:line="360" w:lineRule="auto"/>
        <w:ind w:firstLine="420"/>
        <w:rPr>
          <w:b/>
          <w:bCs/>
        </w:rPr>
      </w:pPr>
      <w:r>
        <w:rPr>
          <w:rFonts w:hint="eastAsia"/>
          <w:b/>
        </w:rPr>
        <w:t>4.2招标代理费：按照国家计委《招标代理服务收费管理暂行办法》的通知【计价格（2002）1980号】文件标准的70%执行；工程量清单及招标控制价按苏价服（2014）383号的70%执行。由成交供应商在接到中标通知书7日内一次性支付。专家评审费、公证费按实际支付发生费用计取，由成交供应商一次性支付。</w:t>
      </w:r>
    </w:p>
    <w:p w:rsidR="008D1EA9" w:rsidRDefault="003070E3">
      <w:pPr>
        <w:adjustRightInd w:val="0"/>
        <w:snapToGrid w:val="0"/>
        <w:spacing w:line="360" w:lineRule="auto"/>
        <w:ind w:firstLine="420"/>
        <w:outlineLvl w:val="1"/>
        <w:rPr>
          <w:b/>
          <w:bCs/>
        </w:rPr>
      </w:pPr>
      <w:r>
        <w:rPr>
          <w:rFonts w:hint="eastAsia"/>
          <w:b/>
          <w:bCs/>
        </w:rPr>
        <w:t>二、响应文件编制</w:t>
      </w:r>
    </w:p>
    <w:p w:rsidR="008D1EA9" w:rsidRDefault="003070E3">
      <w:pPr>
        <w:adjustRightInd w:val="0"/>
        <w:snapToGrid w:val="0"/>
        <w:spacing w:line="360" w:lineRule="auto"/>
        <w:ind w:firstLine="420"/>
        <w:rPr>
          <w:b/>
          <w:bCs/>
        </w:rPr>
      </w:pPr>
      <w:r>
        <w:rPr>
          <w:rFonts w:hint="eastAsia"/>
          <w:b/>
          <w:bCs/>
        </w:rPr>
        <w:t>5、</w:t>
      </w:r>
      <w:r>
        <w:rPr>
          <w:rFonts w:hint="eastAsia"/>
        </w:rPr>
        <w:t>供应商应当按照磋商文件的要求编制响应文件，并对其提交的响应文件真实性、合法性承担法律责任。</w:t>
      </w:r>
    </w:p>
    <w:p w:rsidR="008D1EA9" w:rsidRDefault="003070E3">
      <w:pPr>
        <w:adjustRightInd w:val="0"/>
        <w:snapToGrid w:val="0"/>
        <w:spacing w:line="360" w:lineRule="auto"/>
        <w:ind w:firstLine="420"/>
        <w:rPr>
          <w:b/>
          <w:bCs/>
        </w:rPr>
      </w:pPr>
      <w:r>
        <w:rPr>
          <w:rFonts w:hint="eastAsia"/>
          <w:b/>
          <w:bCs/>
        </w:rPr>
        <w:t>6、响应文件的语言、计量单位、货币和编制</w:t>
      </w:r>
    </w:p>
    <w:p w:rsidR="008D1EA9" w:rsidRDefault="003070E3">
      <w:pPr>
        <w:adjustRightInd w:val="0"/>
        <w:snapToGrid w:val="0"/>
        <w:spacing w:line="360" w:lineRule="auto"/>
        <w:ind w:firstLine="420"/>
      </w:pPr>
      <w:r>
        <w:rPr>
          <w:rFonts w:hint="eastAsia"/>
        </w:rPr>
        <w:t>6.1 提交的响应文件、技术文和资料，包括清单中的说明，以及供应商与采购人及招标代理就有关磋商的所有来往函电均应使用中文。响应文件中若有英文或其他语言文字的资料，应提供相应的中文翻译资料。对不同文本响应文件的解释发生异议的，以中文文本为准。</w:t>
      </w:r>
    </w:p>
    <w:p w:rsidR="008D1EA9" w:rsidRDefault="003070E3">
      <w:pPr>
        <w:adjustRightInd w:val="0"/>
        <w:snapToGrid w:val="0"/>
        <w:spacing w:line="360" w:lineRule="auto"/>
        <w:ind w:firstLine="420"/>
      </w:pPr>
      <w:r>
        <w:rPr>
          <w:rFonts w:hint="eastAsia"/>
        </w:rPr>
        <w:t>6.2 供应商所使用的计量单位应为国家法定计量单位。</w:t>
      </w:r>
    </w:p>
    <w:p w:rsidR="008D1EA9" w:rsidRDefault="003070E3">
      <w:pPr>
        <w:adjustRightInd w:val="0"/>
        <w:snapToGrid w:val="0"/>
        <w:spacing w:line="360" w:lineRule="auto"/>
        <w:ind w:firstLine="420"/>
      </w:pPr>
      <w:r>
        <w:rPr>
          <w:rFonts w:hint="eastAsia"/>
        </w:rPr>
        <w:t>6.3 供应商应用人民币报价。</w:t>
      </w:r>
    </w:p>
    <w:p w:rsidR="008D1EA9" w:rsidRDefault="003070E3">
      <w:pPr>
        <w:adjustRightInd w:val="0"/>
        <w:snapToGrid w:val="0"/>
        <w:spacing w:line="360" w:lineRule="auto"/>
        <w:ind w:firstLine="420"/>
      </w:pPr>
      <w:r>
        <w:rPr>
          <w:rFonts w:hint="eastAsia"/>
        </w:rPr>
        <w:t>6.4 响应文件应字迹清楚、内容齐全、不得涂改。如有修改，修改处须有供应商公章或法定代表人或其授权磋商代表签字。</w:t>
      </w:r>
    </w:p>
    <w:p w:rsidR="008D1EA9" w:rsidRDefault="003070E3">
      <w:pPr>
        <w:adjustRightInd w:val="0"/>
        <w:snapToGrid w:val="0"/>
        <w:spacing w:line="360" w:lineRule="auto"/>
        <w:ind w:firstLine="420"/>
        <w:rPr>
          <w:b/>
        </w:rPr>
      </w:pPr>
      <w:r>
        <w:rPr>
          <w:rFonts w:hint="eastAsia"/>
        </w:rPr>
        <w:t xml:space="preserve">6.5 </w:t>
      </w:r>
      <w:r>
        <w:rPr>
          <w:rFonts w:hint="eastAsia"/>
          <w:b/>
        </w:rPr>
        <w:t>磋商响应文件应按照采购文件要求编写，编制目录，提供索引表，按规定的顺序，统一用A4规格幅面打印、装订成册（必须胶装，否则磋商响应文件有可能被判无效），由于编排混乱或未按要求装订导致磋商响应文件被误读或查找不到或被判无效，责任由磋商供应商承担。</w:t>
      </w:r>
    </w:p>
    <w:p w:rsidR="008D1EA9" w:rsidRDefault="003070E3">
      <w:pPr>
        <w:adjustRightInd w:val="0"/>
        <w:snapToGrid w:val="0"/>
        <w:spacing w:line="360" w:lineRule="auto"/>
        <w:ind w:firstLine="420"/>
      </w:pPr>
      <w:r>
        <w:rPr>
          <w:rFonts w:hint="eastAsia"/>
        </w:rPr>
        <w:t>6.6 供应商应在响应文件中写清相应的项目编号、项目名称、供应商名称、地址、电话、传真等。</w:t>
      </w:r>
    </w:p>
    <w:p w:rsidR="008D1EA9" w:rsidRDefault="003070E3">
      <w:pPr>
        <w:adjustRightInd w:val="0"/>
        <w:snapToGrid w:val="0"/>
        <w:spacing w:line="360" w:lineRule="auto"/>
        <w:ind w:firstLine="420"/>
        <w:rPr>
          <w:b/>
          <w:bCs/>
        </w:rPr>
      </w:pPr>
      <w:r>
        <w:rPr>
          <w:rFonts w:hint="eastAsia"/>
          <w:b/>
          <w:bCs/>
        </w:rPr>
        <w:t>7、响应文件的组成</w:t>
      </w:r>
    </w:p>
    <w:p w:rsidR="008D1EA9" w:rsidRDefault="003070E3">
      <w:pPr>
        <w:adjustRightInd w:val="0"/>
        <w:snapToGrid w:val="0"/>
        <w:spacing w:line="360" w:lineRule="auto"/>
        <w:ind w:firstLine="420"/>
      </w:pPr>
      <w:r>
        <w:rPr>
          <w:rFonts w:hint="eastAsia"/>
        </w:rPr>
        <w:t>7.1 供应商应当根据磋商文件要求编制响应文件，并根据自己的商务能力、技术水平对磋商文件提出的要求和条件逐条标明是否响应。响应文件由商务部分、技术部分、价格部分，以及其他部分组成。</w:t>
      </w:r>
    </w:p>
    <w:p w:rsidR="008D1EA9" w:rsidRDefault="003070E3">
      <w:pPr>
        <w:adjustRightInd w:val="0"/>
        <w:snapToGrid w:val="0"/>
        <w:spacing w:line="360" w:lineRule="auto"/>
        <w:ind w:firstLine="420"/>
      </w:pPr>
      <w:r>
        <w:rPr>
          <w:rFonts w:hint="eastAsia"/>
        </w:rPr>
        <w:lastRenderedPageBreak/>
        <w:t xml:space="preserve">7.2 </w:t>
      </w:r>
      <w:r>
        <w:rPr>
          <w:rFonts w:hint="eastAsia"/>
          <w:b/>
          <w:bCs/>
        </w:rPr>
        <w:t>响应文件的商务部分。</w:t>
      </w:r>
      <w:r>
        <w:rPr>
          <w:rFonts w:hint="eastAsia"/>
        </w:rPr>
        <w:t>商务部分是证明供应商有资格参加磋商和成交后有能力履行合同的文件，这些文件应能满足竞争性磋商采购文件的要求，包括但不限于下列文件，其中</w:t>
      </w:r>
      <w:r>
        <w:rPr>
          <w:rFonts w:hint="eastAsia"/>
          <w:b/>
          <w:bCs/>
        </w:rPr>
        <w:t>加“※”项目不得有缺失或无效且不允许磋商后补正：</w:t>
      </w:r>
    </w:p>
    <w:p w:rsidR="008D1EA9" w:rsidRDefault="003070E3">
      <w:pPr>
        <w:adjustRightInd w:val="0"/>
        <w:snapToGrid w:val="0"/>
        <w:spacing w:line="360" w:lineRule="auto"/>
        <w:ind w:firstLine="420"/>
        <w:rPr>
          <w:b/>
          <w:bCs/>
        </w:rPr>
      </w:pPr>
      <w:r>
        <w:rPr>
          <w:rFonts w:hint="eastAsia"/>
        </w:rPr>
        <w:t>（1）</w:t>
      </w:r>
      <w:r>
        <w:rPr>
          <w:rFonts w:hint="eastAsia"/>
          <w:b/>
          <w:bCs/>
        </w:rPr>
        <w:t xml:space="preserve">※磋商申请及声明； </w:t>
      </w:r>
    </w:p>
    <w:p w:rsidR="008D1EA9" w:rsidRDefault="003070E3">
      <w:pPr>
        <w:widowControl/>
        <w:adjustRightInd w:val="0"/>
        <w:snapToGrid w:val="0"/>
        <w:spacing w:line="360" w:lineRule="auto"/>
        <w:ind w:firstLine="420"/>
      </w:pPr>
      <w:r>
        <w:rPr>
          <w:rFonts w:hint="eastAsia"/>
        </w:rPr>
        <w:t>（2）</w:t>
      </w:r>
      <w:r>
        <w:rPr>
          <w:rFonts w:hint="eastAsia"/>
          <w:b/>
          <w:bCs/>
        </w:rPr>
        <w:t>※法定代表人授权委托书及委托代理人的身份证复印件；</w:t>
      </w:r>
    </w:p>
    <w:p w:rsidR="008D1EA9" w:rsidRDefault="003070E3">
      <w:pPr>
        <w:adjustRightInd w:val="0"/>
        <w:snapToGrid w:val="0"/>
        <w:spacing w:line="360" w:lineRule="auto"/>
        <w:ind w:firstLineChars="200" w:firstLine="440"/>
      </w:pPr>
      <w:r>
        <w:rPr>
          <w:rFonts w:hint="eastAsia"/>
        </w:rPr>
        <w:t>（3）</w:t>
      </w:r>
      <w:r>
        <w:rPr>
          <w:rFonts w:hint="eastAsia"/>
          <w:b/>
          <w:bCs/>
        </w:rPr>
        <w:t>※第一章磋商邀请中 3.1《中华人民共和国政府采购法》规定的资格条件证明文件；</w:t>
      </w:r>
    </w:p>
    <w:p w:rsidR="008D1EA9" w:rsidRDefault="003070E3">
      <w:pPr>
        <w:adjustRightInd w:val="0"/>
        <w:snapToGrid w:val="0"/>
        <w:spacing w:line="360" w:lineRule="auto"/>
        <w:ind w:firstLineChars="200" w:firstLine="440"/>
      </w:pPr>
      <w:r>
        <w:rPr>
          <w:rFonts w:hint="eastAsia"/>
        </w:rPr>
        <w:t>（4）</w:t>
      </w:r>
      <w:r>
        <w:rPr>
          <w:rFonts w:hint="eastAsia"/>
          <w:b/>
          <w:bCs/>
        </w:rPr>
        <w:t>※第一章磋商邀请中 3.2 采购人根据采购项目的特殊要求规定的特定条件证明文件；</w:t>
      </w:r>
    </w:p>
    <w:p w:rsidR="008D1EA9" w:rsidRDefault="003070E3">
      <w:pPr>
        <w:widowControl/>
        <w:adjustRightInd w:val="0"/>
        <w:spacing w:line="360" w:lineRule="auto"/>
        <w:ind w:firstLine="420"/>
      </w:pPr>
      <w:r>
        <w:rPr>
          <w:rFonts w:hint="eastAsia"/>
        </w:rPr>
        <w:t>（5）</w:t>
      </w:r>
      <w:r>
        <w:rPr>
          <w:rFonts w:hint="eastAsia"/>
          <w:b/>
          <w:bCs/>
        </w:rPr>
        <w:t>※</w:t>
      </w:r>
      <w:r>
        <w:rPr>
          <w:b/>
        </w:rPr>
        <w:t>南京市政府采购供应商信用记录表</w:t>
      </w:r>
      <w:r>
        <w:rPr>
          <w:rFonts w:hint="eastAsia"/>
          <w:b/>
        </w:rPr>
        <w:t>；</w:t>
      </w:r>
    </w:p>
    <w:p w:rsidR="008D1EA9" w:rsidRDefault="003070E3">
      <w:pPr>
        <w:widowControl/>
        <w:adjustRightInd w:val="0"/>
        <w:spacing w:line="360" w:lineRule="auto"/>
        <w:ind w:firstLine="420"/>
      </w:pPr>
      <w:r>
        <w:rPr>
          <w:rFonts w:hint="eastAsia"/>
        </w:rPr>
        <w:t>（6）</w:t>
      </w:r>
      <w:r>
        <w:rPr>
          <w:rFonts w:hint="eastAsia"/>
          <w:b/>
          <w:bCs/>
        </w:rPr>
        <w:t>※</w:t>
      </w:r>
      <w:r>
        <w:rPr>
          <w:rFonts w:hint="eastAsia"/>
          <w:b/>
        </w:rPr>
        <w:t>《商务条款偏离表》；</w:t>
      </w:r>
    </w:p>
    <w:p w:rsidR="008D1EA9" w:rsidRDefault="003070E3">
      <w:pPr>
        <w:widowControl/>
        <w:adjustRightInd w:val="0"/>
        <w:spacing w:line="360" w:lineRule="auto"/>
        <w:ind w:firstLine="420"/>
        <w:rPr>
          <w:b/>
        </w:rPr>
      </w:pPr>
      <w:r>
        <w:rPr>
          <w:rFonts w:hint="eastAsia"/>
          <w:bCs/>
        </w:rPr>
        <w:t>（7）</w:t>
      </w:r>
      <w:r>
        <w:rPr>
          <w:rFonts w:hint="eastAsia"/>
          <w:b/>
          <w:bCs/>
        </w:rPr>
        <w:t>※</w:t>
      </w:r>
      <w:r>
        <w:rPr>
          <w:rFonts w:hint="eastAsia"/>
          <w:b/>
        </w:rPr>
        <w:t>供应商拟投入本项目项目负责人在供应商单位依法缴纳社保资金证明（202</w:t>
      </w:r>
      <w:r w:rsidR="004C6A92">
        <w:rPr>
          <w:rFonts w:hint="eastAsia"/>
          <w:b/>
        </w:rPr>
        <w:t>1</w:t>
      </w:r>
      <w:r>
        <w:rPr>
          <w:rFonts w:hint="eastAsia"/>
          <w:b/>
        </w:rPr>
        <w:t>.</w:t>
      </w:r>
      <w:r w:rsidR="004C6A92">
        <w:rPr>
          <w:rFonts w:hint="eastAsia"/>
          <w:b/>
        </w:rPr>
        <w:t>6</w:t>
      </w:r>
      <w:r>
        <w:rPr>
          <w:rFonts w:hint="eastAsia"/>
          <w:b/>
        </w:rPr>
        <w:t>-202</w:t>
      </w:r>
      <w:r w:rsidR="004C6A92">
        <w:rPr>
          <w:rFonts w:hint="eastAsia"/>
          <w:b/>
        </w:rPr>
        <w:t>1</w:t>
      </w:r>
      <w:r>
        <w:rPr>
          <w:rFonts w:hint="eastAsia"/>
          <w:b/>
        </w:rPr>
        <w:t>.</w:t>
      </w:r>
      <w:r w:rsidR="004C6A92">
        <w:rPr>
          <w:rFonts w:hint="eastAsia"/>
          <w:b/>
          <w:lang w:val="en-US"/>
        </w:rPr>
        <w:t>11</w:t>
      </w:r>
      <w:r>
        <w:rPr>
          <w:rFonts w:hint="eastAsia"/>
          <w:b/>
        </w:rPr>
        <w:t>）</w:t>
      </w:r>
    </w:p>
    <w:p w:rsidR="008D1EA9" w:rsidRDefault="003070E3">
      <w:pPr>
        <w:widowControl/>
        <w:adjustRightInd w:val="0"/>
        <w:spacing w:line="360" w:lineRule="auto"/>
        <w:ind w:firstLine="420"/>
      </w:pPr>
      <w:r>
        <w:rPr>
          <w:rFonts w:ascii="仿宋" w:eastAsia="仿宋" w:hint="eastAsia"/>
        </w:rPr>
        <w:t>（8）</w:t>
      </w:r>
      <w:r>
        <w:rPr>
          <w:rFonts w:hint="eastAsia"/>
        </w:rPr>
        <w:t>供应商认为需要提供的其他资格证明文件和商务资料。</w:t>
      </w:r>
    </w:p>
    <w:p w:rsidR="008D1EA9" w:rsidRDefault="003070E3">
      <w:pPr>
        <w:widowControl/>
        <w:adjustRightInd w:val="0"/>
        <w:snapToGrid w:val="0"/>
        <w:spacing w:line="360" w:lineRule="auto"/>
        <w:ind w:firstLine="420"/>
        <w:rPr>
          <w:b/>
          <w:bCs/>
        </w:rPr>
      </w:pPr>
      <w:r>
        <w:rPr>
          <w:rFonts w:hint="eastAsia"/>
        </w:rPr>
        <w:t xml:space="preserve">7.3 </w:t>
      </w:r>
      <w:r>
        <w:rPr>
          <w:rFonts w:hint="eastAsia"/>
          <w:b/>
          <w:bCs/>
        </w:rPr>
        <w:t>响应文件的技术部分。</w:t>
      </w:r>
      <w:r>
        <w:rPr>
          <w:rFonts w:hint="eastAsia"/>
        </w:rPr>
        <w:t>技术部分是证明供应商提供的服务是合格的，并符合磋商文件要求的证明文件，以及对服务的详细说明，这些文件可以是文字资料、图纸和数据等。提供的服务如与磋商文件要求有不符之处，应说明其差别之所在，并在《技术条款偏离表》中逐条予以说明。包括但不限于下列文件，其中</w:t>
      </w:r>
      <w:r>
        <w:rPr>
          <w:rFonts w:hint="eastAsia"/>
          <w:b/>
          <w:bCs/>
        </w:rPr>
        <w:t>加“※”项目不得有缺失或无效且不允许磋商后补正：</w:t>
      </w:r>
    </w:p>
    <w:p w:rsidR="008D1EA9" w:rsidRDefault="003070E3">
      <w:pPr>
        <w:pStyle w:val="af7"/>
        <w:tabs>
          <w:tab w:val="left" w:pos="1170"/>
        </w:tabs>
        <w:spacing w:line="360" w:lineRule="auto"/>
        <w:ind w:left="0" w:firstLineChars="200" w:firstLine="442"/>
        <w:rPr>
          <w:rFonts w:cs="Times New Roman"/>
          <w:b/>
          <w:lang w:bidi="ar-SA"/>
        </w:rPr>
      </w:pPr>
      <w:r>
        <w:rPr>
          <w:rFonts w:cs="Times New Roman" w:hint="eastAsia"/>
          <w:b/>
          <w:lang w:val="en-US" w:bidi="ar-SA"/>
        </w:rPr>
        <w:t>（1</w:t>
      </w:r>
      <w:r>
        <w:rPr>
          <w:rFonts w:cs="Times New Roman" w:hint="eastAsia"/>
          <w:b/>
          <w:lang w:bidi="ar-SA"/>
        </w:rPr>
        <w:t>）※</w:t>
      </w:r>
      <w:r>
        <w:rPr>
          <w:rFonts w:cs="Times New Roman" w:hint="eastAsia"/>
          <w:b/>
          <w:lang w:val="en-US" w:bidi="ar-SA"/>
        </w:rPr>
        <w:t>工程量</w:t>
      </w:r>
      <w:r>
        <w:rPr>
          <w:rFonts w:cs="Times New Roman" w:hint="eastAsia"/>
          <w:b/>
          <w:lang w:bidi="ar-SA"/>
        </w:rPr>
        <w:t>清单；</w:t>
      </w:r>
    </w:p>
    <w:p w:rsidR="008D1EA9" w:rsidRDefault="003070E3">
      <w:pPr>
        <w:pStyle w:val="af7"/>
        <w:tabs>
          <w:tab w:val="left" w:pos="1170"/>
        </w:tabs>
        <w:spacing w:line="360" w:lineRule="auto"/>
        <w:ind w:left="0" w:firstLineChars="200" w:firstLine="442"/>
        <w:rPr>
          <w:rFonts w:cs="Times New Roman"/>
          <w:b/>
          <w:lang w:val="en-US" w:bidi="ar-SA"/>
        </w:rPr>
      </w:pPr>
      <w:r>
        <w:rPr>
          <w:rFonts w:cs="Times New Roman" w:hint="eastAsia"/>
          <w:b/>
          <w:lang w:val="en-US" w:bidi="ar-SA"/>
        </w:rPr>
        <w:t>（2）※项目实施方案；</w:t>
      </w:r>
    </w:p>
    <w:p w:rsidR="008D1EA9" w:rsidRDefault="003070E3">
      <w:pPr>
        <w:pStyle w:val="af7"/>
        <w:tabs>
          <w:tab w:val="left" w:pos="1170"/>
        </w:tabs>
        <w:spacing w:line="360" w:lineRule="auto"/>
        <w:ind w:left="0" w:firstLineChars="200" w:firstLine="442"/>
        <w:rPr>
          <w:rFonts w:cs="Times New Roman"/>
          <w:b/>
          <w:lang w:val="en-US" w:bidi="ar-SA"/>
        </w:rPr>
      </w:pPr>
      <w:r>
        <w:rPr>
          <w:rFonts w:cs="Times New Roman" w:hint="eastAsia"/>
          <w:b/>
          <w:lang w:val="en-US" w:bidi="ar-SA"/>
        </w:rPr>
        <w:t>（3）※项目组成员一览表；</w:t>
      </w:r>
    </w:p>
    <w:p w:rsidR="008D1EA9" w:rsidRDefault="003070E3">
      <w:pPr>
        <w:pStyle w:val="af7"/>
        <w:tabs>
          <w:tab w:val="left" w:pos="1170"/>
        </w:tabs>
        <w:spacing w:line="360" w:lineRule="auto"/>
        <w:ind w:left="0" w:firstLineChars="200" w:firstLine="442"/>
        <w:rPr>
          <w:rFonts w:cs="Times New Roman"/>
          <w:b/>
          <w:lang w:val="en-US" w:bidi="ar-SA"/>
        </w:rPr>
      </w:pPr>
      <w:r>
        <w:rPr>
          <w:rFonts w:cs="Times New Roman" w:hint="eastAsia"/>
          <w:b/>
          <w:lang w:val="en-US" w:bidi="ar-SA"/>
        </w:rPr>
        <w:t>（4）</w:t>
      </w:r>
      <w:r>
        <w:rPr>
          <w:rFonts w:hint="eastAsia"/>
          <w:b/>
          <w:bCs/>
        </w:rPr>
        <w:t>※</w:t>
      </w:r>
      <w:r>
        <w:rPr>
          <w:rFonts w:cs="Times New Roman" w:hint="eastAsia"/>
          <w:b/>
          <w:lang w:val="en-US" w:bidi="ar-SA"/>
        </w:rPr>
        <w:t>质量保证及服务承诺；</w:t>
      </w:r>
    </w:p>
    <w:p w:rsidR="008D1EA9" w:rsidRDefault="003070E3">
      <w:pPr>
        <w:adjustRightInd w:val="0"/>
        <w:snapToGrid w:val="0"/>
        <w:spacing w:line="360" w:lineRule="auto"/>
        <w:ind w:firstLineChars="200" w:firstLine="442"/>
        <w:rPr>
          <w:rFonts w:cs="Times New Roman"/>
          <w:b/>
          <w:lang w:val="en-US" w:bidi="ar-SA"/>
        </w:rPr>
      </w:pPr>
      <w:r>
        <w:rPr>
          <w:rFonts w:hint="eastAsia"/>
          <w:b/>
        </w:rPr>
        <w:t>（5）</w:t>
      </w:r>
      <w:r>
        <w:rPr>
          <w:rFonts w:hint="eastAsia"/>
          <w:b/>
          <w:bCs/>
        </w:rPr>
        <w:t>※</w:t>
      </w:r>
      <w:r>
        <w:rPr>
          <w:rFonts w:cs="Times New Roman" w:hint="eastAsia"/>
          <w:b/>
          <w:lang w:val="en-US" w:bidi="ar-SA"/>
        </w:rPr>
        <w:t>《磋商报价汇总表》、《磋商分项报价表》</w:t>
      </w:r>
    </w:p>
    <w:p w:rsidR="008D1EA9" w:rsidRDefault="003070E3">
      <w:pPr>
        <w:adjustRightInd w:val="0"/>
        <w:snapToGrid w:val="0"/>
        <w:spacing w:line="360" w:lineRule="auto"/>
        <w:ind w:firstLineChars="200" w:firstLine="442"/>
        <w:rPr>
          <w:rFonts w:cs="Times New Roman"/>
          <w:b/>
          <w:lang w:val="en-US" w:bidi="ar-SA"/>
        </w:rPr>
      </w:pPr>
      <w:r>
        <w:rPr>
          <w:rFonts w:cs="Times New Roman" w:hint="eastAsia"/>
          <w:b/>
          <w:lang w:val="en-US" w:bidi="ar-SA"/>
        </w:rPr>
        <w:t>（6）</w:t>
      </w:r>
      <w:r>
        <w:rPr>
          <w:rFonts w:hint="eastAsia"/>
          <w:b/>
          <w:bCs/>
        </w:rPr>
        <w:t>※</w:t>
      </w:r>
      <w:r>
        <w:rPr>
          <w:rFonts w:hint="eastAsia"/>
          <w:b/>
        </w:rPr>
        <w:t>供应商认为需要提供的其他技术文件或资料等。</w:t>
      </w:r>
    </w:p>
    <w:p w:rsidR="008D1EA9" w:rsidRDefault="003070E3">
      <w:pPr>
        <w:pStyle w:val="af7"/>
        <w:tabs>
          <w:tab w:val="left" w:pos="1066"/>
        </w:tabs>
        <w:spacing w:line="360" w:lineRule="auto"/>
        <w:ind w:left="0" w:right="254" w:firstLineChars="300" w:firstLine="663"/>
        <w:rPr>
          <w:rFonts w:cs="Times New Roman"/>
          <w:b/>
          <w:bCs/>
          <w:lang w:val="en-US" w:bidi="ar-SA"/>
        </w:rPr>
      </w:pPr>
      <w:r>
        <w:rPr>
          <w:rFonts w:cs="Times New Roman" w:hint="eastAsia"/>
          <w:b/>
          <w:bCs/>
          <w:lang w:val="en-US" w:bidi="ar-SA"/>
        </w:rPr>
        <w:t>7.4响应文件的报价部分</w:t>
      </w:r>
    </w:p>
    <w:p w:rsidR="008D1EA9" w:rsidRDefault="003070E3">
      <w:pPr>
        <w:pStyle w:val="af7"/>
        <w:tabs>
          <w:tab w:val="left" w:pos="1155"/>
        </w:tabs>
        <w:spacing w:line="360" w:lineRule="auto"/>
        <w:ind w:left="0" w:right="250" w:firstLineChars="300" w:firstLine="660"/>
        <w:rPr>
          <w:rFonts w:cs="Times New Roman"/>
          <w:lang w:val="en-US" w:bidi="ar-SA"/>
        </w:rPr>
      </w:pPr>
      <w:r>
        <w:rPr>
          <w:rFonts w:cs="Times New Roman" w:hint="eastAsia"/>
          <w:lang w:val="en-US" w:bidi="ar-SA"/>
        </w:rPr>
        <w:t>7.4.1采购人向每个供应商提供了工程量清单。采购人并不保证所提供的资料全面而准确地反映工程的实际状况，供应商须先到工地踏勘以充分了解工地位置、环境、道路、储存 空间、装卸限制及任何其他足以影响报价之情况。一个有经验的供应商对工程特点和施工现 场应作出自己的判断和推测，并对自己的判断和推测负责。供应商任何因忽视或误解工地情 况而导致的成本增加或工期延长等申请要求中标后一律不予认可。供应商应按照本磋商文件要求，结合自身情况，充分考虑本工程特点和投标施工方案等，自主报价，并最大程度地满足磋商文件的要求。技术规范、地方行政有关文件要求的费用应包括在投标报价中。供应商 作为一个有资质、有实力、有经验的供应商，供应商应对图纸及其相关材料进行认真审阅，对现场进行详细踏勘，对图纸中的问题以及施工中有可能存在的问题并由此产生的费用全部 包含在投标报价中。</w:t>
      </w:r>
    </w:p>
    <w:p w:rsidR="008D1EA9" w:rsidRDefault="003070E3">
      <w:pPr>
        <w:pStyle w:val="af7"/>
        <w:tabs>
          <w:tab w:val="left" w:pos="1155"/>
        </w:tabs>
        <w:spacing w:line="360" w:lineRule="auto"/>
        <w:ind w:left="0" w:right="249" w:firstLineChars="250" w:firstLine="552"/>
        <w:rPr>
          <w:rFonts w:cs="Times New Roman"/>
          <w:b/>
          <w:lang w:val="en-US" w:bidi="ar-SA"/>
        </w:rPr>
      </w:pPr>
      <w:r>
        <w:rPr>
          <w:rFonts w:cs="Times New Roman" w:hint="eastAsia"/>
          <w:b/>
          <w:lang w:val="en-US" w:bidi="ar-SA"/>
        </w:rPr>
        <w:t>7.4.2投标报价应是磋商文件(包括施工图纸及工程量清单)所确定的招标范围内的全 部工作内容的价格体现，并包括供应商技术标中提出的所有工程内容及措施的费用，其应包 括但不限于劳务、材料、</w:t>
      </w:r>
      <w:r>
        <w:rPr>
          <w:rFonts w:cs="Times New Roman" w:hint="eastAsia"/>
          <w:b/>
          <w:lang w:val="en-US" w:bidi="ar-SA"/>
        </w:rPr>
        <w:lastRenderedPageBreak/>
        <w:t>施工机械设备、管理、缺陷修补、临时设施费、质检、成品维护、 交通、利润、安全文明施工费、税金和合同中包含的供应商所承担的全部风险、责任及政策 性文件规定的各项所有费用。</w:t>
      </w:r>
    </w:p>
    <w:p w:rsidR="008D1EA9" w:rsidRDefault="003070E3">
      <w:pPr>
        <w:pStyle w:val="af7"/>
        <w:tabs>
          <w:tab w:val="left" w:pos="1066"/>
        </w:tabs>
        <w:spacing w:line="360" w:lineRule="auto"/>
        <w:ind w:left="0" w:right="254" w:firstLineChars="300" w:firstLine="663"/>
        <w:rPr>
          <w:rFonts w:cs="Times New Roman"/>
          <w:b/>
          <w:bCs/>
          <w:lang w:val="en-US" w:bidi="ar-SA"/>
        </w:rPr>
      </w:pPr>
      <w:r>
        <w:rPr>
          <w:rFonts w:cs="Times New Roman" w:hint="eastAsia"/>
          <w:b/>
          <w:bCs/>
          <w:lang w:val="en-US" w:bidi="ar-SA"/>
        </w:rPr>
        <w:t>7.4.3供应商应充分考虑到市场价格发动，以及项目实施过程中的不可预见因素，一旦成交，固定单价不变。</w:t>
      </w:r>
    </w:p>
    <w:p w:rsidR="008D1EA9" w:rsidRDefault="003070E3">
      <w:pPr>
        <w:pStyle w:val="af7"/>
        <w:tabs>
          <w:tab w:val="left" w:pos="1066"/>
        </w:tabs>
        <w:spacing w:line="360" w:lineRule="auto"/>
        <w:ind w:left="0" w:right="254" w:firstLineChars="300" w:firstLine="663"/>
        <w:rPr>
          <w:rFonts w:cs="Times New Roman"/>
          <w:b/>
          <w:bCs/>
          <w:lang w:val="en-US" w:bidi="ar-SA"/>
        </w:rPr>
      </w:pPr>
      <w:r>
        <w:rPr>
          <w:rFonts w:cs="Times New Roman" w:hint="eastAsia"/>
          <w:b/>
          <w:bCs/>
          <w:lang w:val="en-US" w:bidi="ar-SA"/>
        </w:rPr>
        <w:t>7.4.4经磋商后，如果成交价高于或低于供应商在响应文件首次报价的，分项报价同比例调整。</w:t>
      </w:r>
    </w:p>
    <w:p w:rsidR="008D1EA9" w:rsidRDefault="003070E3">
      <w:pPr>
        <w:pStyle w:val="af7"/>
        <w:tabs>
          <w:tab w:val="left" w:pos="1066"/>
        </w:tabs>
        <w:spacing w:line="360" w:lineRule="auto"/>
        <w:ind w:left="0" w:right="254" w:firstLineChars="300" w:firstLine="660"/>
        <w:rPr>
          <w:rFonts w:cs="Times New Roman"/>
          <w:lang w:val="en-US" w:bidi="ar-SA"/>
        </w:rPr>
      </w:pPr>
      <w:r>
        <w:rPr>
          <w:rFonts w:cs="Times New Roman" w:hint="eastAsia"/>
          <w:lang w:val="en-US" w:bidi="ar-SA"/>
        </w:rPr>
        <w:t>7.4.5响应文件的其他部分。其他部分由供应商根据编制响应文件需要提供的其他相关文件。</w:t>
      </w:r>
    </w:p>
    <w:p w:rsidR="008D1EA9" w:rsidRDefault="003070E3">
      <w:pPr>
        <w:adjustRightInd w:val="0"/>
        <w:snapToGrid w:val="0"/>
        <w:spacing w:line="360" w:lineRule="auto"/>
        <w:ind w:firstLine="420"/>
        <w:rPr>
          <w:b/>
          <w:bCs/>
          <w:lang w:val="en-US"/>
        </w:rPr>
      </w:pPr>
      <w:bookmarkStart w:id="19" w:name="bookmark89"/>
      <w:bookmarkStart w:id="20" w:name="bookmark90"/>
      <w:bookmarkStart w:id="21" w:name="bookmark91"/>
      <w:r>
        <w:rPr>
          <w:rFonts w:hint="eastAsia"/>
          <w:b/>
          <w:bCs/>
          <w:lang w:val="en-US"/>
        </w:rPr>
        <w:t>8、磋商保证金</w:t>
      </w:r>
      <w:bookmarkEnd w:id="19"/>
      <w:bookmarkEnd w:id="20"/>
      <w:bookmarkEnd w:id="21"/>
    </w:p>
    <w:p w:rsidR="008D1EA9" w:rsidRDefault="003070E3">
      <w:pPr>
        <w:pStyle w:val="af7"/>
        <w:tabs>
          <w:tab w:val="left" w:pos="1155"/>
        </w:tabs>
        <w:spacing w:line="360" w:lineRule="auto"/>
        <w:ind w:left="0" w:right="250" w:firstLineChars="300" w:firstLine="660"/>
        <w:rPr>
          <w:rFonts w:cs="Times New Roman"/>
          <w:lang w:val="en-US" w:bidi="ar-SA"/>
        </w:rPr>
      </w:pPr>
      <w:r>
        <w:rPr>
          <w:rFonts w:cs="Times New Roman" w:hint="eastAsia"/>
          <w:lang w:val="en-US" w:bidi="ar-SA"/>
        </w:rPr>
        <w:t>8.1根据市政采处最新要求，自2020年1月1日起停止收取供应商投标保证金，本项目 不收取投标保证金。</w:t>
      </w:r>
    </w:p>
    <w:p w:rsidR="008D1EA9" w:rsidRDefault="003070E3">
      <w:pPr>
        <w:adjustRightInd w:val="0"/>
        <w:snapToGrid w:val="0"/>
        <w:spacing w:line="360" w:lineRule="auto"/>
        <w:ind w:firstLine="420"/>
        <w:outlineLvl w:val="1"/>
        <w:rPr>
          <w:b/>
          <w:bCs/>
        </w:rPr>
      </w:pPr>
      <w:r>
        <w:rPr>
          <w:rFonts w:hint="eastAsia"/>
          <w:b/>
          <w:bCs/>
        </w:rPr>
        <w:t>三、响应文件签署与提交</w:t>
      </w:r>
    </w:p>
    <w:p w:rsidR="008D1EA9" w:rsidRDefault="003070E3">
      <w:pPr>
        <w:adjustRightInd w:val="0"/>
        <w:snapToGrid w:val="0"/>
        <w:spacing w:line="360" w:lineRule="auto"/>
        <w:ind w:firstLine="420"/>
        <w:rPr>
          <w:b/>
          <w:bCs/>
        </w:rPr>
      </w:pPr>
      <w:r>
        <w:rPr>
          <w:rFonts w:hint="eastAsia"/>
          <w:b/>
          <w:bCs/>
          <w:lang w:val="en-US"/>
        </w:rPr>
        <w:t>9</w:t>
      </w:r>
      <w:r>
        <w:rPr>
          <w:rFonts w:hint="eastAsia"/>
          <w:b/>
          <w:bCs/>
        </w:rPr>
        <w:t>、响应文件签署</w:t>
      </w:r>
    </w:p>
    <w:p w:rsidR="008D1EA9" w:rsidRDefault="003070E3">
      <w:pPr>
        <w:adjustRightInd w:val="0"/>
        <w:snapToGrid w:val="0"/>
        <w:spacing w:line="360" w:lineRule="auto"/>
        <w:ind w:firstLine="420"/>
        <w:rPr>
          <w:b/>
          <w:bCs/>
        </w:rPr>
      </w:pPr>
      <w:r>
        <w:rPr>
          <w:rFonts w:hint="eastAsia"/>
          <w:lang w:val="en-US"/>
        </w:rPr>
        <w:t>9</w:t>
      </w:r>
      <w:r>
        <w:rPr>
          <w:rFonts w:hint="eastAsia"/>
        </w:rPr>
        <w:t>.1 响应文件应由供应商法定代表人或授权代表签字，并加盖公章。</w:t>
      </w:r>
    </w:p>
    <w:p w:rsidR="008D1EA9" w:rsidRDefault="003070E3">
      <w:pPr>
        <w:adjustRightInd w:val="0"/>
        <w:snapToGrid w:val="0"/>
        <w:spacing w:line="360" w:lineRule="auto"/>
        <w:ind w:firstLine="420"/>
      </w:pPr>
      <w:r>
        <w:rPr>
          <w:rFonts w:hint="eastAsia"/>
          <w:lang w:val="en-US"/>
        </w:rPr>
        <w:t>9</w:t>
      </w:r>
      <w:r>
        <w:rPr>
          <w:rFonts w:hint="eastAsia"/>
        </w:rPr>
        <w:t>.2供应商应当在磋商文件要求提交响应文件的截止时间前，将响应文件密封送达指定地点。</w:t>
      </w:r>
    </w:p>
    <w:p w:rsidR="008D1EA9" w:rsidRDefault="003070E3">
      <w:pPr>
        <w:adjustRightInd w:val="0"/>
        <w:snapToGrid w:val="0"/>
        <w:spacing w:line="360" w:lineRule="auto"/>
        <w:ind w:firstLine="420"/>
        <w:rPr>
          <w:b/>
          <w:bCs/>
        </w:rPr>
      </w:pPr>
      <w:r>
        <w:rPr>
          <w:rFonts w:hint="eastAsia"/>
          <w:lang w:val="en-US"/>
        </w:rPr>
        <w:t>9</w:t>
      </w:r>
      <w:r>
        <w:rPr>
          <w:rFonts w:hint="eastAsia"/>
        </w:rPr>
        <w:t xml:space="preserve">.3 </w:t>
      </w:r>
      <w:r>
        <w:rPr>
          <w:rFonts w:hint="eastAsia"/>
          <w:b/>
          <w:bCs/>
        </w:rPr>
        <w:t>有下列情形之一的响应文件将拒收：</w:t>
      </w:r>
    </w:p>
    <w:p w:rsidR="008D1EA9" w:rsidRDefault="003070E3">
      <w:pPr>
        <w:adjustRightInd w:val="0"/>
        <w:snapToGrid w:val="0"/>
        <w:spacing w:line="360" w:lineRule="auto"/>
        <w:ind w:firstLine="420"/>
      </w:pPr>
      <w:r>
        <w:rPr>
          <w:rFonts w:hint="eastAsia"/>
        </w:rPr>
        <w:t>(1 )在磋商文件要求提交响应文件的截止时间之后送达的等；</w:t>
      </w:r>
    </w:p>
    <w:p w:rsidR="008D1EA9" w:rsidRDefault="003070E3">
      <w:pPr>
        <w:adjustRightInd w:val="0"/>
        <w:snapToGrid w:val="0"/>
        <w:spacing w:line="360" w:lineRule="auto"/>
        <w:ind w:firstLine="420"/>
      </w:pPr>
      <w:r>
        <w:rPr>
          <w:rFonts w:hint="eastAsia"/>
        </w:rPr>
        <w:t>(2)未按竞争性磋商邀请规定的份数递交磋商响应文件的。</w:t>
      </w:r>
    </w:p>
    <w:p w:rsidR="008D1EA9" w:rsidRDefault="003070E3">
      <w:pPr>
        <w:adjustRightInd w:val="0"/>
        <w:snapToGrid w:val="0"/>
        <w:spacing w:line="360" w:lineRule="auto"/>
        <w:ind w:firstLine="420"/>
        <w:rPr>
          <w:b/>
          <w:bCs/>
        </w:rPr>
      </w:pPr>
      <w:r>
        <w:rPr>
          <w:rFonts w:hint="eastAsia"/>
          <w:b/>
          <w:bCs/>
          <w:lang w:val="en-US"/>
        </w:rPr>
        <w:t>10</w:t>
      </w:r>
      <w:r>
        <w:rPr>
          <w:rFonts w:hint="eastAsia"/>
          <w:b/>
          <w:bCs/>
        </w:rPr>
        <w:t>、响应文件的密封于递交</w:t>
      </w:r>
    </w:p>
    <w:p w:rsidR="008D1EA9" w:rsidRDefault="003070E3">
      <w:pPr>
        <w:adjustRightInd w:val="0"/>
        <w:spacing w:line="360" w:lineRule="auto"/>
        <w:ind w:firstLine="420"/>
      </w:pPr>
      <w:r>
        <w:rPr>
          <w:rFonts w:hint="eastAsia"/>
          <w:b/>
          <w:bCs/>
          <w:lang w:val="en-US"/>
        </w:rPr>
        <w:t>10</w:t>
      </w:r>
      <w:r>
        <w:rPr>
          <w:rFonts w:hint="eastAsia"/>
        </w:rPr>
        <w:t>.1 供应商应当将响应文件密封；</w:t>
      </w:r>
    </w:p>
    <w:p w:rsidR="008D1EA9" w:rsidRDefault="003070E3">
      <w:pPr>
        <w:adjustRightInd w:val="0"/>
        <w:spacing w:line="360" w:lineRule="auto"/>
        <w:ind w:firstLine="420"/>
        <w:rPr>
          <w:b/>
          <w:bCs/>
        </w:rPr>
      </w:pPr>
      <w:r>
        <w:rPr>
          <w:rFonts w:hint="eastAsia"/>
          <w:lang w:val="en-US"/>
        </w:rPr>
        <w:t>10</w:t>
      </w:r>
      <w:r>
        <w:rPr>
          <w:rFonts w:hint="eastAsia"/>
        </w:rPr>
        <w:t>.2 供应商应当在竞争性磋商文件要求提交响应文件的截止时间前，将密封的响应文件送达磋商地点。</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1</w:t>
      </w:r>
      <w:r>
        <w:rPr>
          <w:rFonts w:hint="eastAsia"/>
          <w:b/>
          <w:bCs/>
        </w:rPr>
        <w:t>、响应文件的修改与撤回</w:t>
      </w:r>
    </w:p>
    <w:p w:rsidR="008D1EA9" w:rsidRDefault="003070E3">
      <w:pPr>
        <w:adjustRightInd w:val="0"/>
        <w:snapToGrid w:val="0"/>
        <w:spacing w:line="360" w:lineRule="auto"/>
        <w:ind w:firstLine="420"/>
      </w:pPr>
      <w:r>
        <w:rPr>
          <w:rFonts w:hint="eastAsia"/>
        </w:rPr>
        <w:t xml:space="preserve"> 1</w:t>
      </w:r>
      <w:r>
        <w:rPr>
          <w:rFonts w:hint="eastAsia"/>
          <w:lang w:val="en-US"/>
        </w:rPr>
        <w:t>1</w:t>
      </w:r>
      <w:r>
        <w:rPr>
          <w:rFonts w:hint="eastAsia"/>
        </w:rPr>
        <w:t>.1 供应商在磋商截止时间前，可以对所递交的响应文件进行补充、修改或撤回，并书面通知采购人及招标代理。补充、修改的内容应当按照竞争性磋商文件要求签署、盖章，并作为响应文件的组成部分。</w:t>
      </w:r>
    </w:p>
    <w:p w:rsidR="008D1EA9" w:rsidRDefault="003070E3">
      <w:pPr>
        <w:adjustRightInd w:val="0"/>
        <w:snapToGrid w:val="0"/>
        <w:spacing w:line="360" w:lineRule="auto"/>
        <w:ind w:firstLine="420"/>
      </w:pPr>
      <w:r>
        <w:rPr>
          <w:rFonts w:hint="eastAsia"/>
        </w:rPr>
        <w:t xml:space="preserve"> 1</w:t>
      </w:r>
      <w:r>
        <w:rPr>
          <w:rFonts w:hint="eastAsia"/>
          <w:lang w:val="en-US"/>
        </w:rPr>
        <w:t>1</w:t>
      </w:r>
      <w:r>
        <w:rPr>
          <w:rFonts w:hint="eastAsia"/>
        </w:rPr>
        <w:t>.2 磋商截止时间之后，响应文件不得撤回；如果撤回的，一年内不得参加采购人及招标代理组织的政府采购活动。</w:t>
      </w:r>
    </w:p>
    <w:p w:rsidR="008D1EA9" w:rsidRDefault="003070E3">
      <w:pPr>
        <w:adjustRightInd w:val="0"/>
        <w:snapToGrid w:val="0"/>
        <w:spacing w:line="360" w:lineRule="auto"/>
        <w:ind w:firstLineChars="200" w:firstLine="442"/>
        <w:outlineLvl w:val="1"/>
      </w:pPr>
      <w:r>
        <w:rPr>
          <w:rFonts w:hint="eastAsia"/>
          <w:b/>
          <w:bCs/>
        </w:rPr>
        <w:t>四、磋商</w:t>
      </w:r>
    </w:p>
    <w:p w:rsidR="008D1EA9" w:rsidRDefault="003070E3">
      <w:pPr>
        <w:adjustRightInd w:val="0"/>
        <w:snapToGrid w:val="0"/>
        <w:spacing w:line="360" w:lineRule="auto"/>
        <w:ind w:firstLine="420"/>
        <w:rPr>
          <w:b/>
          <w:bCs/>
        </w:rPr>
      </w:pPr>
      <w:r>
        <w:rPr>
          <w:rFonts w:hint="eastAsia"/>
        </w:rPr>
        <w:t>1</w:t>
      </w:r>
      <w:r>
        <w:rPr>
          <w:rFonts w:hint="eastAsia"/>
          <w:lang w:val="en-US"/>
        </w:rPr>
        <w:t>2</w:t>
      </w:r>
      <w:r>
        <w:rPr>
          <w:rFonts w:hint="eastAsia"/>
          <w:b/>
          <w:bCs/>
        </w:rPr>
        <w:t>、联合体</w:t>
      </w:r>
    </w:p>
    <w:p w:rsidR="008D1EA9" w:rsidRDefault="003070E3">
      <w:pPr>
        <w:adjustRightInd w:val="0"/>
        <w:snapToGrid w:val="0"/>
        <w:spacing w:line="360" w:lineRule="auto"/>
        <w:ind w:firstLineChars="200" w:firstLine="440"/>
        <w:rPr>
          <w:b/>
          <w:bCs/>
        </w:rPr>
      </w:pPr>
      <w:r>
        <w:rPr>
          <w:rFonts w:hint="eastAsia"/>
        </w:rPr>
        <w:t>1</w:t>
      </w:r>
      <w:r>
        <w:rPr>
          <w:rFonts w:hint="eastAsia"/>
          <w:lang w:val="en-US"/>
        </w:rPr>
        <w:t>2</w:t>
      </w:r>
      <w:r>
        <w:rPr>
          <w:rFonts w:hint="eastAsia"/>
        </w:rPr>
        <w:t>.1 本次采购不接受联合体磋商。</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3</w:t>
      </w:r>
      <w:r>
        <w:rPr>
          <w:rFonts w:hint="eastAsia"/>
          <w:b/>
          <w:bCs/>
        </w:rPr>
        <w:t>、磋商组织</w:t>
      </w:r>
    </w:p>
    <w:p w:rsidR="008D1EA9" w:rsidRDefault="003070E3">
      <w:pPr>
        <w:adjustRightInd w:val="0"/>
        <w:snapToGrid w:val="0"/>
        <w:spacing w:line="360" w:lineRule="auto"/>
        <w:ind w:firstLine="420"/>
      </w:pPr>
      <w:r>
        <w:rPr>
          <w:rFonts w:hint="eastAsia"/>
        </w:rPr>
        <w:t>1</w:t>
      </w:r>
      <w:r>
        <w:rPr>
          <w:rFonts w:hint="eastAsia"/>
          <w:lang w:val="en-US"/>
        </w:rPr>
        <w:t>3</w:t>
      </w:r>
      <w:r>
        <w:rPr>
          <w:rFonts w:hint="eastAsia"/>
        </w:rPr>
        <w:t>.1 在提交响应文件时间截止后，采购人及招标代理在规定的时间和地点组织磋商小组分别与供应商进行磋商。</w:t>
      </w:r>
    </w:p>
    <w:p w:rsidR="008D1EA9" w:rsidRDefault="003070E3">
      <w:pPr>
        <w:adjustRightInd w:val="0"/>
        <w:snapToGrid w:val="0"/>
        <w:spacing w:line="360" w:lineRule="auto"/>
        <w:ind w:firstLine="420"/>
      </w:pPr>
      <w:r>
        <w:rPr>
          <w:rFonts w:hint="eastAsia"/>
        </w:rPr>
        <w:t>1</w:t>
      </w:r>
      <w:r>
        <w:rPr>
          <w:rFonts w:hint="eastAsia"/>
          <w:lang w:val="en-US"/>
        </w:rPr>
        <w:t>3</w:t>
      </w:r>
      <w:r>
        <w:rPr>
          <w:rFonts w:hint="eastAsia"/>
        </w:rPr>
        <w:t>.2 磋商工作由采购人及招标代理负责组织，具体磋商事务由依法组建的磋商小组负责。</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4</w:t>
      </w:r>
      <w:r>
        <w:rPr>
          <w:rFonts w:hint="eastAsia"/>
          <w:b/>
          <w:bCs/>
        </w:rPr>
        <w:t>、磋商程序</w:t>
      </w:r>
    </w:p>
    <w:p w:rsidR="008D1EA9" w:rsidRDefault="003070E3">
      <w:pPr>
        <w:adjustRightInd w:val="0"/>
        <w:snapToGrid w:val="0"/>
        <w:spacing w:line="360" w:lineRule="auto"/>
        <w:ind w:firstLine="420"/>
      </w:pPr>
      <w:r>
        <w:rPr>
          <w:rFonts w:hint="eastAsia"/>
        </w:rPr>
        <w:lastRenderedPageBreak/>
        <w:t>1</w:t>
      </w:r>
      <w:r>
        <w:rPr>
          <w:rFonts w:hint="eastAsia"/>
          <w:lang w:val="en-US"/>
        </w:rPr>
        <w:t>4</w:t>
      </w:r>
      <w:r>
        <w:rPr>
          <w:rFonts w:hint="eastAsia"/>
        </w:rPr>
        <w:t>.1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rsidR="008D1EA9" w:rsidRDefault="003070E3">
      <w:pPr>
        <w:adjustRightInd w:val="0"/>
        <w:snapToGrid w:val="0"/>
        <w:spacing w:line="360" w:lineRule="auto"/>
        <w:ind w:firstLine="420"/>
      </w:pPr>
      <w:r>
        <w:rPr>
          <w:rFonts w:hint="eastAsia"/>
        </w:rPr>
        <w:t>1</w:t>
      </w:r>
      <w:r>
        <w:rPr>
          <w:rFonts w:hint="eastAsia"/>
          <w:lang w:val="en-US"/>
        </w:rPr>
        <w:t>4</w:t>
      </w:r>
      <w:r>
        <w:rPr>
          <w:rFonts w:hint="eastAsia"/>
        </w:rPr>
        <w:t>.2 磋商小组所有成员集中与单一供应商分别进行磋商，所有参加磋商的供应商均有同等的磋商机会。</w:t>
      </w:r>
    </w:p>
    <w:p w:rsidR="008D1EA9" w:rsidRDefault="003070E3">
      <w:pPr>
        <w:adjustRightInd w:val="0"/>
        <w:snapToGrid w:val="0"/>
        <w:spacing w:line="360" w:lineRule="auto"/>
        <w:ind w:firstLine="420"/>
      </w:pPr>
      <w:r>
        <w:rPr>
          <w:rFonts w:hint="eastAsia"/>
        </w:rPr>
        <w:t>1</w:t>
      </w:r>
      <w:r>
        <w:rPr>
          <w:rFonts w:hint="eastAsia"/>
          <w:lang w:val="en-US"/>
        </w:rPr>
        <w:t>4</w:t>
      </w:r>
      <w:r>
        <w:rPr>
          <w:rFonts w:hint="eastAsia"/>
        </w:rPr>
        <w:t>.3 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hint="eastAsia"/>
          <w:b/>
        </w:rPr>
        <w:t>实质性要求是指本采购文件中用带星号“</w:t>
      </w:r>
      <w:r>
        <w:rPr>
          <w:b/>
        </w:rPr>
        <w:t>★</w:t>
      </w:r>
      <w:r>
        <w:rPr>
          <w:rFonts w:hint="eastAsia"/>
          <w:b/>
        </w:rPr>
        <w:t>”或“*”或“※”的商务和服务要求或文件中作出特别说明的其他文字要求。</w:t>
      </w:r>
    </w:p>
    <w:p w:rsidR="008D1EA9" w:rsidRDefault="003070E3">
      <w:pPr>
        <w:adjustRightInd w:val="0"/>
        <w:snapToGrid w:val="0"/>
        <w:spacing w:line="360" w:lineRule="auto"/>
        <w:ind w:firstLine="420"/>
      </w:pPr>
      <w:r>
        <w:rPr>
          <w:rFonts w:hint="eastAsia"/>
        </w:rPr>
        <w:t>1</w:t>
      </w:r>
      <w:r>
        <w:rPr>
          <w:rFonts w:hint="eastAsia"/>
          <w:lang w:val="en-US"/>
        </w:rPr>
        <w:t>4</w:t>
      </w:r>
      <w:r>
        <w:rPr>
          <w:rFonts w:hint="eastAsia"/>
        </w:rPr>
        <w:t>.4 供应商应当按照磋商文件的变动情况和磋商小组的要求重新提交响应文件，并由其法定代表人或授权代表签字或者加盖公章。</w:t>
      </w:r>
    </w:p>
    <w:p w:rsidR="008D1EA9" w:rsidRDefault="003070E3">
      <w:pPr>
        <w:adjustRightInd w:val="0"/>
        <w:snapToGrid w:val="0"/>
        <w:spacing w:line="360" w:lineRule="auto"/>
        <w:ind w:firstLine="420"/>
      </w:pPr>
      <w:r>
        <w:rPr>
          <w:rFonts w:hint="eastAsia"/>
        </w:rPr>
        <w:t>1</w:t>
      </w:r>
      <w:r>
        <w:rPr>
          <w:rFonts w:hint="eastAsia"/>
          <w:lang w:val="en-US"/>
        </w:rPr>
        <w:t>4</w:t>
      </w:r>
      <w:r>
        <w:rPr>
          <w:rFonts w:hint="eastAsia"/>
        </w:rPr>
        <w:t>.5 磋商结束后，磋商小组将要求所有继续参加磋商的供应商在规定时间内提交最后报价。最后报价由其法定代表人或授权代表签字或者加盖公章，最后报价是供应商响应文件的有效组成部分。</w:t>
      </w:r>
    </w:p>
    <w:p w:rsidR="008D1EA9" w:rsidRDefault="003070E3">
      <w:pPr>
        <w:adjustRightInd w:val="0"/>
        <w:snapToGrid w:val="0"/>
        <w:spacing w:line="360" w:lineRule="auto"/>
        <w:ind w:firstLineChars="200" w:firstLine="440"/>
      </w:pPr>
      <w:r>
        <w:rPr>
          <w:rFonts w:hint="eastAsia"/>
        </w:rPr>
        <w:t>1</w:t>
      </w:r>
      <w:r>
        <w:rPr>
          <w:rFonts w:hint="eastAsia"/>
          <w:lang w:val="en-US"/>
        </w:rPr>
        <w:t>4</w:t>
      </w:r>
      <w:r>
        <w:rPr>
          <w:rFonts w:hint="eastAsia"/>
        </w:rPr>
        <w:t>.6 已提交响应文件的供应商，在提交最后报价之前，可以根据磋商情况退出磋商。退出磋商的供应商，采购人及招标代理将退还其磋商保证金。</w:t>
      </w:r>
    </w:p>
    <w:p w:rsidR="008D1EA9" w:rsidRDefault="003070E3">
      <w:pPr>
        <w:adjustRightInd w:val="0"/>
        <w:snapToGrid w:val="0"/>
        <w:spacing w:line="360" w:lineRule="auto"/>
        <w:ind w:firstLineChars="200" w:firstLine="440"/>
        <w:rPr>
          <w:b/>
          <w:bCs/>
        </w:rPr>
      </w:pPr>
      <w:r>
        <w:rPr>
          <w:rFonts w:hint="eastAsia"/>
        </w:rPr>
        <w:t>1</w:t>
      </w:r>
      <w:r>
        <w:rPr>
          <w:rFonts w:hint="eastAsia"/>
          <w:lang w:val="en-US"/>
        </w:rPr>
        <w:t>4</w:t>
      </w:r>
      <w:r>
        <w:rPr>
          <w:rFonts w:hint="eastAsia"/>
        </w:rPr>
        <w:t>.7 出现下列情形之一的响应文件按照无效处理：</w:t>
      </w:r>
    </w:p>
    <w:p w:rsidR="008D1EA9" w:rsidRDefault="003070E3">
      <w:pPr>
        <w:spacing w:line="360" w:lineRule="auto"/>
        <w:ind w:firstLineChars="200" w:firstLine="440"/>
      </w:pPr>
      <w:r>
        <w:rPr>
          <w:rFonts w:hint="eastAsia"/>
        </w:rPr>
        <w:t>（1）不具备竞争性磋商文件中规定资格条件的；</w:t>
      </w:r>
    </w:p>
    <w:p w:rsidR="008D1EA9" w:rsidRDefault="003070E3">
      <w:pPr>
        <w:spacing w:line="360" w:lineRule="auto"/>
        <w:ind w:firstLineChars="200" w:firstLine="440"/>
      </w:pPr>
      <w:r>
        <w:rPr>
          <w:rFonts w:hint="eastAsia"/>
        </w:rPr>
        <w:t>（2）未实质性响应采购要求的；</w:t>
      </w:r>
    </w:p>
    <w:p w:rsidR="008D1EA9" w:rsidRDefault="003070E3">
      <w:pPr>
        <w:adjustRightInd w:val="0"/>
        <w:spacing w:line="360" w:lineRule="auto"/>
        <w:ind w:firstLine="420"/>
      </w:pPr>
      <w:r>
        <w:rPr>
          <w:rFonts w:hint="eastAsia"/>
        </w:rPr>
        <w:t>（3）不符合法律、法规和竞争性磋商文件规定的其他实质性要求的；</w:t>
      </w:r>
    </w:p>
    <w:p w:rsidR="008D1EA9" w:rsidRDefault="003070E3">
      <w:pPr>
        <w:spacing w:line="360" w:lineRule="auto"/>
        <w:ind w:firstLineChars="200" w:firstLine="440"/>
        <w:rPr>
          <w:b/>
          <w:bCs/>
        </w:rPr>
      </w:pPr>
      <w:r>
        <w:rPr>
          <w:rFonts w:hint="eastAsia"/>
        </w:rPr>
        <w:t>（4）未按照磋商文件规定要求密封、签署、盖章的</w:t>
      </w:r>
      <w:r>
        <w:rPr>
          <w:rFonts w:hint="eastAsia"/>
          <w:b/>
          <w:bCs/>
        </w:rPr>
        <w:t>；</w:t>
      </w:r>
    </w:p>
    <w:p w:rsidR="008D1EA9" w:rsidRDefault="003070E3">
      <w:pPr>
        <w:spacing w:line="360" w:lineRule="auto"/>
        <w:ind w:firstLineChars="200" w:firstLine="440"/>
      </w:pPr>
      <w:r>
        <w:rPr>
          <w:rFonts w:hint="eastAsia"/>
        </w:rPr>
        <w:t>（5）明显不符合技术规定、技术标准的要求；</w:t>
      </w:r>
    </w:p>
    <w:p w:rsidR="008D1EA9" w:rsidRDefault="003070E3">
      <w:pPr>
        <w:spacing w:line="360" w:lineRule="auto"/>
        <w:ind w:firstLineChars="200" w:firstLine="440"/>
      </w:pPr>
      <w:r>
        <w:rPr>
          <w:rFonts w:hint="eastAsia"/>
        </w:rPr>
        <w:t>（6）供应商所供货物的品种和数量不符合采购人要求的。</w:t>
      </w:r>
    </w:p>
    <w:p w:rsidR="008D1EA9" w:rsidRDefault="003070E3">
      <w:pPr>
        <w:adjustRightInd w:val="0"/>
        <w:spacing w:line="360" w:lineRule="auto"/>
        <w:ind w:firstLine="420"/>
      </w:pPr>
      <w:r>
        <w:rPr>
          <w:rFonts w:hint="eastAsia"/>
        </w:rPr>
        <w:t>（7）供应商未能响应采购文件付款条件及供货期的；</w:t>
      </w:r>
    </w:p>
    <w:p w:rsidR="008D1EA9" w:rsidRDefault="003070E3">
      <w:pPr>
        <w:adjustRightInd w:val="0"/>
        <w:snapToGrid w:val="0"/>
        <w:spacing w:line="360" w:lineRule="auto"/>
        <w:ind w:firstLineChars="200" w:firstLine="440"/>
      </w:pPr>
      <w:r>
        <w:rPr>
          <w:rFonts w:hint="eastAsia"/>
        </w:rPr>
        <w:t>（8）没有逐一说明提供产品名称、品牌、规格型号、产地、技术参数和服务响应，而是直接拷贝采购文件技术要求的；</w:t>
      </w:r>
    </w:p>
    <w:p w:rsidR="008D1EA9" w:rsidRDefault="003070E3">
      <w:pPr>
        <w:adjustRightInd w:val="0"/>
        <w:snapToGrid w:val="0"/>
        <w:spacing w:line="360" w:lineRule="auto"/>
        <w:ind w:firstLineChars="200" w:firstLine="440"/>
      </w:pPr>
      <w:r>
        <w:rPr>
          <w:rFonts w:hint="eastAsia"/>
        </w:rPr>
        <w:t>（9）报价低于完成本项目发生的所有含税费用、支付给员工的工资（不得低于供应商所在地最低工资标准）和国家强制缴纳的各种社会保障资金</w:t>
      </w:r>
      <w:r>
        <w:rPr>
          <w:rFonts w:hint="eastAsia"/>
          <w:bCs/>
        </w:rPr>
        <w:t>、公积金，以</w:t>
      </w:r>
      <w:r>
        <w:rPr>
          <w:rFonts w:hint="eastAsia"/>
        </w:rPr>
        <w:t>及供应商认为需要的其他费用等</w:t>
      </w:r>
      <w:r>
        <w:rPr>
          <w:rFonts w:hint="eastAsia"/>
          <w:b/>
        </w:rPr>
        <w:t>。</w:t>
      </w:r>
    </w:p>
    <w:p w:rsidR="008D1EA9" w:rsidRDefault="003070E3">
      <w:pPr>
        <w:adjustRightInd w:val="0"/>
        <w:snapToGrid w:val="0"/>
        <w:spacing w:line="360" w:lineRule="auto"/>
        <w:ind w:firstLine="420"/>
      </w:pPr>
      <w:r>
        <w:rPr>
          <w:rFonts w:hint="eastAsia"/>
        </w:rPr>
        <w:t>（10）不符合法律、法规和磋商文件规定的其他实质性要求的。</w:t>
      </w:r>
    </w:p>
    <w:p w:rsidR="008D1EA9" w:rsidRDefault="003070E3">
      <w:pPr>
        <w:adjustRightInd w:val="0"/>
        <w:snapToGrid w:val="0"/>
        <w:spacing w:line="360" w:lineRule="auto"/>
        <w:ind w:firstLine="420"/>
      </w:pPr>
      <w:r>
        <w:rPr>
          <w:rFonts w:hint="eastAsia"/>
        </w:rPr>
        <w:t>（11）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rsidR="008D1EA9" w:rsidRDefault="003070E3">
      <w:pPr>
        <w:adjustRightInd w:val="0"/>
        <w:snapToGrid w:val="0"/>
        <w:spacing w:line="360" w:lineRule="auto"/>
        <w:ind w:firstLine="420"/>
        <w:rPr>
          <w:b/>
          <w:bCs/>
        </w:rPr>
      </w:pPr>
      <w:r>
        <w:rPr>
          <w:rFonts w:hint="eastAsia"/>
        </w:rPr>
        <w:t>1</w:t>
      </w:r>
      <w:r>
        <w:rPr>
          <w:rFonts w:hint="eastAsia"/>
          <w:lang w:val="en-US"/>
        </w:rPr>
        <w:t>4</w:t>
      </w:r>
      <w:r>
        <w:rPr>
          <w:rFonts w:hint="eastAsia"/>
        </w:rPr>
        <w:t xml:space="preserve">.8 </w:t>
      </w:r>
      <w:r>
        <w:rPr>
          <w:rFonts w:hint="eastAsia"/>
          <w:b/>
          <w:bCs/>
        </w:rPr>
        <w:t>出现下列情形之一的，磋商终止：</w:t>
      </w:r>
    </w:p>
    <w:p w:rsidR="008D1EA9" w:rsidRDefault="003070E3">
      <w:pPr>
        <w:adjustRightInd w:val="0"/>
        <w:snapToGrid w:val="0"/>
        <w:spacing w:line="360" w:lineRule="auto"/>
        <w:ind w:firstLine="420"/>
      </w:pPr>
      <w:r>
        <w:rPr>
          <w:rFonts w:hint="eastAsia"/>
        </w:rPr>
        <w:lastRenderedPageBreak/>
        <w:t>（1）因情况变化，不再符合规定的竞争性磋商采购方式适用情形的；</w:t>
      </w:r>
    </w:p>
    <w:p w:rsidR="008D1EA9" w:rsidRDefault="003070E3">
      <w:pPr>
        <w:adjustRightInd w:val="0"/>
        <w:snapToGrid w:val="0"/>
        <w:spacing w:line="360" w:lineRule="auto"/>
        <w:ind w:firstLine="420"/>
      </w:pPr>
      <w:r>
        <w:rPr>
          <w:rFonts w:hint="eastAsia"/>
        </w:rPr>
        <w:t>（2）所有供应商的响应文件被磋商小组认定为无效的；</w:t>
      </w:r>
    </w:p>
    <w:p w:rsidR="008D1EA9" w:rsidRDefault="003070E3">
      <w:pPr>
        <w:adjustRightInd w:val="0"/>
        <w:snapToGrid w:val="0"/>
        <w:spacing w:line="360" w:lineRule="auto"/>
        <w:ind w:firstLine="420"/>
        <w:rPr>
          <w:b/>
          <w:bCs/>
        </w:rPr>
      </w:pPr>
      <w:r>
        <w:rPr>
          <w:rFonts w:hint="eastAsia"/>
        </w:rPr>
        <w:t>（3）出现影响采购公正的违法、违规行为的；</w:t>
      </w:r>
    </w:p>
    <w:p w:rsidR="008D1EA9" w:rsidRDefault="003070E3">
      <w:pPr>
        <w:adjustRightInd w:val="0"/>
        <w:snapToGrid w:val="0"/>
        <w:spacing w:line="360" w:lineRule="auto"/>
        <w:ind w:firstLine="420"/>
      </w:pPr>
      <w:r>
        <w:rPr>
          <w:rFonts w:hint="eastAsia"/>
        </w:rPr>
        <w:t>（4）供应商的最终报价超过采购预算的；</w:t>
      </w:r>
    </w:p>
    <w:p w:rsidR="008D1EA9" w:rsidRDefault="003070E3">
      <w:pPr>
        <w:adjustRightInd w:val="0"/>
        <w:snapToGrid w:val="0"/>
        <w:spacing w:line="360" w:lineRule="auto"/>
        <w:ind w:firstLine="420"/>
      </w:pPr>
      <w:r>
        <w:rPr>
          <w:rFonts w:hint="eastAsia"/>
        </w:rPr>
        <w:t>（5）因重大变故，采购任务取消的；</w:t>
      </w:r>
    </w:p>
    <w:p w:rsidR="008D1EA9" w:rsidRDefault="003070E3">
      <w:pPr>
        <w:adjustRightInd w:val="0"/>
        <w:snapToGrid w:val="0"/>
        <w:spacing w:line="360" w:lineRule="auto"/>
        <w:ind w:firstLine="420"/>
      </w:pPr>
      <w:r>
        <w:rPr>
          <w:rFonts w:hint="eastAsia"/>
        </w:rPr>
        <w:t>（6）采购人需求发生重大变化暂时不能确定或供应商提供的服务不能满足需求等。</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5</w:t>
      </w:r>
      <w:r>
        <w:rPr>
          <w:rFonts w:hint="eastAsia"/>
          <w:b/>
          <w:bCs/>
        </w:rPr>
        <w:t>、评定成交方法和标准</w:t>
      </w:r>
    </w:p>
    <w:p w:rsidR="008D1EA9" w:rsidRDefault="003070E3">
      <w:pPr>
        <w:adjustRightInd w:val="0"/>
        <w:snapToGrid w:val="0"/>
        <w:spacing w:line="360" w:lineRule="auto"/>
        <w:ind w:firstLine="420"/>
      </w:pPr>
      <w:r>
        <w:rPr>
          <w:rFonts w:hint="eastAsia"/>
        </w:rPr>
        <w:t>1</w:t>
      </w:r>
      <w:r>
        <w:rPr>
          <w:rFonts w:hint="eastAsia"/>
          <w:lang w:val="en-US"/>
        </w:rPr>
        <w:t>5</w:t>
      </w:r>
      <w:r>
        <w:rPr>
          <w:rFonts w:hint="eastAsia"/>
        </w:rPr>
        <w:t>.1采用综合评分法。即在最大限度地满足竞争性磋商文件实质性要求前提下，按照磋商文件中规定的各项因素进行综合评审后，以评审总得分最高的供应商作为成交候选供应商或者成交供应商的评审方法。</w:t>
      </w:r>
    </w:p>
    <w:p w:rsidR="008D1EA9" w:rsidRDefault="003070E3">
      <w:pPr>
        <w:adjustRightInd w:val="0"/>
        <w:snapToGrid w:val="0"/>
        <w:spacing w:line="360" w:lineRule="auto"/>
        <w:ind w:firstLine="420"/>
      </w:pPr>
      <w:r>
        <w:rPr>
          <w:rFonts w:hint="eastAsia"/>
        </w:rPr>
        <w:t>1</w:t>
      </w:r>
      <w:r>
        <w:rPr>
          <w:rFonts w:hint="eastAsia"/>
          <w:lang w:val="en-US"/>
        </w:rPr>
        <w:t>5</w:t>
      </w:r>
      <w:r>
        <w:rPr>
          <w:rFonts w:hint="eastAsia"/>
        </w:rPr>
        <w:t>.2 综合评审的主要因素是：价格、项目实施方案、项目组成员等。</w:t>
      </w:r>
    </w:p>
    <w:p w:rsidR="008D1EA9" w:rsidRDefault="003070E3">
      <w:pPr>
        <w:tabs>
          <w:tab w:val="right" w:pos="8306"/>
        </w:tabs>
        <w:adjustRightInd w:val="0"/>
        <w:snapToGrid w:val="0"/>
        <w:spacing w:line="360" w:lineRule="auto"/>
        <w:ind w:firstLine="420"/>
      </w:pPr>
      <w:r>
        <w:rPr>
          <w:rFonts w:hint="eastAsia"/>
        </w:rPr>
        <w:t>1</w:t>
      </w:r>
      <w:r>
        <w:rPr>
          <w:rFonts w:hint="eastAsia"/>
          <w:lang w:val="en-US"/>
        </w:rPr>
        <w:t>5</w:t>
      </w:r>
      <w:r>
        <w:rPr>
          <w:rFonts w:hint="eastAsia"/>
        </w:rPr>
        <w:t xml:space="preserve">.3 </w:t>
      </w:r>
      <w:r>
        <w:rPr>
          <w:rFonts w:hint="eastAsia"/>
          <w:b/>
          <w:bCs/>
        </w:rPr>
        <w:t>评审标准详见文件第三章。</w:t>
      </w:r>
      <w:r>
        <w:rPr>
          <w:b/>
          <w:bCs/>
        </w:rPr>
        <w:tab/>
      </w:r>
    </w:p>
    <w:p w:rsidR="008D1EA9" w:rsidRDefault="003070E3">
      <w:pPr>
        <w:adjustRightInd w:val="0"/>
        <w:snapToGrid w:val="0"/>
        <w:spacing w:line="360" w:lineRule="auto"/>
        <w:ind w:firstLine="420"/>
        <w:rPr>
          <w:b/>
          <w:bCs/>
        </w:rPr>
      </w:pPr>
      <w:r>
        <w:rPr>
          <w:rFonts w:hint="eastAsia"/>
          <w:b/>
          <w:bCs/>
        </w:rPr>
        <w:t>1</w:t>
      </w:r>
      <w:r>
        <w:rPr>
          <w:rFonts w:hint="eastAsia"/>
          <w:b/>
          <w:bCs/>
          <w:lang w:val="en-US"/>
        </w:rPr>
        <w:t>6</w:t>
      </w:r>
      <w:r>
        <w:rPr>
          <w:rFonts w:hint="eastAsia"/>
          <w:b/>
          <w:bCs/>
        </w:rPr>
        <w:t>、确定成交供应商</w:t>
      </w:r>
    </w:p>
    <w:p w:rsidR="008D1EA9" w:rsidRDefault="003070E3">
      <w:pPr>
        <w:adjustRightInd w:val="0"/>
        <w:snapToGrid w:val="0"/>
        <w:spacing w:line="360" w:lineRule="auto"/>
        <w:ind w:firstLineChars="200" w:firstLine="440"/>
      </w:pPr>
      <w:r>
        <w:rPr>
          <w:rFonts w:hint="eastAsia"/>
        </w:rPr>
        <w:t>1</w:t>
      </w:r>
      <w:r>
        <w:rPr>
          <w:rFonts w:hint="eastAsia"/>
          <w:lang w:val="en-US"/>
        </w:rPr>
        <w:t>6</w:t>
      </w:r>
      <w:r>
        <w:rPr>
          <w:rFonts w:hint="eastAsia"/>
        </w:rPr>
        <w:t>.1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rsidR="008D1EA9" w:rsidRDefault="003070E3">
      <w:pPr>
        <w:adjustRightInd w:val="0"/>
        <w:snapToGrid w:val="0"/>
        <w:spacing w:line="360" w:lineRule="auto"/>
        <w:ind w:firstLine="420"/>
      </w:pPr>
      <w:r>
        <w:rPr>
          <w:rFonts w:hint="eastAsia"/>
        </w:rPr>
        <w:t>1</w:t>
      </w:r>
      <w:r>
        <w:rPr>
          <w:rFonts w:hint="eastAsia"/>
          <w:lang w:val="en-US"/>
        </w:rPr>
        <w:t>6</w:t>
      </w:r>
      <w:r>
        <w:rPr>
          <w:rFonts w:hint="eastAsia"/>
        </w:rPr>
        <w:t>.2 成交供应商确定后，将在财政部门指定的政府采购信息发布媒体上公告，成交供 应商及时到采购人处领取《中标通知书》。</w:t>
      </w:r>
    </w:p>
    <w:p w:rsidR="008D1EA9" w:rsidRDefault="003070E3">
      <w:pPr>
        <w:adjustRightInd w:val="0"/>
        <w:snapToGrid w:val="0"/>
        <w:spacing w:line="360" w:lineRule="auto"/>
        <w:ind w:firstLine="420"/>
        <w:rPr>
          <w:color w:val="000000"/>
        </w:rPr>
      </w:pPr>
      <w:r>
        <w:rPr>
          <w:rFonts w:hint="eastAsia"/>
          <w:lang w:val="en-US"/>
        </w:rPr>
        <w:t>16.3</w:t>
      </w:r>
      <w:r>
        <w:rPr>
          <w:color w:val="000000"/>
        </w:rPr>
        <w:t>成交通知书对采购人和成交供应商具有同等法律效力。</w:t>
      </w:r>
    </w:p>
    <w:p w:rsidR="008D1EA9" w:rsidRDefault="003070E3">
      <w:pPr>
        <w:adjustRightInd w:val="0"/>
        <w:snapToGrid w:val="0"/>
        <w:spacing w:line="360" w:lineRule="auto"/>
        <w:ind w:firstLineChars="200" w:firstLine="440"/>
        <w:rPr>
          <w:lang w:val="en-US"/>
        </w:rPr>
      </w:pPr>
      <w:r>
        <w:rPr>
          <w:rFonts w:hint="eastAsia"/>
          <w:color w:val="000000"/>
          <w:lang w:val="en-US"/>
        </w:rPr>
        <w:t>16.4</w:t>
      </w:r>
      <w:r>
        <w:rPr>
          <w:color w:val="000000"/>
        </w:rPr>
        <w:t>代理</w:t>
      </w:r>
      <w:r>
        <w:rPr>
          <w:rFonts w:hint="eastAsia"/>
        </w:rPr>
        <w:t>机构对未成交的供应商不作未成交原因的解释。</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7</w:t>
      </w:r>
      <w:r>
        <w:rPr>
          <w:rFonts w:hint="eastAsia"/>
          <w:b/>
          <w:bCs/>
        </w:rPr>
        <w:t>、编写评审报告</w:t>
      </w:r>
    </w:p>
    <w:p w:rsidR="008D1EA9" w:rsidRDefault="003070E3">
      <w:pPr>
        <w:adjustRightInd w:val="0"/>
        <w:snapToGrid w:val="0"/>
        <w:spacing w:line="360" w:lineRule="auto"/>
        <w:ind w:firstLineChars="200" w:firstLine="440"/>
      </w:pPr>
      <w:r>
        <w:rPr>
          <w:rFonts w:hint="eastAsia"/>
        </w:rPr>
        <w:t>1</w:t>
      </w:r>
      <w:r>
        <w:rPr>
          <w:rFonts w:hint="eastAsia"/>
          <w:lang w:val="en-US"/>
        </w:rPr>
        <w:t>7</w:t>
      </w:r>
      <w:r>
        <w:rPr>
          <w:rFonts w:hint="eastAsia"/>
        </w:rPr>
        <w:t>.1 磋商小组根据磋商过程和结果编写评审报告。</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8</w:t>
      </w:r>
      <w:r>
        <w:rPr>
          <w:rFonts w:hint="eastAsia"/>
          <w:b/>
          <w:bCs/>
        </w:rPr>
        <w:t>、签订合同</w:t>
      </w:r>
    </w:p>
    <w:p w:rsidR="008D1EA9" w:rsidRDefault="003070E3">
      <w:pPr>
        <w:adjustRightInd w:val="0"/>
        <w:snapToGrid w:val="0"/>
        <w:spacing w:line="360" w:lineRule="auto"/>
        <w:ind w:firstLine="420"/>
      </w:pPr>
      <w:r>
        <w:rPr>
          <w:rFonts w:hint="eastAsia"/>
        </w:rPr>
        <w:t>1</w:t>
      </w:r>
      <w:r>
        <w:rPr>
          <w:rFonts w:hint="eastAsia"/>
          <w:lang w:val="en-US"/>
        </w:rPr>
        <w:t>8</w:t>
      </w:r>
      <w:r>
        <w:rPr>
          <w:rFonts w:hint="eastAsia"/>
        </w:rPr>
        <w:t>.1 成交供应商应当自成交通知书发出之日起三十日内，与采购人签订政府采购合同，所签订的合同不得对磋商文件和响应文件作实质性修改。</w:t>
      </w:r>
    </w:p>
    <w:p w:rsidR="008D1EA9" w:rsidRDefault="003070E3">
      <w:pPr>
        <w:adjustRightInd w:val="0"/>
        <w:snapToGrid w:val="0"/>
        <w:spacing w:line="360" w:lineRule="auto"/>
        <w:ind w:firstLine="420"/>
      </w:pPr>
      <w:r>
        <w:rPr>
          <w:rFonts w:hint="eastAsia"/>
        </w:rPr>
        <w:t>1</w:t>
      </w:r>
      <w:r>
        <w:rPr>
          <w:rFonts w:hint="eastAsia"/>
          <w:lang w:val="en-US"/>
        </w:rPr>
        <w:t>8</w:t>
      </w:r>
      <w:r>
        <w:rPr>
          <w:rFonts w:hint="eastAsia"/>
        </w:rPr>
        <w:t>.2 采购人不得向成交供应商提出任何不合理的要求作为签订合同的条件，不得与成交供应商私下订立背离合同实质性内容的协议。</w:t>
      </w:r>
    </w:p>
    <w:p w:rsidR="008D1EA9" w:rsidRDefault="003070E3">
      <w:pPr>
        <w:adjustRightInd w:val="0"/>
        <w:snapToGrid w:val="0"/>
        <w:spacing w:line="360" w:lineRule="auto"/>
        <w:ind w:firstLineChars="200" w:firstLine="440"/>
      </w:pPr>
      <w:r>
        <w:rPr>
          <w:rFonts w:hint="eastAsia"/>
        </w:rPr>
        <w:t>1</w:t>
      </w:r>
      <w:r>
        <w:rPr>
          <w:rFonts w:hint="eastAsia"/>
          <w:lang w:val="en-US"/>
        </w:rPr>
        <w:t>8</w:t>
      </w:r>
      <w:r>
        <w:rPr>
          <w:rFonts w:hint="eastAsia"/>
        </w:rPr>
        <w:t>.3 除不可抗力等因素外，成交通知书发出后，采购人改变成交结果，或者成交供应商拒绝签订政府采购合同的，应当承担相应的法律责任。</w:t>
      </w:r>
    </w:p>
    <w:p w:rsidR="008D1EA9" w:rsidRDefault="003070E3">
      <w:pPr>
        <w:adjustRightInd w:val="0"/>
        <w:snapToGrid w:val="0"/>
        <w:spacing w:line="360" w:lineRule="auto"/>
        <w:ind w:firstLine="420"/>
      </w:pPr>
      <w:r>
        <w:rPr>
          <w:rFonts w:hint="eastAsia"/>
        </w:rPr>
        <w:t>1</w:t>
      </w:r>
      <w:r>
        <w:rPr>
          <w:rFonts w:hint="eastAsia"/>
          <w:lang w:val="en-US"/>
        </w:rPr>
        <w:t>8</w:t>
      </w:r>
      <w:r>
        <w:rPr>
          <w:rFonts w:hint="eastAsia"/>
        </w:rPr>
        <w:t>.4 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rsidR="008D1EA9" w:rsidRDefault="003070E3">
      <w:pPr>
        <w:adjustRightInd w:val="0"/>
        <w:snapToGrid w:val="0"/>
        <w:spacing w:line="360" w:lineRule="auto"/>
        <w:ind w:firstLineChars="200" w:firstLine="440"/>
      </w:pPr>
      <w:r>
        <w:rPr>
          <w:rFonts w:hint="eastAsia"/>
        </w:rPr>
        <w:t>1</w:t>
      </w:r>
      <w:r>
        <w:rPr>
          <w:rFonts w:hint="eastAsia"/>
          <w:lang w:val="en-US"/>
        </w:rPr>
        <w:t>8</w:t>
      </w:r>
      <w:r>
        <w:rPr>
          <w:rFonts w:hint="eastAsia"/>
        </w:rPr>
        <w:t>.5 成交供应商拒绝签订政府采购合同的，或因不可抗力或者自身原因不能履行政府采购合同的，采购人可以视情与排位在成交供应商之后第一位的成交候选供应商签订政府采购合同，也可以重新开展采购活</w:t>
      </w:r>
      <w:r>
        <w:rPr>
          <w:rFonts w:hint="eastAsia"/>
        </w:rPr>
        <w:lastRenderedPageBreak/>
        <w:t>动。</w:t>
      </w:r>
    </w:p>
    <w:p w:rsidR="008D1EA9" w:rsidRDefault="003070E3">
      <w:pPr>
        <w:adjustRightInd w:val="0"/>
        <w:snapToGrid w:val="0"/>
        <w:spacing w:line="360" w:lineRule="auto"/>
        <w:ind w:firstLine="420"/>
      </w:pPr>
      <w:r>
        <w:rPr>
          <w:rFonts w:hint="eastAsia"/>
        </w:rPr>
        <w:t>1</w:t>
      </w:r>
      <w:r>
        <w:rPr>
          <w:rFonts w:hint="eastAsia"/>
          <w:lang w:val="en-US"/>
        </w:rPr>
        <w:t>8</w:t>
      </w:r>
      <w:r>
        <w:rPr>
          <w:rFonts w:hint="eastAsia"/>
        </w:rPr>
        <w:t>.6 政府采购合同履行中，采购人需追加与合同标的相同的服务的，在不改变合同其他条款的前提下，可以与供应商协商签订补充合同，但所有补充合同的采购金额不得超过原合同采购金额的百分之十。</w:t>
      </w:r>
    </w:p>
    <w:p w:rsidR="008D1EA9" w:rsidRDefault="003070E3">
      <w:pPr>
        <w:adjustRightInd w:val="0"/>
        <w:snapToGrid w:val="0"/>
        <w:spacing w:line="360" w:lineRule="auto"/>
        <w:ind w:firstLine="420"/>
        <w:outlineLvl w:val="1"/>
        <w:rPr>
          <w:b/>
          <w:bCs/>
        </w:rPr>
      </w:pPr>
      <w:r>
        <w:rPr>
          <w:rFonts w:hint="eastAsia"/>
          <w:b/>
          <w:bCs/>
        </w:rPr>
        <w:t>五、询问、质疑、投诉和诚实信用</w:t>
      </w:r>
    </w:p>
    <w:p w:rsidR="008D1EA9" w:rsidRDefault="003070E3">
      <w:pPr>
        <w:adjustRightInd w:val="0"/>
        <w:snapToGrid w:val="0"/>
        <w:spacing w:line="360" w:lineRule="auto"/>
        <w:ind w:firstLine="420"/>
        <w:rPr>
          <w:b/>
          <w:bCs/>
        </w:rPr>
      </w:pPr>
      <w:r>
        <w:rPr>
          <w:rFonts w:hint="eastAsia"/>
          <w:b/>
          <w:bCs/>
        </w:rPr>
        <w:t>1</w:t>
      </w:r>
      <w:r>
        <w:rPr>
          <w:rFonts w:hint="eastAsia"/>
          <w:b/>
          <w:bCs/>
          <w:lang w:val="en-US"/>
        </w:rPr>
        <w:t>9</w:t>
      </w:r>
      <w:r>
        <w:rPr>
          <w:rFonts w:hint="eastAsia"/>
          <w:b/>
          <w:bCs/>
        </w:rPr>
        <w:t>、询问</w:t>
      </w:r>
    </w:p>
    <w:p w:rsidR="008D1EA9" w:rsidRDefault="003070E3">
      <w:pPr>
        <w:adjustRightInd w:val="0"/>
        <w:snapToGrid w:val="0"/>
        <w:spacing w:line="360" w:lineRule="auto"/>
        <w:ind w:firstLine="420"/>
        <w:rPr>
          <w:b/>
          <w:bCs/>
        </w:rPr>
      </w:pPr>
      <w:r>
        <w:rPr>
          <w:rFonts w:hint="eastAsia"/>
        </w:rPr>
        <w:t>1</w:t>
      </w:r>
      <w:r>
        <w:rPr>
          <w:rFonts w:hint="eastAsia"/>
          <w:lang w:val="en-US"/>
        </w:rPr>
        <w:t>9</w:t>
      </w:r>
      <w:r>
        <w:rPr>
          <w:rFonts w:hint="eastAsia"/>
        </w:rPr>
        <w:t>.1 供应商对采购活动事项有疑问的，可以向采购人及招标代理提出询问，采购人及招标代理将在两个工作日内作出答复，但答复的内容不涉及商业秘密</w:t>
      </w:r>
      <w:r>
        <w:rPr>
          <w:rFonts w:hint="eastAsia"/>
          <w:b/>
          <w:bCs/>
        </w:rPr>
        <w:t>。</w:t>
      </w:r>
    </w:p>
    <w:p w:rsidR="008D1EA9" w:rsidRDefault="003070E3">
      <w:pPr>
        <w:adjustRightInd w:val="0"/>
        <w:snapToGrid w:val="0"/>
        <w:spacing w:line="360" w:lineRule="auto"/>
        <w:ind w:firstLine="420"/>
        <w:rPr>
          <w:b/>
          <w:bCs/>
        </w:rPr>
      </w:pPr>
      <w:r>
        <w:rPr>
          <w:rFonts w:hint="eastAsia"/>
          <w:b/>
          <w:bCs/>
          <w:lang w:val="en-US"/>
        </w:rPr>
        <w:t>20</w:t>
      </w:r>
      <w:r>
        <w:rPr>
          <w:rFonts w:hint="eastAsia"/>
          <w:b/>
          <w:bCs/>
        </w:rPr>
        <w:t>、质疑</w:t>
      </w:r>
    </w:p>
    <w:p w:rsidR="008D1EA9" w:rsidRDefault="003070E3">
      <w:pPr>
        <w:adjustRightInd w:val="0"/>
        <w:snapToGrid w:val="0"/>
        <w:spacing w:line="360" w:lineRule="auto"/>
        <w:ind w:firstLine="420"/>
      </w:pPr>
      <w:r>
        <w:rPr>
          <w:rFonts w:hint="eastAsia"/>
          <w:lang w:val="en-US"/>
        </w:rPr>
        <w:t>20</w:t>
      </w:r>
      <w:r>
        <w:rPr>
          <w:rFonts w:hint="eastAsia"/>
        </w:rPr>
        <w:t>.1 供应商认为采购文件、采购过程和成交结果使自己的合法权益受到损害的，可以在知道或者应当知道其权益受到损害之日起七个工作日内，将质疑文件原件送达采购人及招标代理。</w:t>
      </w:r>
    </w:p>
    <w:p w:rsidR="008D1EA9" w:rsidRDefault="003070E3">
      <w:pPr>
        <w:adjustRightInd w:val="0"/>
        <w:snapToGrid w:val="0"/>
        <w:spacing w:line="360" w:lineRule="auto"/>
        <w:ind w:firstLineChars="200" w:firstLine="440"/>
        <w:rPr>
          <w:rFonts w:cs="Tahoma"/>
        </w:rPr>
      </w:pPr>
      <w:r>
        <w:rPr>
          <w:rFonts w:hint="eastAsia"/>
          <w:lang w:val="en-US"/>
        </w:rPr>
        <w:t>20</w:t>
      </w:r>
      <w:r>
        <w:rPr>
          <w:rFonts w:hint="eastAsia"/>
        </w:rPr>
        <w:t>.2 质疑文件应包括以下主要内容，并按照“谁主张、谁举证”的原则，附上相关证明材料。否则，采购人及招标代理不予受理：</w:t>
      </w:r>
    </w:p>
    <w:p w:rsidR="008D1EA9" w:rsidRDefault="003070E3">
      <w:pPr>
        <w:adjustRightInd w:val="0"/>
        <w:snapToGrid w:val="0"/>
        <w:spacing w:line="360" w:lineRule="auto"/>
        <w:ind w:leftChars="200" w:left="440"/>
      </w:pPr>
      <w:r>
        <w:rPr>
          <w:rFonts w:hint="eastAsia"/>
        </w:rPr>
        <w:t>（1）质疑项目名称、项目编号、包号、采购公告发布时间、磋商时间；</w:t>
      </w:r>
    </w:p>
    <w:p w:rsidR="008D1EA9" w:rsidRDefault="003070E3">
      <w:pPr>
        <w:adjustRightInd w:val="0"/>
        <w:snapToGrid w:val="0"/>
        <w:spacing w:line="360" w:lineRule="auto"/>
        <w:ind w:firstLine="420"/>
      </w:pPr>
      <w:r>
        <w:rPr>
          <w:rFonts w:hint="eastAsia"/>
        </w:rPr>
        <w:t>（2）提起质疑的日期、具体的质疑事项及事实根据（具体条款）；</w:t>
      </w:r>
    </w:p>
    <w:p w:rsidR="008D1EA9" w:rsidRDefault="003070E3">
      <w:pPr>
        <w:adjustRightInd w:val="0"/>
        <w:snapToGrid w:val="0"/>
        <w:spacing w:line="360" w:lineRule="auto"/>
        <w:ind w:firstLine="420"/>
      </w:pPr>
      <w:r>
        <w:rPr>
          <w:rFonts w:hint="eastAsia"/>
        </w:rPr>
        <w:t>（3）认为自己合法权益受到损害或可能受到损害的相关证据材料；</w:t>
      </w:r>
    </w:p>
    <w:p w:rsidR="008D1EA9" w:rsidRDefault="003070E3">
      <w:pPr>
        <w:adjustRightInd w:val="0"/>
        <w:snapToGrid w:val="0"/>
        <w:spacing w:line="360" w:lineRule="auto"/>
        <w:ind w:firstLine="420"/>
      </w:pPr>
      <w:r>
        <w:rPr>
          <w:rFonts w:hint="eastAsia"/>
        </w:rPr>
        <w:t>（4）质疑供应商名称、地址、邮编、联系人、联系电话（包括座机、手机、传真号码等）；</w:t>
      </w:r>
    </w:p>
    <w:p w:rsidR="008D1EA9" w:rsidRDefault="003070E3">
      <w:pPr>
        <w:adjustRightInd w:val="0"/>
        <w:snapToGrid w:val="0"/>
        <w:spacing w:line="360" w:lineRule="auto"/>
        <w:ind w:firstLine="420"/>
      </w:pPr>
      <w:r>
        <w:rPr>
          <w:rFonts w:hint="eastAsia"/>
        </w:rPr>
        <w:t>（5）质疑文件应当署名，质疑人为自然人的，应当由本人签字并附有效身份证明；质疑人为法人或其他组织的，应当由法定代表人签字并加盖单位公章；</w:t>
      </w:r>
    </w:p>
    <w:p w:rsidR="008D1EA9" w:rsidRDefault="003070E3">
      <w:pPr>
        <w:adjustRightInd w:val="0"/>
        <w:snapToGrid w:val="0"/>
        <w:spacing w:line="360" w:lineRule="auto"/>
        <w:ind w:firstLine="420"/>
      </w:pPr>
      <w:r>
        <w:rPr>
          <w:rFonts w:hint="eastAsia"/>
        </w:rPr>
        <w:t>（6）供应商委托代理质疑的，应当提交授权委托书，并载明委托代理的具体权限和事项。</w:t>
      </w:r>
    </w:p>
    <w:p w:rsidR="008D1EA9" w:rsidRDefault="003070E3">
      <w:pPr>
        <w:adjustRightInd w:val="0"/>
        <w:snapToGrid w:val="0"/>
        <w:spacing w:line="360" w:lineRule="auto"/>
        <w:ind w:firstLineChars="200" w:firstLine="440"/>
      </w:pPr>
      <w:r>
        <w:rPr>
          <w:rFonts w:hint="eastAsia"/>
          <w:lang w:val="en-US"/>
        </w:rPr>
        <w:t>20</w:t>
      </w:r>
      <w:r>
        <w:rPr>
          <w:rFonts w:hint="eastAsia"/>
        </w:rPr>
        <w:t>.3 质疑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rsidR="008D1EA9" w:rsidRDefault="003070E3">
      <w:pPr>
        <w:adjustRightInd w:val="0"/>
        <w:snapToGrid w:val="0"/>
        <w:spacing w:line="360" w:lineRule="auto"/>
        <w:ind w:firstLine="420"/>
      </w:pPr>
      <w:r>
        <w:rPr>
          <w:rFonts w:hint="eastAsia"/>
          <w:lang w:val="en-US"/>
        </w:rPr>
        <w:t>20</w:t>
      </w:r>
      <w:r>
        <w:rPr>
          <w:rFonts w:hint="eastAsia"/>
        </w:rPr>
        <w:t>.4采购人及招标代理在收到供应商的书面质疑后将及时组织调查核实，在</w:t>
      </w:r>
      <w:r>
        <w:rPr>
          <w:rFonts w:hint="eastAsia"/>
          <w:b/>
          <w:bCs/>
        </w:rPr>
        <w:t>七个工作日内</w:t>
      </w:r>
      <w:r>
        <w:rPr>
          <w:rFonts w:hint="eastAsia"/>
        </w:rPr>
        <w:t>作出答复，并以书面通知质疑供应商和其他有关供应商，答复的内容不涉及商业秘密。采购人及招标代理遵循“谁过错谁负担”的原则，有过错的一方承担调查论证费用。</w:t>
      </w:r>
    </w:p>
    <w:p w:rsidR="008D1EA9" w:rsidRDefault="003070E3">
      <w:pPr>
        <w:adjustRightInd w:val="0"/>
        <w:snapToGrid w:val="0"/>
        <w:spacing w:line="360" w:lineRule="auto"/>
        <w:ind w:firstLine="420"/>
      </w:pPr>
      <w:r>
        <w:rPr>
          <w:rFonts w:hint="eastAsia"/>
          <w:b/>
          <w:bCs/>
        </w:rPr>
        <w:t>2</w:t>
      </w:r>
      <w:r>
        <w:rPr>
          <w:rFonts w:hint="eastAsia"/>
          <w:b/>
          <w:bCs/>
          <w:lang w:val="en-US"/>
        </w:rPr>
        <w:t>1</w:t>
      </w:r>
      <w:r>
        <w:rPr>
          <w:rFonts w:hint="eastAsia"/>
          <w:b/>
          <w:bCs/>
        </w:rPr>
        <w:t>、投诉</w:t>
      </w:r>
    </w:p>
    <w:p w:rsidR="008D1EA9" w:rsidRDefault="003070E3">
      <w:pPr>
        <w:adjustRightInd w:val="0"/>
        <w:snapToGrid w:val="0"/>
        <w:spacing w:line="360" w:lineRule="auto"/>
        <w:ind w:firstLine="420"/>
      </w:pPr>
      <w:r>
        <w:rPr>
          <w:rFonts w:hint="eastAsia"/>
        </w:rPr>
        <w:t>20.1质疑供应商对采购人及招标代理的答复不满意，或采购人及招标代理未在规定的时间内作出答复的，可以在答复期满后</w:t>
      </w:r>
      <w:r>
        <w:rPr>
          <w:rFonts w:hint="eastAsia"/>
          <w:b/>
          <w:bCs/>
        </w:rPr>
        <w:t>十五个工作日内</w:t>
      </w:r>
      <w:r>
        <w:rPr>
          <w:rFonts w:hint="eastAsia"/>
        </w:rPr>
        <w:t>向采购项目同级财政部门投诉。</w:t>
      </w:r>
    </w:p>
    <w:p w:rsidR="008D1EA9" w:rsidRDefault="003070E3">
      <w:pPr>
        <w:adjustRightInd w:val="0"/>
        <w:snapToGrid w:val="0"/>
        <w:spacing w:line="360" w:lineRule="auto"/>
        <w:ind w:firstLine="420"/>
        <w:rPr>
          <w:b/>
          <w:bCs/>
        </w:rPr>
      </w:pPr>
      <w:r>
        <w:rPr>
          <w:rFonts w:hint="eastAsia"/>
          <w:b/>
          <w:bCs/>
        </w:rPr>
        <w:t>2</w:t>
      </w:r>
      <w:r>
        <w:rPr>
          <w:rFonts w:hint="eastAsia"/>
          <w:b/>
          <w:bCs/>
          <w:lang w:val="en-US"/>
        </w:rPr>
        <w:t>2</w:t>
      </w:r>
      <w:r>
        <w:rPr>
          <w:rFonts w:hint="eastAsia"/>
          <w:b/>
          <w:bCs/>
        </w:rPr>
        <w:t>、诚实信用</w:t>
      </w:r>
    </w:p>
    <w:p w:rsidR="008D1EA9" w:rsidRDefault="003070E3">
      <w:pPr>
        <w:adjustRightInd w:val="0"/>
        <w:snapToGrid w:val="0"/>
        <w:spacing w:line="360" w:lineRule="auto"/>
        <w:ind w:firstLine="420"/>
      </w:pPr>
      <w:r>
        <w:rPr>
          <w:rFonts w:hint="eastAsia"/>
        </w:rPr>
        <w:t>2</w:t>
      </w:r>
      <w:r>
        <w:rPr>
          <w:rFonts w:hint="eastAsia"/>
          <w:lang w:val="en-US"/>
        </w:rPr>
        <w:t>2</w:t>
      </w:r>
      <w:r>
        <w:rPr>
          <w:rFonts w:hint="eastAsia"/>
        </w:rPr>
        <w:t>.1 供应商之间不得相互串通报价，不得妨碍其他供应商的公平竞争，不得损害采购人和其他供应商的合法权益。</w:t>
      </w:r>
    </w:p>
    <w:p w:rsidR="008D1EA9" w:rsidRDefault="003070E3">
      <w:pPr>
        <w:adjustRightInd w:val="0"/>
        <w:snapToGrid w:val="0"/>
        <w:spacing w:line="360" w:lineRule="auto"/>
        <w:ind w:firstLine="420"/>
      </w:pPr>
      <w:r>
        <w:rPr>
          <w:rFonts w:hint="eastAsia"/>
        </w:rPr>
        <w:t>2</w:t>
      </w:r>
      <w:r>
        <w:rPr>
          <w:rFonts w:hint="eastAsia"/>
          <w:lang w:val="en-US"/>
        </w:rPr>
        <w:t>2</w:t>
      </w:r>
      <w:r>
        <w:rPr>
          <w:rFonts w:hint="eastAsia"/>
        </w:rPr>
        <w:t>.2 供应商不得以向采购人及招标代理工作人员、磋商小组成员行贿或者采取其他不正当手段谋取成交。经查实供应商有此行为的，政府采购管理部门将供应商列入不良行为记录名单，按照《政府采购法》有</w:t>
      </w:r>
      <w:r>
        <w:rPr>
          <w:rFonts w:hint="eastAsia"/>
        </w:rPr>
        <w:lastRenderedPageBreak/>
        <w:t>关规定处理。</w:t>
      </w:r>
    </w:p>
    <w:p w:rsidR="008D1EA9" w:rsidRDefault="003070E3">
      <w:pPr>
        <w:adjustRightInd w:val="0"/>
        <w:snapToGrid w:val="0"/>
        <w:spacing w:line="360" w:lineRule="auto"/>
        <w:ind w:firstLineChars="200" w:firstLine="440"/>
      </w:pPr>
      <w:r>
        <w:rPr>
          <w:rFonts w:hint="eastAsia"/>
        </w:rPr>
        <w:t>2</w:t>
      </w:r>
      <w:r>
        <w:rPr>
          <w:rFonts w:hint="eastAsia"/>
          <w:lang w:val="en-US"/>
        </w:rPr>
        <w:t>2</w:t>
      </w:r>
      <w:r>
        <w:rPr>
          <w:rFonts w:hint="eastAsia"/>
        </w:rPr>
        <w:t>.3 供应商不得虚假质疑和恶意质疑，并对质疑内容的真实性承担责任。供应商或者其他利害关系人通过捏造事实、伪造证明材料等方式提出异议或投诉，阻碍政府采购活动正常进行的，属于严重不良行为，采购人及招标代理将提请财政部门将其列入不良行为记录名单，并依法予以处罚。</w:t>
      </w:r>
    </w:p>
    <w:p w:rsidR="008D1EA9" w:rsidRDefault="003070E3">
      <w:pPr>
        <w:adjustRightInd w:val="0"/>
        <w:snapToGrid w:val="0"/>
        <w:spacing w:line="360" w:lineRule="auto"/>
        <w:ind w:firstLineChars="200" w:firstLine="440"/>
      </w:pPr>
      <w:r>
        <w:rPr>
          <w:rFonts w:hint="eastAsia"/>
        </w:rPr>
        <w:t>2</w:t>
      </w:r>
      <w:r>
        <w:rPr>
          <w:rFonts w:hint="eastAsia"/>
          <w:lang w:val="en-US"/>
        </w:rPr>
        <w:t>2</w:t>
      </w:r>
      <w:r>
        <w:rPr>
          <w:rFonts w:hint="eastAsia"/>
        </w:rPr>
        <w:t>.4 供应商不得虚假承诺，否则，按照提供虚假材料谋取成交处理。</w:t>
      </w:r>
    </w:p>
    <w:p w:rsidR="008D1EA9" w:rsidRDefault="003070E3">
      <w:pPr>
        <w:adjustRightInd w:val="0"/>
        <w:snapToGrid w:val="0"/>
        <w:spacing w:line="360" w:lineRule="auto"/>
        <w:ind w:firstLineChars="200" w:firstLine="440"/>
        <w:rPr>
          <w:rFonts w:ascii="黑体" w:eastAsia="黑体"/>
          <w:b/>
          <w:bCs/>
          <w:sz w:val="36"/>
          <w:szCs w:val="36"/>
        </w:rPr>
      </w:pPr>
      <w:r>
        <w:rPr>
          <w:rFonts w:hint="eastAsia"/>
        </w:rPr>
        <w:t>2</w:t>
      </w:r>
      <w:r>
        <w:rPr>
          <w:rFonts w:hint="eastAsia"/>
          <w:lang w:val="en-US"/>
        </w:rPr>
        <w:t>2</w:t>
      </w:r>
      <w:r>
        <w:rPr>
          <w:rFonts w:hint="eastAsia"/>
        </w:rPr>
        <w:t>.5 供应商应自觉遵守磋商、评审纪律，扰乱磋商、评审现场秩序的，属于失信行为，根据《江苏省政府采购供应商监督管理暂行办法》，失信行为将被记入供应商诚信档案。</w:t>
      </w:r>
    </w:p>
    <w:p w:rsidR="008D1EA9" w:rsidRDefault="008D1EA9">
      <w:pPr>
        <w:spacing w:line="283" w:lineRule="auto"/>
        <w:rPr>
          <w:sz w:val="21"/>
        </w:rPr>
        <w:sectPr w:rsidR="008D1EA9">
          <w:footerReference w:type="default" r:id="rId10"/>
          <w:pgSz w:w="11910" w:h="16840"/>
          <w:pgMar w:top="1300" w:right="700" w:bottom="1180" w:left="860" w:header="0" w:footer="900" w:gutter="0"/>
          <w:cols w:space="720"/>
        </w:sectPr>
      </w:pPr>
    </w:p>
    <w:p w:rsidR="008D1EA9" w:rsidRDefault="003070E3">
      <w:pPr>
        <w:pStyle w:val="1"/>
        <w:spacing w:before="22" w:line="360" w:lineRule="auto"/>
        <w:ind w:left="1915" w:right="2095"/>
        <w:rPr>
          <w:b/>
        </w:rPr>
      </w:pPr>
      <w:r>
        <w:rPr>
          <w:b/>
        </w:rPr>
        <w:lastRenderedPageBreak/>
        <w:t>第</w:t>
      </w:r>
      <w:r>
        <w:rPr>
          <w:rFonts w:hint="eastAsia"/>
          <w:b/>
        </w:rPr>
        <w:t>三</w:t>
      </w:r>
      <w:r>
        <w:rPr>
          <w:b/>
        </w:rPr>
        <w:t>章 评分标准</w:t>
      </w:r>
    </w:p>
    <w:p w:rsidR="008D1EA9" w:rsidRDefault="003070E3">
      <w:pPr>
        <w:spacing w:before="6" w:line="360" w:lineRule="auto"/>
        <w:ind w:left="669" w:right="833" w:firstLine="482"/>
        <w:jc w:val="both"/>
        <w:rPr>
          <w:spacing w:val="-8"/>
          <w:sz w:val="21"/>
        </w:rPr>
      </w:pPr>
      <w:r>
        <w:rPr>
          <w:spacing w:val="-8"/>
          <w:sz w:val="21"/>
        </w:rPr>
        <w:t>本项目采用综合评分法。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W w:w="92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755"/>
        <w:gridCol w:w="1178"/>
        <w:gridCol w:w="5811"/>
        <w:gridCol w:w="778"/>
      </w:tblGrid>
      <w:tr w:rsidR="008D1EA9">
        <w:trPr>
          <w:jc w:val="center"/>
        </w:trPr>
        <w:tc>
          <w:tcPr>
            <w:tcW w:w="712" w:type="dxa"/>
            <w:vAlign w:val="center"/>
          </w:tcPr>
          <w:p w:rsidR="008D1EA9" w:rsidRDefault="003070E3">
            <w:pPr>
              <w:spacing w:line="36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序号</w:t>
            </w:r>
          </w:p>
        </w:tc>
        <w:tc>
          <w:tcPr>
            <w:tcW w:w="1933" w:type="dxa"/>
            <w:gridSpan w:val="2"/>
            <w:vAlign w:val="center"/>
          </w:tcPr>
          <w:p w:rsidR="008D1EA9" w:rsidRDefault="003070E3">
            <w:pPr>
              <w:spacing w:line="36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评分因素</w:t>
            </w:r>
          </w:p>
        </w:tc>
        <w:tc>
          <w:tcPr>
            <w:tcW w:w="5811" w:type="dxa"/>
            <w:vAlign w:val="center"/>
          </w:tcPr>
          <w:p w:rsidR="008D1EA9" w:rsidRDefault="003070E3">
            <w:pPr>
              <w:spacing w:line="36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评分细则</w:t>
            </w:r>
          </w:p>
        </w:tc>
        <w:tc>
          <w:tcPr>
            <w:tcW w:w="778" w:type="dxa"/>
            <w:vAlign w:val="center"/>
          </w:tcPr>
          <w:p w:rsidR="008D1EA9" w:rsidRDefault="003070E3">
            <w:pPr>
              <w:spacing w:line="360" w:lineRule="auto"/>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分值</w:t>
            </w:r>
          </w:p>
        </w:tc>
      </w:tr>
      <w:tr w:rsidR="008D1EA9">
        <w:trPr>
          <w:jc w:val="center"/>
        </w:trPr>
        <w:tc>
          <w:tcPr>
            <w:tcW w:w="712" w:type="dxa"/>
            <w:vAlign w:val="center"/>
          </w:tcPr>
          <w:p w:rsidR="008D1EA9" w:rsidRDefault="003070E3">
            <w:pPr>
              <w:jc w:val="center"/>
              <w:rPr>
                <w:szCs w:val="21"/>
              </w:rPr>
            </w:pPr>
            <w:r>
              <w:rPr>
                <w:rFonts w:hint="eastAsia"/>
                <w:szCs w:val="21"/>
              </w:rPr>
              <w:t>1</w:t>
            </w:r>
          </w:p>
        </w:tc>
        <w:tc>
          <w:tcPr>
            <w:tcW w:w="1933" w:type="dxa"/>
            <w:gridSpan w:val="2"/>
            <w:vAlign w:val="center"/>
          </w:tcPr>
          <w:p w:rsidR="008D1EA9" w:rsidRDefault="003070E3">
            <w:pPr>
              <w:jc w:val="center"/>
              <w:rPr>
                <w:szCs w:val="21"/>
              </w:rPr>
            </w:pPr>
            <w:r>
              <w:rPr>
                <w:rFonts w:hint="eastAsia"/>
                <w:szCs w:val="21"/>
              </w:rPr>
              <w:t>投标报价（</w:t>
            </w:r>
            <w:r>
              <w:rPr>
                <w:szCs w:val="21"/>
              </w:rPr>
              <w:t>15</w:t>
            </w:r>
            <w:r>
              <w:rPr>
                <w:rFonts w:hint="eastAsia"/>
                <w:szCs w:val="21"/>
              </w:rPr>
              <w:t>分）</w:t>
            </w:r>
          </w:p>
        </w:tc>
        <w:tc>
          <w:tcPr>
            <w:tcW w:w="5811" w:type="dxa"/>
            <w:vAlign w:val="center"/>
          </w:tcPr>
          <w:p w:rsidR="008D1EA9" w:rsidRDefault="003070E3">
            <w:pPr>
              <w:rPr>
                <w:szCs w:val="21"/>
              </w:rPr>
            </w:pPr>
            <w:r>
              <w:rPr>
                <w:rFonts w:asciiTheme="minorEastAsia" w:eastAsiaTheme="minorEastAsia" w:hAnsiTheme="minorEastAsia" w:hint="eastAsia"/>
                <w:sz w:val="21"/>
                <w:szCs w:val="21"/>
              </w:rPr>
              <w:t>供应商的价格分统一采用低价优先法计算，即满足磋商文件要求且投标价格最低的投标报价为评标基准价，其价格分为满分</w:t>
            </w:r>
            <w:r>
              <w:rPr>
                <w:rFonts w:asciiTheme="minorEastAsia" w:eastAsiaTheme="minorEastAsia" w:hAnsiTheme="minorEastAsia" w:hint="eastAsia"/>
                <w:sz w:val="21"/>
                <w:szCs w:val="21"/>
                <w:lang w:val="en-US"/>
              </w:rPr>
              <w:t>15</w:t>
            </w:r>
            <w:r>
              <w:rPr>
                <w:rFonts w:asciiTheme="minorEastAsia" w:eastAsiaTheme="minorEastAsia" w:hAnsiTheme="minorEastAsia"/>
                <w:sz w:val="21"/>
                <w:szCs w:val="21"/>
              </w:rPr>
              <w:t>分。其他供应商的价格分统一按照下列公式计算：投标报价得分=(评标基准价/投标报</w:t>
            </w:r>
            <w:r>
              <w:rPr>
                <w:rFonts w:asciiTheme="minorEastAsia" w:eastAsiaTheme="minorEastAsia" w:hAnsiTheme="minorEastAsia" w:hint="eastAsia"/>
                <w:sz w:val="21"/>
                <w:szCs w:val="21"/>
              </w:rPr>
              <w:t>价</w:t>
            </w:r>
            <w:r>
              <w:rPr>
                <w:rFonts w:asciiTheme="minorEastAsia" w:eastAsiaTheme="minorEastAsia" w:hAnsiTheme="minorEastAsia"/>
                <w:sz w:val="21"/>
                <w:szCs w:val="21"/>
              </w:rPr>
              <w:t>)*</w:t>
            </w:r>
            <w:r>
              <w:rPr>
                <w:rFonts w:asciiTheme="minorEastAsia" w:eastAsiaTheme="minorEastAsia" w:hAnsiTheme="minorEastAsia" w:hint="eastAsia"/>
                <w:sz w:val="21"/>
                <w:szCs w:val="21"/>
                <w:lang w:val="en-US"/>
              </w:rPr>
              <w:t>15</w:t>
            </w:r>
            <w:r>
              <w:rPr>
                <w:rFonts w:asciiTheme="minorEastAsia" w:eastAsiaTheme="minorEastAsia" w:hAnsiTheme="minorEastAsia"/>
                <w:sz w:val="21"/>
                <w:szCs w:val="21"/>
              </w:rPr>
              <w:t>分。</w:t>
            </w:r>
          </w:p>
        </w:tc>
        <w:tc>
          <w:tcPr>
            <w:tcW w:w="778" w:type="dxa"/>
            <w:vAlign w:val="center"/>
          </w:tcPr>
          <w:p w:rsidR="008D1EA9" w:rsidRDefault="003070E3">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15</w:t>
            </w:r>
          </w:p>
        </w:tc>
      </w:tr>
      <w:tr w:rsidR="008D1EA9">
        <w:trPr>
          <w:jc w:val="center"/>
        </w:trPr>
        <w:tc>
          <w:tcPr>
            <w:tcW w:w="712" w:type="dxa"/>
            <w:vAlign w:val="center"/>
          </w:tcPr>
          <w:p w:rsidR="008D1EA9" w:rsidRDefault="003070E3">
            <w:pPr>
              <w:jc w:val="center"/>
              <w:rPr>
                <w:szCs w:val="21"/>
              </w:rPr>
            </w:pPr>
            <w:r>
              <w:rPr>
                <w:rFonts w:hint="eastAsia"/>
                <w:szCs w:val="21"/>
              </w:rPr>
              <w:t>2.1</w:t>
            </w:r>
          </w:p>
        </w:tc>
        <w:tc>
          <w:tcPr>
            <w:tcW w:w="755" w:type="dxa"/>
            <w:vMerge w:val="restart"/>
            <w:vAlign w:val="center"/>
          </w:tcPr>
          <w:p w:rsidR="008D1EA9" w:rsidRDefault="003070E3">
            <w:pPr>
              <w:jc w:val="center"/>
              <w:rPr>
                <w:szCs w:val="21"/>
              </w:rPr>
            </w:pPr>
            <w:r>
              <w:rPr>
                <w:rFonts w:hint="eastAsia"/>
                <w:szCs w:val="21"/>
              </w:rPr>
              <w:t>施工方案（48分）</w:t>
            </w:r>
          </w:p>
        </w:tc>
        <w:tc>
          <w:tcPr>
            <w:tcW w:w="1178" w:type="dxa"/>
            <w:vAlign w:val="center"/>
          </w:tcPr>
          <w:p w:rsidR="008D1EA9" w:rsidRDefault="003070E3">
            <w:pPr>
              <w:jc w:val="center"/>
              <w:rPr>
                <w:szCs w:val="21"/>
              </w:rPr>
            </w:pPr>
            <w:r>
              <w:rPr>
                <w:rFonts w:hint="eastAsia"/>
                <w:szCs w:val="21"/>
              </w:rPr>
              <w:t>施工组织总体安排</w:t>
            </w:r>
          </w:p>
        </w:tc>
        <w:tc>
          <w:tcPr>
            <w:tcW w:w="5811" w:type="dxa"/>
          </w:tcPr>
          <w:p w:rsidR="008D1EA9" w:rsidRDefault="003070E3">
            <w:pPr>
              <w:rPr>
                <w:szCs w:val="21"/>
              </w:rPr>
            </w:pPr>
            <w:r>
              <w:rPr>
                <w:rFonts w:hint="eastAsia"/>
                <w:szCs w:val="21"/>
              </w:rPr>
              <w:t>评委根据供应商提供的项目实施总体方案表述的清晰性、 全面性、前瞻性、合理性、科学性、可行性及针对性等酌 情评分：实施总体方案表述的清晰、全面、前瞻、合理、科学、可行、针对性强的得8分；实施总体方案表述较为 清晰、全面、前瞻、合理、科学、可行、针对性较强的得5分；实施总体方案表述不太清晰、全面、前瞻、合理、科学、可行、针对性不强的得2分；没有不得分。</w:t>
            </w:r>
          </w:p>
        </w:tc>
        <w:tc>
          <w:tcPr>
            <w:tcW w:w="778" w:type="dxa"/>
            <w:vAlign w:val="center"/>
          </w:tcPr>
          <w:p w:rsidR="008D1EA9" w:rsidRDefault="003070E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8D1EA9">
        <w:trPr>
          <w:jc w:val="center"/>
        </w:trPr>
        <w:tc>
          <w:tcPr>
            <w:tcW w:w="712" w:type="dxa"/>
            <w:vAlign w:val="center"/>
          </w:tcPr>
          <w:p w:rsidR="008D1EA9" w:rsidRDefault="003070E3">
            <w:pPr>
              <w:jc w:val="center"/>
              <w:rPr>
                <w:szCs w:val="21"/>
              </w:rPr>
            </w:pPr>
            <w:r>
              <w:rPr>
                <w:rFonts w:hint="eastAsia"/>
                <w:szCs w:val="21"/>
              </w:rPr>
              <w:t>2.2</w:t>
            </w:r>
          </w:p>
        </w:tc>
        <w:tc>
          <w:tcPr>
            <w:tcW w:w="755" w:type="dxa"/>
            <w:vMerge/>
            <w:vAlign w:val="center"/>
          </w:tcPr>
          <w:p w:rsidR="008D1EA9" w:rsidRDefault="008D1EA9">
            <w:pPr>
              <w:jc w:val="center"/>
              <w:rPr>
                <w:szCs w:val="21"/>
              </w:rPr>
            </w:pPr>
          </w:p>
        </w:tc>
        <w:tc>
          <w:tcPr>
            <w:tcW w:w="1178" w:type="dxa"/>
            <w:vAlign w:val="center"/>
          </w:tcPr>
          <w:p w:rsidR="008D1EA9" w:rsidRDefault="003070E3">
            <w:pPr>
              <w:jc w:val="center"/>
              <w:rPr>
                <w:szCs w:val="21"/>
              </w:rPr>
            </w:pPr>
            <w:r>
              <w:rPr>
                <w:rFonts w:hint="eastAsia"/>
                <w:szCs w:val="21"/>
              </w:rPr>
              <w:t>施工进度计划和进度的保证措施</w:t>
            </w:r>
          </w:p>
        </w:tc>
        <w:tc>
          <w:tcPr>
            <w:tcW w:w="5811" w:type="dxa"/>
          </w:tcPr>
          <w:p w:rsidR="008D1EA9" w:rsidRDefault="003070E3">
            <w:pPr>
              <w:rPr>
                <w:szCs w:val="21"/>
              </w:rPr>
            </w:pPr>
            <w:r>
              <w:rPr>
                <w:rFonts w:hint="eastAsia"/>
                <w:szCs w:val="21"/>
              </w:rPr>
              <w:t>评委根据供应商针对本项目实施关键线路的清晰性、施工 进度计划编制的完整性、合理性及可行等酌情评分：进度 计划和进度保证措施清晰、完整、合理得8分；进度计划和进度保证措施较为清晰、完整、合理得5分；进度计划和进度保证措施不太清晰、完整、合理得2分；没有不得分。</w:t>
            </w:r>
          </w:p>
        </w:tc>
        <w:tc>
          <w:tcPr>
            <w:tcW w:w="778" w:type="dxa"/>
            <w:vAlign w:val="center"/>
          </w:tcPr>
          <w:p w:rsidR="008D1EA9" w:rsidRDefault="003070E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8D1EA9">
        <w:trPr>
          <w:jc w:val="center"/>
        </w:trPr>
        <w:tc>
          <w:tcPr>
            <w:tcW w:w="712" w:type="dxa"/>
            <w:vAlign w:val="center"/>
          </w:tcPr>
          <w:p w:rsidR="008D1EA9" w:rsidRDefault="003070E3">
            <w:pPr>
              <w:jc w:val="center"/>
              <w:rPr>
                <w:szCs w:val="21"/>
              </w:rPr>
            </w:pPr>
            <w:r>
              <w:rPr>
                <w:rFonts w:hint="eastAsia"/>
                <w:szCs w:val="21"/>
              </w:rPr>
              <w:t>2.3</w:t>
            </w:r>
          </w:p>
        </w:tc>
        <w:tc>
          <w:tcPr>
            <w:tcW w:w="755" w:type="dxa"/>
            <w:vMerge/>
            <w:vAlign w:val="center"/>
          </w:tcPr>
          <w:p w:rsidR="008D1EA9" w:rsidRDefault="008D1EA9">
            <w:pPr>
              <w:jc w:val="center"/>
              <w:rPr>
                <w:szCs w:val="21"/>
              </w:rPr>
            </w:pPr>
          </w:p>
        </w:tc>
        <w:tc>
          <w:tcPr>
            <w:tcW w:w="1178" w:type="dxa"/>
            <w:vAlign w:val="center"/>
          </w:tcPr>
          <w:p w:rsidR="008D1EA9" w:rsidRDefault="003070E3">
            <w:pPr>
              <w:jc w:val="center"/>
              <w:rPr>
                <w:szCs w:val="21"/>
              </w:rPr>
            </w:pPr>
            <w:r>
              <w:rPr>
                <w:rFonts w:hint="eastAsia"/>
                <w:szCs w:val="21"/>
              </w:rPr>
              <w:t>施工质量保证措施</w:t>
            </w:r>
          </w:p>
        </w:tc>
        <w:tc>
          <w:tcPr>
            <w:tcW w:w="5811" w:type="dxa"/>
          </w:tcPr>
          <w:p w:rsidR="008D1EA9" w:rsidRDefault="003070E3">
            <w:pPr>
              <w:rPr>
                <w:szCs w:val="21"/>
              </w:rPr>
            </w:pPr>
            <w:r>
              <w:rPr>
                <w:rFonts w:hint="eastAsia"/>
                <w:szCs w:val="21"/>
              </w:rPr>
              <w:t>评委根据供应商提供的施工质量控制措施、质量保证体系及分部分项工程施工过程质量控制的科学性、合理性、全面性、可行性、有效性及采用新技术、新工艺的可靠性等酌情评分： 质量保证措施科学、合理、全面、可行且采用的新技术、新工艺可靠性强的得8分；质量保证措施较为科学、合理、全面、可行且采用的新技术、新工艺可靠性较强的得5分；质量保证措施不太科学、合理、全面、可行且采用的新技术、新工艺可靠性不强的得2分； 没有不得分。</w:t>
            </w:r>
          </w:p>
        </w:tc>
        <w:tc>
          <w:tcPr>
            <w:tcW w:w="778" w:type="dxa"/>
            <w:vAlign w:val="center"/>
          </w:tcPr>
          <w:p w:rsidR="008D1EA9" w:rsidRDefault="003070E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8D1EA9">
        <w:trPr>
          <w:jc w:val="center"/>
        </w:trPr>
        <w:tc>
          <w:tcPr>
            <w:tcW w:w="712" w:type="dxa"/>
            <w:vAlign w:val="center"/>
          </w:tcPr>
          <w:p w:rsidR="008D1EA9" w:rsidRDefault="003070E3">
            <w:pPr>
              <w:jc w:val="center"/>
              <w:rPr>
                <w:szCs w:val="21"/>
              </w:rPr>
            </w:pPr>
            <w:r>
              <w:rPr>
                <w:rFonts w:hint="eastAsia"/>
                <w:szCs w:val="21"/>
              </w:rPr>
              <w:t>2.4</w:t>
            </w:r>
          </w:p>
        </w:tc>
        <w:tc>
          <w:tcPr>
            <w:tcW w:w="755" w:type="dxa"/>
            <w:vMerge/>
            <w:vAlign w:val="center"/>
          </w:tcPr>
          <w:p w:rsidR="008D1EA9" w:rsidRDefault="008D1EA9">
            <w:pPr>
              <w:jc w:val="center"/>
              <w:rPr>
                <w:szCs w:val="21"/>
              </w:rPr>
            </w:pPr>
          </w:p>
        </w:tc>
        <w:tc>
          <w:tcPr>
            <w:tcW w:w="1178" w:type="dxa"/>
            <w:vAlign w:val="center"/>
          </w:tcPr>
          <w:p w:rsidR="008D1EA9" w:rsidRDefault="003070E3">
            <w:pPr>
              <w:jc w:val="center"/>
              <w:rPr>
                <w:szCs w:val="21"/>
              </w:rPr>
            </w:pPr>
            <w:r>
              <w:rPr>
                <w:rFonts w:hint="eastAsia"/>
                <w:szCs w:val="21"/>
              </w:rPr>
              <w:t>现场管理</w:t>
            </w:r>
          </w:p>
        </w:tc>
        <w:tc>
          <w:tcPr>
            <w:tcW w:w="5811" w:type="dxa"/>
          </w:tcPr>
          <w:p w:rsidR="008D1EA9" w:rsidRDefault="003070E3">
            <w:pPr>
              <w:rPr>
                <w:szCs w:val="21"/>
              </w:rPr>
            </w:pPr>
            <w:r>
              <w:rPr>
                <w:rFonts w:hint="eastAsia"/>
                <w:szCs w:val="21"/>
              </w:rPr>
              <w:t>评委根据供应商提供的针对本项目现场管理的科学性、规范性、全面性、可行性及合理性等酌情评分： 现场管理方案科学、规范、全面且可行性、合理性强的得8分； 现场管理方案较为科学、规范、全面且可行性、合理性较强的得5分； 现场管理方案不太科学、规范、全面且可行性、合理性不强的得2分；没有不得分。</w:t>
            </w:r>
          </w:p>
        </w:tc>
        <w:tc>
          <w:tcPr>
            <w:tcW w:w="778" w:type="dxa"/>
            <w:vAlign w:val="center"/>
          </w:tcPr>
          <w:p w:rsidR="008D1EA9" w:rsidRDefault="003070E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8D1EA9">
        <w:trPr>
          <w:jc w:val="center"/>
        </w:trPr>
        <w:tc>
          <w:tcPr>
            <w:tcW w:w="712" w:type="dxa"/>
            <w:vAlign w:val="center"/>
          </w:tcPr>
          <w:p w:rsidR="008D1EA9" w:rsidRDefault="003070E3">
            <w:pPr>
              <w:jc w:val="center"/>
              <w:rPr>
                <w:szCs w:val="21"/>
              </w:rPr>
            </w:pPr>
            <w:r>
              <w:rPr>
                <w:rFonts w:hint="eastAsia"/>
                <w:szCs w:val="21"/>
              </w:rPr>
              <w:t>2.5</w:t>
            </w:r>
          </w:p>
        </w:tc>
        <w:tc>
          <w:tcPr>
            <w:tcW w:w="755" w:type="dxa"/>
            <w:vMerge/>
            <w:vAlign w:val="center"/>
          </w:tcPr>
          <w:p w:rsidR="008D1EA9" w:rsidRDefault="008D1EA9">
            <w:pPr>
              <w:jc w:val="center"/>
              <w:rPr>
                <w:szCs w:val="21"/>
              </w:rPr>
            </w:pPr>
          </w:p>
        </w:tc>
        <w:tc>
          <w:tcPr>
            <w:tcW w:w="1178" w:type="dxa"/>
            <w:vAlign w:val="center"/>
          </w:tcPr>
          <w:p w:rsidR="008D1EA9" w:rsidRDefault="003070E3">
            <w:pPr>
              <w:jc w:val="center"/>
              <w:rPr>
                <w:szCs w:val="21"/>
              </w:rPr>
            </w:pPr>
            <w:r>
              <w:rPr>
                <w:rFonts w:hint="eastAsia"/>
                <w:szCs w:val="21"/>
              </w:rPr>
              <w:t>安全文明施工措施</w:t>
            </w:r>
          </w:p>
        </w:tc>
        <w:tc>
          <w:tcPr>
            <w:tcW w:w="5811" w:type="dxa"/>
          </w:tcPr>
          <w:p w:rsidR="008D1EA9" w:rsidRDefault="003070E3">
            <w:pPr>
              <w:rPr>
                <w:szCs w:val="21"/>
              </w:rPr>
            </w:pPr>
            <w:r>
              <w:rPr>
                <w:rFonts w:hint="eastAsia"/>
                <w:szCs w:val="21"/>
              </w:rPr>
              <w:t>评委根据供应商提供的针对本项目安全文明施工采取措施 的规范性、全面性、合理性、针对性、具体性、可靠性、及操作规程科学性等酌情评分：安全文明施工措施方案规 范、全面、合理、可靠、科学且针对性强的得8分； 安全文明施工措施方案较为规范、全面、合理、可靠、科学且 针对性较强的得5分； 安全文明施工措施方案不太规范、 全面、合理、可靠、科学且针对性不强的得2分；没有不得分。</w:t>
            </w:r>
          </w:p>
        </w:tc>
        <w:tc>
          <w:tcPr>
            <w:tcW w:w="778" w:type="dxa"/>
            <w:vAlign w:val="center"/>
          </w:tcPr>
          <w:p w:rsidR="008D1EA9" w:rsidRDefault="003070E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8D1EA9">
        <w:trPr>
          <w:jc w:val="center"/>
        </w:trPr>
        <w:tc>
          <w:tcPr>
            <w:tcW w:w="712" w:type="dxa"/>
            <w:vAlign w:val="center"/>
          </w:tcPr>
          <w:p w:rsidR="008D1EA9" w:rsidRDefault="003070E3">
            <w:pPr>
              <w:jc w:val="center"/>
              <w:rPr>
                <w:szCs w:val="21"/>
              </w:rPr>
            </w:pPr>
            <w:r>
              <w:rPr>
                <w:rFonts w:hint="eastAsia"/>
                <w:szCs w:val="21"/>
              </w:rPr>
              <w:lastRenderedPageBreak/>
              <w:t>2.6</w:t>
            </w:r>
          </w:p>
        </w:tc>
        <w:tc>
          <w:tcPr>
            <w:tcW w:w="755" w:type="dxa"/>
            <w:vMerge/>
            <w:vAlign w:val="center"/>
          </w:tcPr>
          <w:p w:rsidR="008D1EA9" w:rsidRDefault="008D1EA9">
            <w:pPr>
              <w:jc w:val="center"/>
              <w:rPr>
                <w:szCs w:val="21"/>
              </w:rPr>
            </w:pPr>
          </w:p>
        </w:tc>
        <w:tc>
          <w:tcPr>
            <w:tcW w:w="1178" w:type="dxa"/>
            <w:vAlign w:val="center"/>
          </w:tcPr>
          <w:p w:rsidR="008D1EA9" w:rsidRDefault="003070E3">
            <w:pPr>
              <w:jc w:val="center"/>
              <w:rPr>
                <w:szCs w:val="21"/>
              </w:rPr>
            </w:pPr>
            <w:r>
              <w:rPr>
                <w:rFonts w:hint="eastAsia"/>
                <w:szCs w:val="21"/>
              </w:rPr>
              <w:t>难点、重点及合理化建议</w:t>
            </w:r>
          </w:p>
        </w:tc>
        <w:tc>
          <w:tcPr>
            <w:tcW w:w="5811" w:type="dxa"/>
          </w:tcPr>
          <w:p w:rsidR="008D1EA9" w:rsidRDefault="003070E3">
            <w:pPr>
              <w:rPr>
                <w:szCs w:val="21"/>
              </w:rPr>
            </w:pPr>
            <w:r>
              <w:rPr>
                <w:rFonts w:hint="eastAsia"/>
                <w:szCs w:val="21"/>
              </w:rPr>
              <w:t>评委根据供应商针对本项目关键施工技术的难点、重点的分析及针对性合理化建议（措施）的科学性、可行性、全面性、针对性及有效性等酌情评分：针对本项目关键施工技术的难点、重点的分析及针对性合理化建议（措施）科 学、可行、全面、针对性强的得8分；较为科学、可行、全面、针对性较强的得5分；不太科学、可行、全面、针 对性不强的得2分； 没有不得分。</w:t>
            </w:r>
          </w:p>
        </w:tc>
        <w:tc>
          <w:tcPr>
            <w:tcW w:w="778" w:type="dxa"/>
            <w:vAlign w:val="center"/>
          </w:tcPr>
          <w:p w:rsidR="008D1EA9" w:rsidRDefault="003070E3">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8</w:t>
            </w:r>
          </w:p>
        </w:tc>
      </w:tr>
      <w:tr w:rsidR="008D1EA9">
        <w:trPr>
          <w:jc w:val="center"/>
        </w:trPr>
        <w:tc>
          <w:tcPr>
            <w:tcW w:w="712" w:type="dxa"/>
            <w:vAlign w:val="center"/>
          </w:tcPr>
          <w:p w:rsidR="008D1EA9" w:rsidRDefault="003070E3">
            <w:pPr>
              <w:jc w:val="center"/>
              <w:rPr>
                <w:szCs w:val="21"/>
              </w:rPr>
            </w:pPr>
            <w:r>
              <w:rPr>
                <w:rFonts w:hint="eastAsia"/>
                <w:szCs w:val="21"/>
              </w:rPr>
              <w:t>3</w:t>
            </w:r>
          </w:p>
        </w:tc>
        <w:tc>
          <w:tcPr>
            <w:tcW w:w="1933" w:type="dxa"/>
            <w:gridSpan w:val="2"/>
            <w:vAlign w:val="center"/>
          </w:tcPr>
          <w:p w:rsidR="008D1EA9" w:rsidRDefault="003070E3">
            <w:pPr>
              <w:widowControl/>
              <w:jc w:val="center"/>
              <w:rPr>
                <w:szCs w:val="21"/>
              </w:rPr>
            </w:pPr>
            <w:r>
              <w:rPr>
                <w:rFonts w:hint="eastAsia"/>
                <w:szCs w:val="21"/>
              </w:rPr>
              <w:t>业绩（</w:t>
            </w:r>
            <w:r>
              <w:rPr>
                <w:szCs w:val="21"/>
              </w:rPr>
              <w:t>1</w:t>
            </w:r>
            <w:r>
              <w:rPr>
                <w:rFonts w:hint="eastAsia"/>
                <w:szCs w:val="21"/>
              </w:rPr>
              <w:t>0分）</w:t>
            </w:r>
          </w:p>
        </w:tc>
        <w:tc>
          <w:tcPr>
            <w:tcW w:w="5811" w:type="dxa"/>
            <w:vAlign w:val="center"/>
          </w:tcPr>
          <w:p w:rsidR="008D1EA9" w:rsidRDefault="003070E3">
            <w:pPr>
              <w:rPr>
                <w:szCs w:val="21"/>
              </w:rPr>
            </w:pPr>
            <w:r>
              <w:rPr>
                <w:rFonts w:hint="eastAsia"/>
                <w:szCs w:val="21"/>
              </w:rPr>
              <w:t>201</w:t>
            </w:r>
            <w:r>
              <w:rPr>
                <w:szCs w:val="21"/>
              </w:rPr>
              <w:t>8</w:t>
            </w:r>
            <w:r>
              <w:rPr>
                <w:rFonts w:hint="eastAsia"/>
                <w:szCs w:val="21"/>
              </w:rPr>
              <w:t>年1月1日以来投标人承担过承担过类似照明施工或照明采购安装工程或照明改造工程或照明路灯养护业绩的，提供1个得5分，最高得</w:t>
            </w:r>
            <w:r>
              <w:rPr>
                <w:szCs w:val="21"/>
              </w:rPr>
              <w:t>1</w:t>
            </w:r>
            <w:r>
              <w:rPr>
                <w:rFonts w:hint="eastAsia"/>
                <w:szCs w:val="21"/>
              </w:rPr>
              <w:t>0分。（提供合同复印件并加盖公章）</w:t>
            </w:r>
          </w:p>
        </w:tc>
        <w:tc>
          <w:tcPr>
            <w:tcW w:w="778" w:type="dxa"/>
            <w:vAlign w:val="center"/>
          </w:tcPr>
          <w:p w:rsidR="008D1EA9" w:rsidRDefault="003070E3">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1</w:t>
            </w:r>
            <w:r>
              <w:rPr>
                <w:rFonts w:asciiTheme="minorEastAsia" w:eastAsiaTheme="minorEastAsia" w:hAnsiTheme="minorEastAsia" w:hint="eastAsia"/>
                <w:color w:val="000000"/>
                <w:szCs w:val="21"/>
              </w:rPr>
              <w:t>0</w:t>
            </w:r>
          </w:p>
        </w:tc>
      </w:tr>
      <w:tr w:rsidR="008D1EA9">
        <w:trPr>
          <w:jc w:val="center"/>
        </w:trPr>
        <w:tc>
          <w:tcPr>
            <w:tcW w:w="712" w:type="dxa"/>
            <w:vAlign w:val="center"/>
          </w:tcPr>
          <w:p w:rsidR="008D1EA9" w:rsidRDefault="003070E3">
            <w:pPr>
              <w:jc w:val="center"/>
              <w:rPr>
                <w:szCs w:val="21"/>
              </w:rPr>
            </w:pPr>
            <w:r>
              <w:rPr>
                <w:rFonts w:hint="eastAsia"/>
                <w:szCs w:val="21"/>
              </w:rPr>
              <w:t>4</w:t>
            </w:r>
          </w:p>
        </w:tc>
        <w:tc>
          <w:tcPr>
            <w:tcW w:w="1933" w:type="dxa"/>
            <w:gridSpan w:val="2"/>
            <w:vAlign w:val="center"/>
          </w:tcPr>
          <w:p w:rsidR="008D1EA9" w:rsidRDefault="003070E3">
            <w:pPr>
              <w:widowControl/>
              <w:jc w:val="center"/>
              <w:rPr>
                <w:szCs w:val="21"/>
              </w:rPr>
            </w:pPr>
            <w:r>
              <w:rPr>
                <w:rFonts w:hint="eastAsia"/>
                <w:szCs w:val="21"/>
              </w:rPr>
              <w:t>项目组成员（</w:t>
            </w:r>
            <w:r>
              <w:rPr>
                <w:szCs w:val="21"/>
              </w:rPr>
              <w:t>20分）</w:t>
            </w:r>
          </w:p>
        </w:tc>
        <w:tc>
          <w:tcPr>
            <w:tcW w:w="5811" w:type="dxa"/>
            <w:vAlign w:val="center"/>
          </w:tcPr>
          <w:p w:rsidR="008D1EA9" w:rsidRDefault="003070E3">
            <w:pPr>
              <w:rPr>
                <w:szCs w:val="21"/>
              </w:rPr>
            </w:pPr>
            <w:r>
              <w:rPr>
                <w:rFonts w:hint="eastAsia"/>
                <w:szCs w:val="21"/>
              </w:rPr>
              <w:t>项目组成员（项目负责人除外）不少于4人，且具有电工作业资格证书的至少4人，满足条件得</w:t>
            </w:r>
            <w:r>
              <w:rPr>
                <w:szCs w:val="21"/>
              </w:rPr>
              <w:t>8</w:t>
            </w:r>
            <w:r>
              <w:rPr>
                <w:rFonts w:hint="eastAsia"/>
                <w:szCs w:val="21"/>
              </w:rPr>
              <w:t>分，缺项不得分。同时具有工程师及以上职称的加</w:t>
            </w:r>
            <w:r>
              <w:rPr>
                <w:szCs w:val="21"/>
              </w:rPr>
              <w:t>4</w:t>
            </w:r>
            <w:r>
              <w:rPr>
                <w:rFonts w:hint="eastAsia"/>
                <w:szCs w:val="21"/>
              </w:rPr>
              <w:t>分/人，最多加</w:t>
            </w:r>
            <w:r>
              <w:rPr>
                <w:szCs w:val="21"/>
              </w:rPr>
              <w:t>12</w:t>
            </w:r>
            <w:r>
              <w:rPr>
                <w:rFonts w:hint="eastAsia"/>
                <w:szCs w:val="21"/>
              </w:rPr>
              <w:t>分。注：1、提供电工作业资格证书复印件加盖公章2、投标人必须提供拟投入本工程人员社保机构出具的近半年（20</w:t>
            </w:r>
            <w:r>
              <w:rPr>
                <w:szCs w:val="21"/>
              </w:rPr>
              <w:t>21</w:t>
            </w:r>
            <w:r>
              <w:rPr>
                <w:rFonts w:hint="eastAsia"/>
                <w:szCs w:val="21"/>
              </w:rPr>
              <w:t>年6月-20</w:t>
            </w:r>
            <w:r>
              <w:rPr>
                <w:szCs w:val="21"/>
              </w:rPr>
              <w:t>21</w:t>
            </w:r>
            <w:r>
              <w:rPr>
                <w:rFonts w:hint="eastAsia"/>
                <w:szCs w:val="21"/>
              </w:rPr>
              <w:t>年11月）投标人为其缴纳的养老保险缴费证明材料并加盖社保中心章或社保中心参保缴费证明电子专用章，具有可验证的二维码或验证码；已办理退休手续的项目总监只需提供劳动合同、退休证明；退伍转业军人提供相关证明材料。（未提供或提供不符合要求的视同缺项，缺项不得分，证明文件盖章编入投标文件中）</w:t>
            </w:r>
          </w:p>
        </w:tc>
        <w:tc>
          <w:tcPr>
            <w:tcW w:w="778" w:type="dxa"/>
            <w:vAlign w:val="center"/>
          </w:tcPr>
          <w:p w:rsidR="008D1EA9" w:rsidRDefault="003070E3">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20</w:t>
            </w:r>
          </w:p>
        </w:tc>
      </w:tr>
      <w:tr w:rsidR="008D1EA9">
        <w:trPr>
          <w:jc w:val="center"/>
        </w:trPr>
        <w:tc>
          <w:tcPr>
            <w:tcW w:w="712" w:type="dxa"/>
            <w:vAlign w:val="center"/>
          </w:tcPr>
          <w:p w:rsidR="008D1EA9" w:rsidRDefault="003070E3">
            <w:pPr>
              <w:jc w:val="center"/>
              <w:rPr>
                <w:szCs w:val="21"/>
              </w:rPr>
            </w:pPr>
            <w:r>
              <w:rPr>
                <w:rFonts w:hint="eastAsia"/>
                <w:szCs w:val="21"/>
              </w:rPr>
              <w:t>5</w:t>
            </w:r>
          </w:p>
        </w:tc>
        <w:tc>
          <w:tcPr>
            <w:tcW w:w="1933" w:type="dxa"/>
            <w:gridSpan w:val="2"/>
            <w:vAlign w:val="center"/>
          </w:tcPr>
          <w:p w:rsidR="008D1EA9" w:rsidRDefault="003070E3">
            <w:pPr>
              <w:widowControl/>
              <w:jc w:val="center"/>
              <w:rPr>
                <w:szCs w:val="21"/>
              </w:rPr>
            </w:pPr>
            <w:r>
              <w:rPr>
                <w:rFonts w:hint="eastAsia"/>
                <w:szCs w:val="21"/>
              </w:rPr>
              <w:t>设备仪器（5分）</w:t>
            </w:r>
          </w:p>
        </w:tc>
        <w:tc>
          <w:tcPr>
            <w:tcW w:w="5811" w:type="dxa"/>
            <w:vAlign w:val="center"/>
          </w:tcPr>
          <w:p w:rsidR="008D1EA9" w:rsidRDefault="003070E3">
            <w:pPr>
              <w:adjustRightInd w:val="0"/>
              <w:rPr>
                <w:szCs w:val="21"/>
              </w:rPr>
            </w:pPr>
            <w:r>
              <w:rPr>
                <w:rFonts w:hint="eastAsia"/>
                <w:szCs w:val="21"/>
              </w:rPr>
              <w:t>投标人配备</w:t>
            </w:r>
            <w:r>
              <w:rPr>
                <w:szCs w:val="21"/>
              </w:rPr>
              <w:t xml:space="preserve">18 </w:t>
            </w:r>
            <w:r>
              <w:rPr>
                <w:rFonts w:hint="eastAsia"/>
                <w:szCs w:val="21"/>
              </w:rPr>
              <w:t>米高空作业车</w:t>
            </w:r>
            <w:r>
              <w:rPr>
                <w:szCs w:val="21"/>
              </w:rPr>
              <w:t>2</w:t>
            </w:r>
            <w:r>
              <w:rPr>
                <w:rFonts w:hint="eastAsia"/>
                <w:szCs w:val="21"/>
              </w:rPr>
              <w:t>辆的得</w:t>
            </w:r>
            <w:r>
              <w:rPr>
                <w:szCs w:val="21"/>
              </w:rPr>
              <w:t>5</w:t>
            </w:r>
            <w:r>
              <w:rPr>
                <w:rFonts w:hint="eastAsia"/>
                <w:szCs w:val="21"/>
              </w:rPr>
              <w:t>分，没有或缺一辆的不得分。（提供购买发票或者租赁协议复印件加盖公章至投标文件中，否则不得分）</w:t>
            </w:r>
          </w:p>
        </w:tc>
        <w:tc>
          <w:tcPr>
            <w:tcW w:w="778" w:type="dxa"/>
            <w:vAlign w:val="center"/>
          </w:tcPr>
          <w:p w:rsidR="008D1EA9" w:rsidRDefault="003070E3">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r>
      <w:tr w:rsidR="008D1EA9">
        <w:trPr>
          <w:jc w:val="center"/>
        </w:trPr>
        <w:tc>
          <w:tcPr>
            <w:tcW w:w="712" w:type="dxa"/>
            <w:vAlign w:val="center"/>
          </w:tcPr>
          <w:p w:rsidR="008D1EA9" w:rsidRDefault="003070E3">
            <w:pPr>
              <w:jc w:val="center"/>
              <w:rPr>
                <w:szCs w:val="21"/>
              </w:rPr>
            </w:pPr>
            <w:r>
              <w:rPr>
                <w:szCs w:val="21"/>
              </w:rPr>
              <w:t>6</w:t>
            </w:r>
          </w:p>
        </w:tc>
        <w:tc>
          <w:tcPr>
            <w:tcW w:w="1933" w:type="dxa"/>
            <w:gridSpan w:val="2"/>
            <w:vAlign w:val="center"/>
          </w:tcPr>
          <w:p w:rsidR="008D1EA9" w:rsidRDefault="003070E3">
            <w:pPr>
              <w:widowControl/>
              <w:jc w:val="center"/>
              <w:rPr>
                <w:szCs w:val="21"/>
              </w:rPr>
            </w:pPr>
            <w:r>
              <w:rPr>
                <w:rFonts w:hint="eastAsia"/>
                <w:szCs w:val="21"/>
              </w:rPr>
              <w:t>对磋商文件的响应程度（2分）</w:t>
            </w:r>
          </w:p>
        </w:tc>
        <w:tc>
          <w:tcPr>
            <w:tcW w:w="5811" w:type="dxa"/>
            <w:vAlign w:val="center"/>
          </w:tcPr>
          <w:p w:rsidR="008D1EA9" w:rsidRDefault="003070E3">
            <w:pPr>
              <w:rPr>
                <w:szCs w:val="21"/>
              </w:rPr>
            </w:pPr>
            <w:r>
              <w:rPr>
                <w:rFonts w:hint="eastAsia"/>
                <w:szCs w:val="21"/>
              </w:rPr>
              <w:t>根据投标文件对磋商文件的响应程度评分，做到内容齐全、详实、评分导览清晰、装订整齐的得2分，其他得1分。</w:t>
            </w:r>
          </w:p>
        </w:tc>
        <w:tc>
          <w:tcPr>
            <w:tcW w:w="778" w:type="dxa"/>
            <w:vAlign w:val="center"/>
          </w:tcPr>
          <w:p w:rsidR="008D1EA9" w:rsidRDefault="003070E3">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p>
        </w:tc>
      </w:tr>
      <w:tr w:rsidR="008D1EA9">
        <w:trPr>
          <w:jc w:val="center"/>
        </w:trPr>
        <w:tc>
          <w:tcPr>
            <w:tcW w:w="2645" w:type="dxa"/>
            <w:gridSpan w:val="3"/>
          </w:tcPr>
          <w:p w:rsidR="008D1EA9" w:rsidRDefault="008D1EA9">
            <w:pPr>
              <w:pStyle w:val="TableParagraph"/>
              <w:rPr>
                <w:rFonts w:asciiTheme="minorEastAsia" w:eastAsiaTheme="minorEastAsia" w:hAnsiTheme="minorEastAsia"/>
                <w:sz w:val="21"/>
                <w:szCs w:val="21"/>
              </w:rPr>
            </w:pPr>
          </w:p>
          <w:p w:rsidR="008D1EA9" w:rsidRDefault="008D1EA9">
            <w:pPr>
              <w:pStyle w:val="TableParagraph"/>
              <w:rPr>
                <w:rFonts w:asciiTheme="minorEastAsia" w:eastAsiaTheme="minorEastAsia" w:hAnsiTheme="minorEastAsia"/>
                <w:sz w:val="21"/>
                <w:szCs w:val="21"/>
              </w:rPr>
            </w:pPr>
          </w:p>
          <w:p w:rsidR="008D1EA9" w:rsidRDefault="008D1EA9">
            <w:pPr>
              <w:pStyle w:val="TableParagraph"/>
              <w:rPr>
                <w:rFonts w:asciiTheme="minorEastAsia" w:eastAsiaTheme="minorEastAsia" w:hAnsiTheme="minorEastAsia"/>
                <w:sz w:val="21"/>
                <w:szCs w:val="21"/>
              </w:rPr>
            </w:pPr>
          </w:p>
          <w:p w:rsidR="008D1EA9" w:rsidRDefault="008D1EA9">
            <w:pPr>
              <w:pStyle w:val="TableParagraph"/>
              <w:spacing w:before="11"/>
              <w:rPr>
                <w:rFonts w:asciiTheme="minorEastAsia" w:eastAsiaTheme="minorEastAsia" w:hAnsiTheme="minorEastAsia"/>
                <w:sz w:val="21"/>
                <w:szCs w:val="21"/>
              </w:rPr>
            </w:pPr>
          </w:p>
          <w:p w:rsidR="008D1EA9" w:rsidRDefault="003070E3">
            <w:pPr>
              <w:pStyle w:val="TableParagraph"/>
              <w:ind w:left="434"/>
              <w:rPr>
                <w:rFonts w:asciiTheme="minorEastAsia" w:eastAsiaTheme="minorEastAsia" w:hAnsiTheme="minorEastAsia"/>
                <w:sz w:val="21"/>
                <w:szCs w:val="21"/>
              </w:rPr>
            </w:pPr>
            <w:r>
              <w:rPr>
                <w:rFonts w:asciiTheme="minorEastAsia" w:eastAsiaTheme="minorEastAsia" w:hAnsiTheme="minorEastAsia"/>
                <w:sz w:val="21"/>
                <w:szCs w:val="21"/>
              </w:rPr>
              <w:t>诚信指数扣分</w:t>
            </w:r>
          </w:p>
        </w:tc>
        <w:tc>
          <w:tcPr>
            <w:tcW w:w="5811" w:type="dxa"/>
          </w:tcPr>
          <w:p w:rsidR="008D1EA9" w:rsidRDefault="003070E3">
            <w:pPr>
              <w:pStyle w:val="TableParagraph"/>
              <w:spacing w:before="1" w:line="410" w:lineRule="atLeast"/>
              <w:ind w:left="14" w:right="74" w:firstLine="105"/>
              <w:rPr>
                <w:rFonts w:asciiTheme="minorEastAsia" w:eastAsiaTheme="minorEastAsia" w:hAnsiTheme="minorEastAsia"/>
                <w:sz w:val="21"/>
                <w:szCs w:val="21"/>
              </w:rPr>
            </w:pPr>
            <w:r>
              <w:rPr>
                <w:rFonts w:asciiTheme="minorEastAsia" w:eastAsiaTheme="minorEastAsia" w:hAnsiTheme="minorEastAsia" w:hint="eastAsia"/>
                <w:sz w:val="21"/>
                <w:szCs w:val="21"/>
              </w:rPr>
              <w:t>三星级的加1分，四星级的加2分，五星级的加3分。</w:t>
            </w:r>
          </w:p>
          <w:p w:rsidR="008D1EA9" w:rsidRDefault="003070E3">
            <w:pPr>
              <w:pStyle w:val="TableParagraph"/>
              <w:spacing w:before="1" w:line="410" w:lineRule="atLeast"/>
              <w:ind w:left="14" w:right="74" w:firstLine="105"/>
              <w:rPr>
                <w:rFonts w:asciiTheme="minorEastAsia" w:eastAsiaTheme="minorEastAsia" w:hAnsiTheme="minorEastAsia"/>
                <w:sz w:val="21"/>
                <w:szCs w:val="21"/>
              </w:rPr>
            </w:pPr>
            <w:r>
              <w:rPr>
                <w:rFonts w:asciiTheme="minorEastAsia" w:eastAsiaTheme="minorEastAsia" w:hAnsiTheme="minorEastAsia" w:hint="eastAsia"/>
                <w:sz w:val="21"/>
                <w:szCs w:val="21"/>
              </w:rPr>
              <w:t>诚信指数在40-30分的扣2分；诚信指数在29-20分的扣3分；诚信指数在19-10 分的扣4分；诚信指数在9分以下的扣10分。</w:t>
            </w:r>
          </w:p>
          <w:p w:rsidR="008D1EA9" w:rsidRDefault="003070E3">
            <w:pPr>
              <w:pStyle w:val="TableParagraph"/>
              <w:spacing w:before="1" w:line="410" w:lineRule="atLeast"/>
              <w:ind w:left="14" w:right="74" w:firstLine="105"/>
              <w:rPr>
                <w:rFonts w:asciiTheme="minorEastAsia" w:eastAsiaTheme="minorEastAsia" w:hAnsiTheme="minorEastAsia"/>
                <w:sz w:val="21"/>
                <w:szCs w:val="21"/>
              </w:rPr>
            </w:pPr>
            <w:r>
              <w:rPr>
                <w:rFonts w:asciiTheme="minorEastAsia" w:eastAsiaTheme="minorEastAsia" w:hAnsiTheme="minorEastAsia"/>
                <w:w w:val="95"/>
                <w:sz w:val="21"/>
                <w:szCs w:val="21"/>
              </w:rPr>
              <w:t xml:space="preserve">(供应商登录“信用南京”在线打印其“南京市政府采购供应商信用记  </w:t>
            </w:r>
            <w:r>
              <w:rPr>
                <w:rFonts w:asciiTheme="minorEastAsia" w:eastAsiaTheme="minorEastAsia" w:hAnsiTheme="minorEastAsia"/>
                <w:sz w:val="21"/>
                <w:szCs w:val="21"/>
              </w:rPr>
              <w:t>录表”，并经法定代表人签名或盖章)。</w:t>
            </w:r>
          </w:p>
        </w:tc>
        <w:tc>
          <w:tcPr>
            <w:tcW w:w="778" w:type="dxa"/>
            <w:vAlign w:val="center"/>
          </w:tcPr>
          <w:p w:rsidR="008D1EA9" w:rsidRDefault="008D1EA9">
            <w:pPr>
              <w:spacing w:line="360" w:lineRule="auto"/>
              <w:jc w:val="center"/>
              <w:rPr>
                <w:rFonts w:asciiTheme="minorEastAsia" w:eastAsiaTheme="minorEastAsia" w:hAnsiTheme="minorEastAsia"/>
                <w:color w:val="000000"/>
                <w:szCs w:val="21"/>
              </w:rPr>
            </w:pPr>
          </w:p>
        </w:tc>
      </w:tr>
    </w:tbl>
    <w:p w:rsidR="008D1EA9" w:rsidRDefault="008D1EA9">
      <w:pPr>
        <w:pStyle w:val="a7"/>
        <w:spacing w:before="6"/>
        <w:rPr>
          <w:sz w:val="14"/>
        </w:rPr>
      </w:pPr>
    </w:p>
    <w:p w:rsidR="008D1EA9" w:rsidRDefault="008D1EA9">
      <w:pPr>
        <w:pStyle w:val="a7"/>
        <w:spacing w:before="6"/>
        <w:rPr>
          <w:sz w:val="14"/>
        </w:rPr>
      </w:pPr>
    </w:p>
    <w:p w:rsidR="008D1EA9" w:rsidRDefault="003070E3">
      <w:pPr>
        <w:spacing w:before="41"/>
        <w:ind w:left="671"/>
        <w:rPr>
          <w:b/>
          <w:sz w:val="21"/>
        </w:rPr>
      </w:pPr>
      <w:r>
        <w:rPr>
          <w:b/>
          <w:sz w:val="21"/>
        </w:rPr>
        <w:t>说明：</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1、评审评分标准涉及到的所有材料需按要求提供相应的证明材料在磋商响应文件中，需提供原件核查的另需提供原件，未按要求提供的均不得分。提供的证明材料必须真实可靠，如发现弄虚作假者，将向政府采购管理部门汇报，将供应商列入不良行为记录名单，并依法予以处罚。</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2、政策功能：</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（1）对国家认定的节能产品和环保产品分别给予投标价的 5%、5%价格扣除，用扣除后的价格参与评审。</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（2）小微企业的价格扣除</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2.1</w:t>
      </w:r>
      <w:r>
        <w:rPr>
          <w:rFonts w:asciiTheme="minorEastAsia" w:eastAsiaTheme="minorEastAsia" w:hAnsiTheme="minorEastAsia" w:hint="eastAsia"/>
          <w:b/>
          <w:bCs/>
          <w:sz w:val="21"/>
          <w:szCs w:val="21"/>
        </w:rPr>
        <w:t>对小微企业生产的产品给予投标价的5%价格扣除</w:t>
      </w:r>
      <w:r>
        <w:rPr>
          <w:rFonts w:asciiTheme="minorEastAsia" w:eastAsiaTheme="minorEastAsia" w:hAnsiTheme="minorEastAsia" w:hint="eastAsia"/>
          <w:sz w:val="21"/>
          <w:szCs w:val="21"/>
        </w:rPr>
        <w:t>，用扣除后的价格参与评审。</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 2%的价格扣除。联合体各方均为中小型、微型企业（监狱企业、残疾人福利单位）的，</w:t>
      </w:r>
      <w:r>
        <w:rPr>
          <w:rFonts w:asciiTheme="minorEastAsia" w:eastAsiaTheme="minorEastAsia" w:hAnsiTheme="minorEastAsia" w:hint="eastAsia"/>
          <w:b/>
          <w:bCs/>
          <w:sz w:val="21"/>
          <w:szCs w:val="21"/>
        </w:rPr>
        <w:t>联合体视同为小型、微型企业享受 5%价格扣除</w:t>
      </w:r>
      <w:r>
        <w:rPr>
          <w:rFonts w:asciiTheme="minorEastAsia" w:eastAsiaTheme="minorEastAsia" w:hAnsiTheme="minorEastAsia" w:hint="eastAsia"/>
          <w:sz w:val="21"/>
          <w:szCs w:val="21"/>
        </w:rPr>
        <w:t>，用扣除后的价格参与评审。</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2.3小企业（含小型、微型企业）应当同时符合以下条件：</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2.3.1供应商为小企业，且符合中小企业划分标准；</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2.3.2提供本企业制造的货物、承担的工程或者服务，或者提供其他小企业制造的货物。如果提供的货物为大中型企业注册商标的货物，视同大中型企业。</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3、监狱和戒毒企业的价格扣除  </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3.1本项目对监狱和戒毒企业（简称监狱企业）视同小型、微型企业，</w:t>
      </w:r>
      <w:r>
        <w:rPr>
          <w:rFonts w:asciiTheme="minorEastAsia" w:eastAsiaTheme="minorEastAsia" w:hAnsiTheme="minorEastAsia" w:hint="eastAsia"/>
          <w:b/>
          <w:bCs/>
          <w:sz w:val="21"/>
          <w:szCs w:val="21"/>
        </w:rPr>
        <w:t>给予 5%的价格扣除</w:t>
      </w:r>
      <w:r>
        <w:rPr>
          <w:rFonts w:asciiTheme="minorEastAsia" w:eastAsiaTheme="minorEastAsia" w:hAnsiTheme="minorEastAsia" w:hint="eastAsia"/>
          <w:sz w:val="21"/>
          <w:szCs w:val="21"/>
        </w:rPr>
        <w:t xml:space="preserve">，用扣除后的价格参与评审。 </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3.2 监狱企业需提供由省级以上监狱管理局、戒毒管理局（含新疆生产建设兵团）出具的属于监狱企业的证明文件。 </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3.3 监狱企业标准请参照《关于政府采购支持监狱企业发展有关问题的通知》（财库[2014]68 号）。</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4、残疾人福利性单位的价格扣除 </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4.1本项目对残疾人福利性单位视同小型、微型企业，</w:t>
      </w:r>
      <w:r>
        <w:rPr>
          <w:rFonts w:asciiTheme="minorEastAsia" w:eastAsiaTheme="minorEastAsia" w:hAnsiTheme="minorEastAsia" w:hint="eastAsia"/>
          <w:b/>
          <w:bCs/>
          <w:sz w:val="21"/>
          <w:szCs w:val="21"/>
        </w:rPr>
        <w:t>给予 5%的价格扣除</w:t>
      </w:r>
      <w:r>
        <w:rPr>
          <w:rFonts w:asciiTheme="minorEastAsia" w:eastAsiaTheme="minorEastAsia" w:hAnsiTheme="minorEastAsia" w:hint="eastAsia"/>
          <w:sz w:val="21"/>
          <w:szCs w:val="21"/>
        </w:rPr>
        <w:t xml:space="preserve">，用扣除后的价格参与评审。 </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4.2残疾人福利单位需按照采购文件的要求提供《残疾人福利性单位声明函》。 </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4.3残疾人福利单位标准请参照《关于促进残疾人就业政府采购政策的通知》（财库〔2017〕141号）。</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5、监狱企业、残疾人福利单位属于小型、微型企业的，不重复享受政策。</w:t>
      </w:r>
    </w:p>
    <w:p w:rsidR="008D1EA9" w:rsidRDefault="003070E3">
      <w:pPr>
        <w:spacing w:line="360" w:lineRule="auto"/>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6、所有认证、证明和业绩均以有效的证明文件的复印件为依据。</w:t>
      </w:r>
    </w:p>
    <w:p w:rsidR="008D1EA9" w:rsidRDefault="008D1EA9">
      <w:pPr>
        <w:pStyle w:val="4"/>
        <w:rPr>
          <w:rFonts w:asciiTheme="minorEastAsia" w:eastAsiaTheme="minorEastAsia" w:hAnsiTheme="minorEastAsia"/>
          <w:sz w:val="21"/>
          <w:szCs w:val="21"/>
        </w:rPr>
      </w:pPr>
    </w:p>
    <w:p w:rsidR="008D1EA9" w:rsidRDefault="008D1EA9">
      <w:pPr>
        <w:rPr>
          <w:rFonts w:asciiTheme="minorEastAsia" w:eastAsiaTheme="minorEastAsia" w:hAnsiTheme="minorEastAsia"/>
          <w:sz w:val="21"/>
          <w:szCs w:val="21"/>
        </w:rPr>
      </w:pPr>
    </w:p>
    <w:p w:rsidR="008D1EA9" w:rsidRDefault="008D1EA9">
      <w:pPr>
        <w:pStyle w:val="4"/>
        <w:rPr>
          <w:rFonts w:asciiTheme="minorEastAsia" w:eastAsiaTheme="minorEastAsia" w:hAnsiTheme="minorEastAsia"/>
          <w:sz w:val="21"/>
          <w:szCs w:val="21"/>
        </w:rPr>
      </w:pPr>
    </w:p>
    <w:p w:rsidR="008D1EA9" w:rsidRDefault="008D1EA9">
      <w:pPr>
        <w:rPr>
          <w:rFonts w:asciiTheme="minorEastAsia" w:eastAsiaTheme="minorEastAsia" w:hAnsiTheme="minorEastAsia"/>
          <w:sz w:val="21"/>
          <w:szCs w:val="21"/>
        </w:rPr>
      </w:pPr>
    </w:p>
    <w:p w:rsidR="008D1EA9" w:rsidRDefault="008D1EA9">
      <w:pPr>
        <w:pStyle w:val="4"/>
        <w:rPr>
          <w:rFonts w:asciiTheme="minorEastAsia" w:eastAsiaTheme="minorEastAsia" w:hAnsiTheme="minorEastAsia"/>
          <w:sz w:val="21"/>
          <w:szCs w:val="21"/>
        </w:rPr>
      </w:pPr>
    </w:p>
    <w:p w:rsidR="008D1EA9" w:rsidRDefault="008D1EA9">
      <w:pPr>
        <w:rPr>
          <w:rFonts w:asciiTheme="minorEastAsia" w:eastAsiaTheme="minorEastAsia" w:hAnsiTheme="minorEastAsia"/>
          <w:sz w:val="21"/>
          <w:szCs w:val="21"/>
        </w:rPr>
      </w:pPr>
    </w:p>
    <w:p w:rsidR="008D1EA9" w:rsidRDefault="008D1EA9">
      <w:pPr>
        <w:pStyle w:val="4"/>
      </w:pPr>
    </w:p>
    <w:p w:rsidR="008D1EA9" w:rsidRDefault="008D1EA9">
      <w:pPr>
        <w:pStyle w:val="1"/>
        <w:spacing w:before="22" w:line="360" w:lineRule="auto"/>
        <w:ind w:left="1915" w:right="2095"/>
        <w:rPr>
          <w:b/>
        </w:rPr>
      </w:pPr>
    </w:p>
    <w:p w:rsidR="008D1EA9" w:rsidRDefault="008D1EA9">
      <w:pPr>
        <w:pStyle w:val="1"/>
        <w:spacing w:before="22" w:line="360" w:lineRule="auto"/>
        <w:ind w:left="1915" w:right="2095"/>
        <w:rPr>
          <w:b/>
        </w:rPr>
      </w:pPr>
    </w:p>
    <w:p w:rsidR="008D1EA9" w:rsidRDefault="008D1EA9">
      <w:pPr>
        <w:pStyle w:val="1"/>
        <w:spacing w:before="22" w:line="360" w:lineRule="auto"/>
        <w:ind w:left="1915" w:right="2095"/>
        <w:rPr>
          <w:b/>
        </w:rPr>
      </w:pPr>
    </w:p>
    <w:p w:rsidR="008D1EA9" w:rsidRDefault="003070E3">
      <w:pPr>
        <w:pStyle w:val="1"/>
        <w:spacing w:before="22" w:line="360" w:lineRule="auto"/>
        <w:ind w:left="1915" w:right="2095"/>
        <w:rPr>
          <w:b/>
        </w:rPr>
      </w:pPr>
      <w:r>
        <w:rPr>
          <w:b/>
        </w:rPr>
        <w:lastRenderedPageBreak/>
        <w:t>第</w:t>
      </w:r>
      <w:r>
        <w:rPr>
          <w:rFonts w:hint="eastAsia"/>
          <w:b/>
          <w:lang w:val="en-US"/>
        </w:rPr>
        <w:t>四</w:t>
      </w:r>
      <w:r>
        <w:rPr>
          <w:b/>
        </w:rPr>
        <w:t>章 磋商项目需求</w:t>
      </w:r>
    </w:p>
    <w:p w:rsidR="008D1EA9" w:rsidRDefault="008D1EA9"/>
    <w:p w:rsidR="008D1EA9" w:rsidRDefault="003070E3">
      <w:pPr>
        <w:pStyle w:val="af7"/>
        <w:numPr>
          <w:ilvl w:val="0"/>
          <w:numId w:val="3"/>
        </w:numPr>
        <w:spacing w:before="85" w:line="360" w:lineRule="auto"/>
        <w:rPr>
          <w:b/>
          <w:sz w:val="21"/>
        </w:rPr>
      </w:pPr>
      <w:r>
        <w:rPr>
          <w:b/>
          <w:sz w:val="21"/>
        </w:rPr>
        <w:t>项目</w:t>
      </w:r>
      <w:r>
        <w:rPr>
          <w:rFonts w:hint="eastAsia"/>
          <w:b/>
          <w:sz w:val="21"/>
        </w:rPr>
        <w:t>概况</w:t>
      </w:r>
    </w:p>
    <w:p w:rsidR="008D1EA9" w:rsidRDefault="003070E3">
      <w:pPr>
        <w:pStyle w:val="af7"/>
        <w:numPr>
          <w:ilvl w:val="0"/>
          <w:numId w:val="4"/>
        </w:numPr>
        <w:spacing w:before="85" w:line="360" w:lineRule="auto"/>
        <w:rPr>
          <w:sz w:val="21"/>
        </w:rPr>
      </w:pPr>
      <w:r>
        <w:rPr>
          <w:rFonts w:hint="eastAsia"/>
          <w:sz w:val="21"/>
        </w:rPr>
        <w:t>项目名称：江浦街道不老村亮化提升工程</w:t>
      </w:r>
    </w:p>
    <w:p w:rsidR="008D1EA9" w:rsidRDefault="003070E3">
      <w:pPr>
        <w:pStyle w:val="af7"/>
        <w:spacing w:before="85" w:line="360" w:lineRule="auto"/>
        <w:ind w:leftChars="200" w:left="440" w:firstLine="0"/>
        <w:rPr>
          <w:sz w:val="21"/>
        </w:rPr>
      </w:pPr>
      <w:r>
        <w:rPr>
          <w:rFonts w:hint="eastAsia"/>
          <w:sz w:val="21"/>
          <w:lang w:val="en-US"/>
        </w:rPr>
        <w:t>2、</w:t>
      </w:r>
      <w:r>
        <w:rPr>
          <w:rFonts w:hint="eastAsia"/>
          <w:sz w:val="21"/>
        </w:rPr>
        <w:t>工程实施范围：</w:t>
      </w:r>
      <w:r>
        <w:rPr>
          <w:rFonts w:hint="eastAsia"/>
          <w:sz w:val="21"/>
          <w:lang w:val="en-US"/>
        </w:rPr>
        <w:t>本工程主要对江浦街道不老村景区的室外亮化提升项目工程，详见设计及工程量清单</w:t>
      </w:r>
      <w:r>
        <w:rPr>
          <w:rFonts w:hint="eastAsia"/>
          <w:sz w:val="21"/>
        </w:rPr>
        <w:t>。</w:t>
      </w:r>
    </w:p>
    <w:p w:rsidR="008D1EA9" w:rsidRDefault="003070E3">
      <w:pPr>
        <w:spacing w:before="64" w:line="360" w:lineRule="auto"/>
        <w:ind w:left="443" w:right="5071" w:hanging="3"/>
        <w:rPr>
          <w:spacing w:val="-16"/>
          <w:sz w:val="21"/>
        </w:rPr>
      </w:pPr>
      <w:r>
        <w:rPr>
          <w:b/>
          <w:w w:val="95"/>
          <w:sz w:val="21"/>
        </w:rPr>
        <w:t>二、工期：</w:t>
      </w:r>
      <w:r w:rsidR="004D79F3">
        <w:rPr>
          <w:rFonts w:hint="eastAsia"/>
          <w:b/>
          <w:w w:val="95"/>
          <w:sz w:val="21"/>
        </w:rPr>
        <w:t>30</w:t>
      </w:r>
      <w:r>
        <w:rPr>
          <w:b/>
          <w:w w:val="95"/>
          <w:sz w:val="21"/>
        </w:rPr>
        <w:t>日历天</w:t>
      </w:r>
      <w:r>
        <w:rPr>
          <w:spacing w:val="-16"/>
          <w:sz w:val="21"/>
        </w:rPr>
        <w:t xml:space="preserve">（以书面开工令中的日期为准） </w:t>
      </w:r>
    </w:p>
    <w:p w:rsidR="008D1EA9" w:rsidRDefault="003070E3">
      <w:pPr>
        <w:spacing w:before="64" w:line="360" w:lineRule="auto"/>
        <w:ind w:left="443" w:right="5071" w:hanging="3"/>
        <w:rPr>
          <w:b/>
          <w:w w:val="95"/>
          <w:sz w:val="21"/>
        </w:rPr>
      </w:pPr>
      <w:r>
        <w:rPr>
          <w:rFonts w:hint="eastAsia"/>
          <w:b/>
          <w:w w:val="95"/>
          <w:sz w:val="21"/>
        </w:rPr>
        <w:t>三、施工质量</w:t>
      </w:r>
    </w:p>
    <w:p w:rsidR="008D1EA9" w:rsidRDefault="003070E3">
      <w:pPr>
        <w:spacing w:before="64" w:line="360" w:lineRule="auto"/>
        <w:ind w:left="443" w:right="5071" w:hanging="3"/>
        <w:rPr>
          <w:spacing w:val="-17"/>
          <w:sz w:val="21"/>
        </w:rPr>
      </w:pPr>
      <w:r>
        <w:rPr>
          <w:rFonts w:hint="eastAsia"/>
          <w:spacing w:val="-17"/>
          <w:sz w:val="21"/>
          <w:lang w:val="en-US"/>
        </w:rPr>
        <w:t>1、</w:t>
      </w:r>
      <w:r>
        <w:rPr>
          <w:rFonts w:hint="eastAsia"/>
          <w:spacing w:val="-17"/>
          <w:sz w:val="21"/>
        </w:rPr>
        <w:t>工程质量等级要求：符合国家质量验收标准；</w:t>
      </w:r>
    </w:p>
    <w:p w:rsidR="008D1EA9" w:rsidRDefault="003070E3">
      <w:pPr>
        <w:spacing w:before="64" w:line="360" w:lineRule="auto"/>
        <w:ind w:left="443" w:right="5071" w:hanging="3"/>
        <w:rPr>
          <w:spacing w:val="-17"/>
          <w:sz w:val="21"/>
        </w:rPr>
      </w:pPr>
      <w:r>
        <w:rPr>
          <w:rFonts w:hint="eastAsia"/>
          <w:spacing w:val="-17"/>
          <w:sz w:val="21"/>
          <w:lang w:val="en-US"/>
        </w:rPr>
        <w:t>2、</w:t>
      </w:r>
      <w:r>
        <w:rPr>
          <w:rFonts w:hint="eastAsia"/>
          <w:spacing w:val="-17"/>
          <w:sz w:val="21"/>
        </w:rPr>
        <w:t>工程施工安全要求：满足行政主管部门的要求；</w:t>
      </w:r>
    </w:p>
    <w:p w:rsidR="008D1EA9" w:rsidRDefault="003070E3">
      <w:pPr>
        <w:spacing w:before="64" w:line="360" w:lineRule="auto"/>
        <w:ind w:left="443" w:right="5071" w:hanging="3"/>
        <w:rPr>
          <w:spacing w:val="-17"/>
          <w:sz w:val="21"/>
        </w:rPr>
      </w:pPr>
      <w:r>
        <w:rPr>
          <w:rFonts w:hint="eastAsia"/>
          <w:spacing w:val="-17"/>
          <w:sz w:val="21"/>
          <w:lang w:val="en-US"/>
        </w:rPr>
        <w:t>3、</w:t>
      </w:r>
      <w:r>
        <w:rPr>
          <w:rFonts w:hint="eastAsia"/>
          <w:spacing w:val="-17"/>
          <w:sz w:val="21"/>
        </w:rPr>
        <w:t>环保要求：符合环保部门的要求。</w:t>
      </w:r>
    </w:p>
    <w:p w:rsidR="008D1EA9" w:rsidRDefault="003070E3">
      <w:pPr>
        <w:spacing w:before="64" w:line="360" w:lineRule="auto"/>
        <w:ind w:left="443" w:right="5071" w:hanging="3"/>
        <w:rPr>
          <w:b/>
          <w:sz w:val="21"/>
          <w:szCs w:val="21"/>
        </w:rPr>
      </w:pPr>
      <w:r>
        <w:rPr>
          <w:rFonts w:hint="eastAsia"/>
          <w:b/>
          <w:sz w:val="21"/>
          <w:szCs w:val="21"/>
        </w:rPr>
        <w:t>四、其他说明：</w:t>
      </w:r>
    </w:p>
    <w:p w:rsidR="008D1EA9" w:rsidRDefault="003070E3">
      <w:pPr>
        <w:spacing w:before="73" w:line="360" w:lineRule="auto"/>
        <w:ind w:left="443"/>
        <w:rPr>
          <w:sz w:val="21"/>
          <w:lang w:val="en-US"/>
        </w:rPr>
      </w:pPr>
      <w:r>
        <w:rPr>
          <w:rFonts w:hint="eastAsia"/>
          <w:sz w:val="21"/>
          <w:lang w:val="en-US"/>
        </w:rPr>
        <w:t>1、本工程不考虑工程按质论价费；</w:t>
      </w:r>
    </w:p>
    <w:p w:rsidR="008D1EA9" w:rsidRDefault="003070E3">
      <w:pPr>
        <w:spacing w:before="73" w:line="360" w:lineRule="auto"/>
        <w:ind w:left="443"/>
        <w:rPr>
          <w:sz w:val="21"/>
          <w:lang w:val="en-US"/>
        </w:rPr>
      </w:pPr>
      <w:r>
        <w:rPr>
          <w:rFonts w:hint="eastAsia"/>
          <w:sz w:val="21"/>
          <w:lang w:val="en-US"/>
        </w:rPr>
        <w:t>2、本工程扬尘污染防治增加费已考虑计取；</w:t>
      </w:r>
    </w:p>
    <w:p w:rsidR="008D1EA9" w:rsidRDefault="003070E3">
      <w:pPr>
        <w:spacing w:before="73" w:line="360" w:lineRule="auto"/>
        <w:ind w:left="443"/>
        <w:rPr>
          <w:sz w:val="21"/>
          <w:lang w:val="en-US"/>
        </w:rPr>
      </w:pPr>
      <w:r>
        <w:rPr>
          <w:rFonts w:hint="eastAsia"/>
          <w:sz w:val="21"/>
          <w:lang w:val="en-US"/>
        </w:rPr>
        <w:t>3、本工程措施项目包括但不限于环境保护、临时设施、冬雨季施工等为完成工程项目施工，发生于该工程施工前、施工过程中的技术、生活、安全等方面的非工程实体项目。投标人可根据现场考察情况及实际情况确定具体措施项目内容，自行报价。</w:t>
      </w:r>
    </w:p>
    <w:p w:rsidR="008D1EA9" w:rsidRDefault="003070E3">
      <w:pPr>
        <w:spacing w:before="73" w:line="360" w:lineRule="auto"/>
        <w:ind w:left="443"/>
        <w:rPr>
          <w:sz w:val="21"/>
          <w:lang w:val="en-US"/>
        </w:rPr>
      </w:pPr>
      <w:r>
        <w:rPr>
          <w:rFonts w:hint="eastAsia"/>
          <w:sz w:val="21"/>
          <w:lang w:val="en-US"/>
        </w:rPr>
        <w:t>4、环境保护要求：满足省、市及当地政府对环境保护的相关要求和规定；</w:t>
      </w:r>
    </w:p>
    <w:p w:rsidR="008D1EA9" w:rsidRDefault="003070E3">
      <w:pPr>
        <w:spacing w:before="73" w:line="360" w:lineRule="auto"/>
        <w:ind w:left="443"/>
        <w:rPr>
          <w:sz w:val="21"/>
          <w:lang w:val="en-US"/>
        </w:rPr>
      </w:pPr>
      <w:r>
        <w:rPr>
          <w:rFonts w:hint="eastAsia"/>
          <w:sz w:val="21"/>
          <w:lang w:val="en-US"/>
        </w:rPr>
        <w:t>5、工程量清单及其计价格式中的任何内容不得随意删除或涂改，如有错误，请及时提出，以“补遗”资料为准；</w:t>
      </w:r>
    </w:p>
    <w:p w:rsidR="008D1EA9" w:rsidRPr="004D79F3" w:rsidRDefault="003070E3" w:rsidP="004D79F3">
      <w:pPr>
        <w:pStyle w:val="af7"/>
        <w:numPr>
          <w:ilvl w:val="0"/>
          <w:numId w:val="14"/>
        </w:numPr>
        <w:spacing w:before="73" w:line="360" w:lineRule="auto"/>
        <w:rPr>
          <w:sz w:val="21"/>
          <w:lang w:val="en-US"/>
        </w:rPr>
      </w:pPr>
      <w:r w:rsidRPr="004D79F3">
        <w:rPr>
          <w:rFonts w:hint="eastAsia"/>
          <w:sz w:val="21"/>
          <w:lang w:val="en-US"/>
        </w:rPr>
        <w:t>本工程暂列金额按分部分项工程费的10%记取。</w:t>
      </w:r>
    </w:p>
    <w:p w:rsidR="008D1EA9" w:rsidRPr="004D79F3" w:rsidRDefault="004D79F3" w:rsidP="004D79F3">
      <w:pPr>
        <w:spacing w:before="73" w:line="360" w:lineRule="auto"/>
        <w:ind w:left="443"/>
        <w:rPr>
          <w:sz w:val="21"/>
          <w:lang w:val="en-US"/>
        </w:rPr>
      </w:pPr>
      <w:r>
        <w:rPr>
          <w:rFonts w:hint="eastAsia"/>
          <w:sz w:val="21"/>
          <w:lang w:val="en-US"/>
        </w:rPr>
        <w:t>7、</w:t>
      </w:r>
      <w:r w:rsidR="003070E3" w:rsidRPr="004D79F3">
        <w:rPr>
          <w:rFonts w:hint="eastAsia"/>
          <w:sz w:val="21"/>
          <w:lang w:val="en-US"/>
        </w:rPr>
        <w:t>总价措施项目费率的确定：参考工程所在地工程造价管理部门文件的规定；</w:t>
      </w:r>
    </w:p>
    <w:p w:rsidR="004D79F3" w:rsidRDefault="003070E3" w:rsidP="004D79F3">
      <w:pPr>
        <w:spacing w:before="73" w:line="360" w:lineRule="auto"/>
        <w:ind w:left="443"/>
        <w:rPr>
          <w:sz w:val="21"/>
          <w:lang w:val="en-US"/>
        </w:rPr>
      </w:pPr>
      <w:r>
        <w:rPr>
          <w:rFonts w:hint="eastAsia"/>
          <w:sz w:val="21"/>
          <w:lang w:val="en-US"/>
        </w:rPr>
        <w:t>8、规费费率的确定：参考工程所在地工程造价管理部门文件的规定；</w:t>
      </w:r>
    </w:p>
    <w:p w:rsidR="008D1EA9" w:rsidRPr="004D79F3" w:rsidRDefault="004D79F3" w:rsidP="004D79F3">
      <w:pPr>
        <w:spacing w:before="73" w:line="360" w:lineRule="auto"/>
        <w:ind w:left="443"/>
        <w:rPr>
          <w:sz w:val="21"/>
          <w:lang w:val="en-US"/>
        </w:rPr>
      </w:pPr>
      <w:r>
        <w:rPr>
          <w:rFonts w:hint="eastAsia"/>
          <w:sz w:val="21"/>
          <w:lang w:val="en-US"/>
        </w:rPr>
        <w:t>9、</w:t>
      </w:r>
      <w:r w:rsidR="003070E3" w:rsidRPr="004D79F3">
        <w:rPr>
          <w:rFonts w:hint="eastAsia"/>
          <w:sz w:val="21"/>
          <w:lang w:val="en-US"/>
        </w:rPr>
        <w:t>税金的确定：工程所在地工程综合税率为9%；</w:t>
      </w:r>
    </w:p>
    <w:p w:rsidR="008D1EA9" w:rsidRDefault="003070E3">
      <w:pPr>
        <w:spacing w:before="73" w:line="360" w:lineRule="auto"/>
        <w:ind w:left="443"/>
        <w:rPr>
          <w:bCs/>
          <w:sz w:val="21"/>
          <w:lang w:val="en-US"/>
        </w:rPr>
      </w:pPr>
      <w:r>
        <w:rPr>
          <w:rFonts w:hint="eastAsia"/>
          <w:sz w:val="21"/>
          <w:lang w:val="en-US"/>
        </w:rPr>
        <w:t>10、</w:t>
      </w:r>
      <w:r>
        <w:rPr>
          <w:rFonts w:hint="eastAsia"/>
          <w:bCs/>
          <w:sz w:val="21"/>
          <w:lang w:val="en-US"/>
        </w:rPr>
        <w:t>工程量清单特征描述不全或者图纸设计不完善的地方，其相关技术规范及要求应按设计图纸和现场实际情况，并应当综合考虑施工规范、地方规章等的要求按估算暂时列入清单，所产生的费用计入投标报价中；清单特征中未描述的，但计价规范中注明的工程内容，承包人在报价时应充分考虑“工程内容”而产生的费用，列入相应投标报价中，实施过程中费用不调整。</w:t>
      </w:r>
    </w:p>
    <w:p w:rsidR="008D1EA9" w:rsidRDefault="003070E3">
      <w:pPr>
        <w:spacing w:before="73" w:line="360" w:lineRule="auto"/>
        <w:ind w:left="443"/>
        <w:rPr>
          <w:bCs/>
          <w:sz w:val="21"/>
          <w:lang w:val="en-US"/>
        </w:rPr>
      </w:pPr>
      <w:r>
        <w:rPr>
          <w:rFonts w:hint="eastAsia"/>
          <w:bCs/>
          <w:sz w:val="21"/>
          <w:lang w:val="en-US"/>
        </w:rPr>
        <w:t>11、共性问题：</w:t>
      </w:r>
    </w:p>
    <w:p w:rsidR="008D1EA9" w:rsidRDefault="003070E3">
      <w:pPr>
        <w:spacing w:before="73" w:line="360" w:lineRule="auto"/>
        <w:ind w:left="443"/>
        <w:rPr>
          <w:bCs/>
          <w:sz w:val="21"/>
          <w:lang w:val="en-US"/>
        </w:rPr>
      </w:pPr>
      <w:r>
        <w:rPr>
          <w:rFonts w:hint="eastAsia"/>
          <w:bCs/>
          <w:sz w:val="21"/>
          <w:lang w:val="en-US"/>
        </w:rPr>
        <w:t>（1）清单中所涉及的各种预留或需自行完成所发生的费用请投标人在相应的子目中考虑；</w:t>
      </w:r>
    </w:p>
    <w:p w:rsidR="008D1EA9" w:rsidRDefault="003070E3">
      <w:pPr>
        <w:spacing w:before="73" w:line="360" w:lineRule="auto"/>
        <w:ind w:left="443"/>
        <w:rPr>
          <w:bCs/>
          <w:sz w:val="21"/>
          <w:lang w:val="en-US"/>
        </w:rPr>
      </w:pPr>
      <w:r>
        <w:rPr>
          <w:rFonts w:hint="eastAsia"/>
          <w:bCs/>
          <w:sz w:val="21"/>
          <w:lang w:val="en-US"/>
        </w:rPr>
        <w:t xml:space="preserve">（2）本工程清单列项为拟建工程可能发生的内容，甲方有权决定具体内容是否实施或取消，投标人不得以此为由要求增加相关费用；   </w:t>
      </w:r>
    </w:p>
    <w:p w:rsidR="008D1EA9" w:rsidRDefault="003070E3">
      <w:pPr>
        <w:spacing w:before="73" w:line="360" w:lineRule="auto"/>
        <w:ind w:left="443"/>
        <w:rPr>
          <w:bCs/>
          <w:sz w:val="21"/>
          <w:lang w:val="en-US"/>
        </w:rPr>
      </w:pPr>
      <w:r>
        <w:rPr>
          <w:rFonts w:hint="eastAsia"/>
          <w:bCs/>
          <w:sz w:val="21"/>
          <w:lang w:val="en-US"/>
        </w:rPr>
        <w:lastRenderedPageBreak/>
        <w:t>（3）工程量清单中选用的部分产品型号仅作为产品参数参考，投标人需根据项目特征、图纸所列的技术参数、招标时所列的技术要求及品牌推荐中参考，同时选用的产品需满足现行的验收标准和规范要求。</w:t>
      </w:r>
    </w:p>
    <w:p w:rsidR="008D1EA9" w:rsidRDefault="003070E3">
      <w:pPr>
        <w:spacing w:before="64" w:line="360" w:lineRule="auto"/>
        <w:ind w:left="443" w:right="5071" w:hanging="3"/>
        <w:rPr>
          <w:b/>
          <w:sz w:val="21"/>
          <w:szCs w:val="21"/>
        </w:rPr>
      </w:pPr>
      <w:r>
        <w:rPr>
          <w:rFonts w:hint="eastAsia"/>
          <w:b/>
          <w:sz w:val="21"/>
          <w:szCs w:val="21"/>
        </w:rPr>
        <w:t>五、主要材料品牌（参照或相当于）要求：</w:t>
      </w:r>
    </w:p>
    <w:p w:rsidR="008D1EA9" w:rsidRDefault="003070E3">
      <w:pPr>
        <w:pStyle w:val="af7"/>
        <w:tabs>
          <w:tab w:val="left" w:pos="880"/>
        </w:tabs>
        <w:spacing w:before="3"/>
        <w:ind w:left="260" w:right="418" w:firstLine="0"/>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附表1：</w:t>
      </w:r>
      <w:r>
        <w:rPr>
          <w:rFonts w:ascii="方正仿宋_GBK" w:eastAsia="方正仿宋_GBK" w:hAnsi="方正仿宋_GBK" w:cs="方正仿宋_GBK" w:hint="eastAsia"/>
          <w:b/>
          <w:bCs/>
          <w:sz w:val="24"/>
          <w:szCs w:val="24"/>
          <w:lang w:val="en-US"/>
        </w:rPr>
        <w:t>主要</w:t>
      </w:r>
      <w:r>
        <w:rPr>
          <w:rFonts w:ascii="方正仿宋_GBK" w:eastAsia="方正仿宋_GBK" w:hAnsi="方正仿宋_GBK" w:cs="方正仿宋_GBK" w:hint="eastAsia"/>
          <w:b/>
          <w:bCs/>
          <w:sz w:val="24"/>
          <w:szCs w:val="24"/>
        </w:rPr>
        <w:t>材料推荐品牌表</w:t>
      </w:r>
    </w:p>
    <w:tbl>
      <w:tblPr>
        <w:tblW w:w="10036" w:type="dxa"/>
        <w:jc w:val="center"/>
        <w:tblLayout w:type="fixed"/>
        <w:tblCellMar>
          <w:left w:w="0" w:type="dxa"/>
          <w:right w:w="0" w:type="dxa"/>
        </w:tblCellMar>
        <w:tblLook w:val="04A0"/>
      </w:tblPr>
      <w:tblGrid>
        <w:gridCol w:w="691"/>
        <w:gridCol w:w="2518"/>
        <w:gridCol w:w="5241"/>
        <w:gridCol w:w="1586"/>
      </w:tblGrid>
      <w:tr w:rsidR="008D1EA9">
        <w:trPr>
          <w:trHeight w:val="680"/>
          <w:jc w:val="center"/>
        </w:trPr>
        <w:tc>
          <w:tcPr>
            <w:tcW w:w="691"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序号</w:t>
            </w:r>
          </w:p>
        </w:tc>
        <w:tc>
          <w:tcPr>
            <w:tcW w:w="251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材料名称</w:t>
            </w:r>
          </w:p>
        </w:tc>
        <w:tc>
          <w:tcPr>
            <w:tcW w:w="5241"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品牌</w:t>
            </w:r>
          </w:p>
        </w:tc>
        <w:tc>
          <w:tcPr>
            <w:tcW w:w="1586"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备注</w:t>
            </w:r>
          </w:p>
        </w:tc>
      </w:tr>
      <w:tr w:rsidR="008D1EA9">
        <w:trPr>
          <w:trHeight w:val="485"/>
          <w:jc w:val="center"/>
        </w:trPr>
        <w:tc>
          <w:tcPr>
            <w:tcW w:w="691"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kern w:val="2"/>
                <w:sz w:val="24"/>
                <w:szCs w:val="24"/>
                <w:lang w:val="en-US" w:bidi="ar-SA"/>
              </w:rPr>
            </w:pPr>
            <w:r>
              <w:rPr>
                <w:rFonts w:ascii="方正仿宋_GBK" w:eastAsia="方正仿宋_GBK" w:hAnsi="方正仿宋_GBK" w:cs="方正仿宋_GBK" w:hint="eastAsia"/>
                <w:sz w:val="24"/>
                <w:szCs w:val="24"/>
                <w:lang w:val="en-US"/>
              </w:rPr>
              <w:t>1</w:t>
            </w:r>
          </w:p>
        </w:tc>
        <w:tc>
          <w:tcPr>
            <w:tcW w:w="2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配电箱及元器件</w:t>
            </w:r>
          </w:p>
        </w:tc>
        <w:tc>
          <w:tcPr>
            <w:tcW w:w="52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正泰、鸿雁、德力西</w:t>
            </w:r>
          </w:p>
        </w:tc>
        <w:tc>
          <w:tcPr>
            <w:tcW w:w="1586" w:type="dxa"/>
            <w:tcBorders>
              <w:top w:val="single" w:sz="4"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r w:rsidR="008D1EA9">
        <w:trPr>
          <w:trHeight w:val="521"/>
          <w:jc w:val="center"/>
        </w:trPr>
        <w:tc>
          <w:tcPr>
            <w:tcW w:w="69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kern w:val="2"/>
                <w:sz w:val="24"/>
                <w:szCs w:val="24"/>
                <w:lang w:val="en-US" w:bidi="ar-SA"/>
              </w:rPr>
            </w:pPr>
            <w:r>
              <w:rPr>
                <w:rFonts w:ascii="方正仿宋_GBK" w:eastAsia="方正仿宋_GBK" w:hAnsi="方正仿宋_GBK" w:cs="方正仿宋_GBK" w:hint="eastAsia"/>
                <w:sz w:val="24"/>
                <w:szCs w:val="24"/>
                <w:lang w:val="en-US"/>
              </w:rPr>
              <w:t>2</w:t>
            </w:r>
          </w:p>
        </w:tc>
        <w:tc>
          <w:tcPr>
            <w:tcW w:w="2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电线、电缆</w:t>
            </w:r>
          </w:p>
        </w:tc>
        <w:tc>
          <w:tcPr>
            <w:tcW w:w="5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远东、宝胜、上上、江南</w:t>
            </w:r>
          </w:p>
        </w:tc>
        <w:tc>
          <w:tcPr>
            <w:tcW w:w="158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r w:rsidR="008D1EA9">
        <w:trPr>
          <w:trHeight w:val="680"/>
          <w:jc w:val="center"/>
        </w:trPr>
        <w:tc>
          <w:tcPr>
            <w:tcW w:w="69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kern w:val="2"/>
                <w:sz w:val="24"/>
                <w:szCs w:val="24"/>
                <w:lang w:val="en-US" w:bidi="ar-SA"/>
              </w:rPr>
            </w:pPr>
            <w:r>
              <w:rPr>
                <w:rFonts w:ascii="方正仿宋_GBK" w:eastAsia="方正仿宋_GBK" w:hAnsi="方正仿宋_GBK" w:cs="方正仿宋_GBK" w:hint="eastAsia"/>
                <w:sz w:val="24"/>
                <w:szCs w:val="24"/>
                <w:lang w:val="en-US"/>
              </w:rPr>
              <w:t>3</w:t>
            </w:r>
          </w:p>
        </w:tc>
        <w:tc>
          <w:tcPr>
            <w:tcW w:w="2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JDG管</w:t>
            </w:r>
          </w:p>
        </w:tc>
        <w:tc>
          <w:tcPr>
            <w:tcW w:w="5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武陵源、</w:t>
            </w:r>
            <w:r>
              <w:rPr>
                <w:rFonts w:ascii="方正仿宋_GBK" w:eastAsia="方正仿宋_GBK" w:hAnsi="方正仿宋_GBK" w:cs="方正仿宋_GBK" w:hint="eastAsia"/>
                <w:sz w:val="24"/>
                <w:szCs w:val="24"/>
                <w:lang w:val="en-US"/>
              </w:rPr>
              <w:t>申捷</w:t>
            </w:r>
            <w:r>
              <w:rPr>
                <w:rFonts w:ascii="方正仿宋_GBK" w:eastAsia="方正仿宋_GBK" w:hAnsi="方正仿宋_GBK" w:cs="方正仿宋_GBK" w:hint="eastAsia"/>
                <w:sz w:val="24"/>
                <w:szCs w:val="24"/>
              </w:rPr>
              <w:t>、友发、国强</w:t>
            </w:r>
          </w:p>
        </w:tc>
        <w:tc>
          <w:tcPr>
            <w:tcW w:w="158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r w:rsidR="008D1EA9">
        <w:trPr>
          <w:trHeight w:val="680"/>
          <w:jc w:val="center"/>
        </w:trPr>
        <w:tc>
          <w:tcPr>
            <w:tcW w:w="69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kern w:val="2"/>
                <w:sz w:val="24"/>
                <w:szCs w:val="24"/>
                <w:lang w:val="en-US" w:bidi="ar-SA"/>
              </w:rPr>
            </w:pPr>
            <w:r>
              <w:rPr>
                <w:rFonts w:ascii="方正仿宋_GBK" w:eastAsia="方正仿宋_GBK" w:hAnsi="方正仿宋_GBK" w:cs="方正仿宋_GBK" w:hint="eastAsia"/>
                <w:sz w:val="24"/>
                <w:szCs w:val="24"/>
                <w:lang w:val="en-US"/>
              </w:rPr>
              <w:t>4</w:t>
            </w:r>
          </w:p>
        </w:tc>
        <w:tc>
          <w:tcPr>
            <w:tcW w:w="2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镀锌扁钢、角钢</w:t>
            </w:r>
          </w:p>
        </w:tc>
        <w:tc>
          <w:tcPr>
            <w:tcW w:w="5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rPr>
              <w:t>友发、国强、</w:t>
            </w:r>
            <w:r>
              <w:rPr>
                <w:rFonts w:ascii="方正仿宋_GBK" w:eastAsia="方正仿宋_GBK" w:hAnsi="方正仿宋_GBK" w:cs="方正仿宋_GBK" w:hint="eastAsia"/>
                <w:sz w:val="24"/>
                <w:szCs w:val="24"/>
                <w:lang w:val="en-US"/>
              </w:rPr>
              <w:t>马钢</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lang w:val="en-US"/>
              </w:rPr>
              <w:t>孔达特</w:t>
            </w:r>
          </w:p>
        </w:tc>
        <w:tc>
          <w:tcPr>
            <w:tcW w:w="158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r w:rsidR="008D1EA9">
        <w:trPr>
          <w:trHeight w:val="680"/>
          <w:jc w:val="center"/>
        </w:trPr>
        <w:tc>
          <w:tcPr>
            <w:tcW w:w="69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kern w:val="2"/>
                <w:sz w:val="24"/>
                <w:szCs w:val="24"/>
                <w:lang w:val="en-US" w:bidi="ar-SA"/>
              </w:rPr>
            </w:pPr>
            <w:r>
              <w:rPr>
                <w:rFonts w:ascii="方正仿宋_GBK" w:eastAsia="方正仿宋_GBK" w:hAnsi="方正仿宋_GBK" w:cs="方正仿宋_GBK" w:hint="eastAsia"/>
                <w:sz w:val="24"/>
                <w:szCs w:val="24"/>
                <w:lang w:val="en-US"/>
              </w:rPr>
              <w:t>5</w:t>
            </w:r>
          </w:p>
        </w:tc>
        <w:tc>
          <w:tcPr>
            <w:tcW w:w="2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镀锌钢板</w:t>
            </w:r>
          </w:p>
        </w:tc>
        <w:tc>
          <w:tcPr>
            <w:tcW w:w="5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马钢、永钢、宝钢</w:t>
            </w:r>
          </w:p>
        </w:tc>
        <w:tc>
          <w:tcPr>
            <w:tcW w:w="1586"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r w:rsidR="008D1EA9">
        <w:trPr>
          <w:trHeight w:val="680"/>
          <w:jc w:val="center"/>
        </w:trPr>
        <w:tc>
          <w:tcPr>
            <w:tcW w:w="69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6</w:t>
            </w:r>
          </w:p>
        </w:tc>
        <w:tc>
          <w:tcPr>
            <w:tcW w:w="2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焊接钢管</w:t>
            </w:r>
          </w:p>
        </w:tc>
        <w:tc>
          <w:tcPr>
            <w:tcW w:w="5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南钢、永钢、友发</w:t>
            </w:r>
          </w:p>
        </w:tc>
        <w:tc>
          <w:tcPr>
            <w:tcW w:w="1586" w:type="dxa"/>
            <w:tcBorders>
              <w:left w:val="single" w:sz="4" w:space="0" w:color="000000"/>
              <w:right w:val="single" w:sz="8" w:space="0" w:color="000000"/>
            </w:tcBorders>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r w:rsidR="008D1EA9">
        <w:trPr>
          <w:trHeight w:val="680"/>
          <w:jc w:val="center"/>
        </w:trPr>
        <w:tc>
          <w:tcPr>
            <w:tcW w:w="69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ind w:left="420" w:hanging="420"/>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7</w:t>
            </w:r>
          </w:p>
        </w:tc>
        <w:tc>
          <w:tcPr>
            <w:tcW w:w="25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灯具</w:t>
            </w:r>
          </w:p>
        </w:tc>
        <w:tc>
          <w:tcPr>
            <w:tcW w:w="52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D1EA9" w:rsidRDefault="003070E3">
            <w:pPr>
              <w:widowControl/>
              <w:jc w:val="center"/>
              <w:textAlignment w:val="center"/>
              <w:rPr>
                <w:rFonts w:ascii="方正仿宋_GBK" w:eastAsia="方正仿宋_GBK" w:hAnsi="方正仿宋_GBK" w:cs="方正仿宋_GBK"/>
                <w:sz w:val="24"/>
                <w:szCs w:val="24"/>
                <w:lang w:val="en-US"/>
              </w:rPr>
            </w:pPr>
            <w:r>
              <w:rPr>
                <w:rFonts w:ascii="方正仿宋_GBK" w:eastAsia="方正仿宋_GBK" w:hAnsi="方正仿宋_GBK" w:cs="方正仿宋_GBK" w:hint="eastAsia"/>
                <w:sz w:val="24"/>
                <w:szCs w:val="24"/>
                <w:lang w:val="en-US"/>
              </w:rPr>
              <w:t>飞利浦、欧普、雷士</w:t>
            </w:r>
          </w:p>
        </w:tc>
        <w:tc>
          <w:tcPr>
            <w:tcW w:w="1586" w:type="dxa"/>
            <w:tcBorders>
              <w:left w:val="single" w:sz="4" w:space="0" w:color="000000"/>
              <w:bottom w:val="single" w:sz="4" w:space="0" w:color="000000"/>
              <w:right w:val="single" w:sz="8" w:space="0" w:color="000000"/>
            </w:tcBorders>
            <w:tcMar>
              <w:top w:w="15" w:type="dxa"/>
              <w:left w:w="15" w:type="dxa"/>
              <w:right w:w="15" w:type="dxa"/>
            </w:tcMar>
            <w:vAlign w:val="center"/>
          </w:tcPr>
          <w:p w:rsidR="008D1EA9" w:rsidRDefault="008D1EA9">
            <w:pPr>
              <w:jc w:val="center"/>
              <w:rPr>
                <w:rFonts w:ascii="方正仿宋_GBK" w:eastAsia="方正仿宋_GBK" w:hAnsi="方正仿宋_GBK" w:cs="方正仿宋_GBK"/>
                <w:sz w:val="24"/>
                <w:szCs w:val="24"/>
              </w:rPr>
            </w:pPr>
          </w:p>
        </w:tc>
      </w:tr>
    </w:tbl>
    <w:p w:rsidR="008D1EA9" w:rsidRDefault="008D1EA9">
      <w:pPr>
        <w:pStyle w:val="4"/>
        <w:ind w:left="0"/>
        <w:jc w:val="left"/>
        <w:rPr>
          <w:lang w:val="en-US"/>
        </w:rPr>
      </w:pPr>
    </w:p>
    <w:p w:rsidR="008D1EA9" w:rsidRDefault="003070E3">
      <w:pPr>
        <w:spacing w:before="73" w:line="360" w:lineRule="auto"/>
        <w:ind w:left="443"/>
        <w:rPr>
          <w:b/>
          <w:bCs/>
          <w:sz w:val="21"/>
          <w:szCs w:val="21"/>
        </w:rPr>
      </w:pPr>
      <w:r>
        <w:rPr>
          <w:rFonts w:hint="eastAsia"/>
          <w:b/>
          <w:bCs/>
          <w:sz w:val="21"/>
          <w:szCs w:val="21"/>
        </w:rPr>
        <w:t>六、报价说明：</w:t>
      </w:r>
      <w:bookmarkStart w:id="22" w:name="_GoBack"/>
      <w:bookmarkEnd w:id="22"/>
    </w:p>
    <w:p w:rsidR="008D1EA9" w:rsidRDefault="003070E3">
      <w:pPr>
        <w:adjustRightInd w:val="0"/>
        <w:snapToGrid w:val="0"/>
        <w:spacing w:before="115" w:line="360" w:lineRule="auto"/>
        <w:ind w:left="442" w:right="1009" w:firstLine="420"/>
        <w:rPr>
          <w:b/>
          <w:w w:val="90"/>
          <w:sz w:val="21"/>
          <w:szCs w:val="21"/>
        </w:rPr>
      </w:pPr>
      <w:r>
        <w:rPr>
          <w:rFonts w:hint="eastAsia"/>
          <w:sz w:val="21"/>
          <w:lang w:val="en-US"/>
        </w:rPr>
        <w:t>本项目按工程量清单计价模式进行计价。供应商按照采购文件附件《工程量清单》要求报价。</w:t>
      </w:r>
    </w:p>
    <w:p w:rsidR="008D1EA9" w:rsidRDefault="003070E3">
      <w:pPr>
        <w:spacing w:before="115" w:line="360" w:lineRule="auto"/>
        <w:ind w:right="1251" w:firstLineChars="200" w:firstLine="422"/>
        <w:rPr>
          <w:b/>
          <w:bCs/>
          <w:sz w:val="21"/>
          <w:szCs w:val="21"/>
        </w:rPr>
      </w:pPr>
      <w:r>
        <w:rPr>
          <w:rFonts w:hint="eastAsia"/>
          <w:b/>
          <w:bCs/>
          <w:sz w:val="21"/>
          <w:szCs w:val="21"/>
        </w:rPr>
        <w:t>七、付款条件</w:t>
      </w:r>
    </w:p>
    <w:p w:rsidR="008D1EA9" w:rsidRDefault="003070E3">
      <w:pPr>
        <w:spacing w:line="360" w:lineRule="auto"/>
        <w:ind w:firstLineChars="250" w:firstLine="525"/>
        <w:rPr>
          <w:sz w:val="21"/>
          <w:lang w:val="en-US"/>
        </w:rPr>
      </w:pPr>
      <w:r>
        <w:rPr>
          <w:rFonts w:hint="eastAsia"/>
          <w:sz w:val="21"/>
          <w:lang w:val="en-US"/>
        </w:rPr>
        <w:t>1、工程竣工验收合格后付至合同计量价的60%，工程审计结束后付至审计价款的97%，质保期满后付清。</w:t>
      </w:r>
    </w:p>
    <w:p w:rsidR="008D1EA9" w:rsidRDefault="003070E3">
      <w:pPr>
        <w:spacing w:line="360" w:lineRule="auto"/>
        <w:ind w:firstLineChars="250" w:firstLine="525"/>
        <w:rPr>
          <w:sz w:val="21"/>
          <w:lang w:val="en-US"/>
        </w:rPr>
      </w:pPr>
      <w:r>
        <w:rPr>
          <w:rFonts w:hint="eastAsia"/>
          <w:sz w:val="21"/>
          <w:lang w:val="en-US"/>
        </w:rPr>
        <w:t>2、注：合同计量价是指按照合同约定的计价方式对合同内已完工程进行计量后，发包人应支付承包人的价款，合同计量价应扣除甲供材、暂列金额、专业暂估价等承包人没有实际发生的部分。</w:t>
      </w:r>
    </w:p>
    <w:p w:rsidR="008D1EA9" w:rsidRDefault="008D1EA9" w:rsidP="004D79F3">
      <w:pPr>
        <w:spacing w:line="360" w:lineRule="auto"/>
        <w:ind w:firstLineChars="250" w:firstLine="478"/>
        <w:rPr>
          <w:b/>
          <w:bCs/>
          <w:w w:val="90"/>
          <w:sz w:val="21"/>
          <w:szCs w:val="21"/>
          <w:u w:val="single"/>
        </w:rPr>
      </w:pPr>
    </w:p>
    <w:p w:rsidR="008D1EA9" w:rsidRDefault="003070E3">
      <w:pPr>
        <w:spacing w:before="1" w:line="360" w:lineRule="auto"/>
        <w:ind w:left="443"/>
        <w:rPr>
          <w:b/>
          <w:bCs/>
          <w:sz w:val="21"/>
          <w:szCs w:val="21"/>
        </w:rPr>
      </w:pPr>
      <w:r>
        <w:rPr>
          <w:rFonts w:hint="eastAsia"/>
          <w:b/>
          <w:bCs/>
          <w:sz w:val="21"/>
          <w:szCs w:val="21"/>
        </w:rPr>
        <w:t>特别说明：本章所有内容均为实质性要求，不接受负偏离（负偏离作无效投标处理）</w:t>
      </w:r>
    </w:p>
    <w:p w:rsidR="008D1EA9" w:rsidRDefault="003070E3">
      <w:pPr>
        <w:spacing w:before="41" w:line="360" w:lineRule="auto"/>
        <w:ind w:left="443"/>
        <w:rPr>
          <w:b/>
          <w:bCs/>
          <w:sz w:val="21"/>
          <w:szCs w:val="21"/>
        </w:rPr>
        <w:sectPr w:rsidR="008D1EA9">
          <w:pgSz w:w="11910" w:h="16840"/>
          <w:pgMar w:top="1300" w:right="700" w:bottom="1180" w:left="860" w:header="0" w:footer="900" w:gutter="0"/>
          <w:cols w:space="720"/>
        </w:sectPr>
      </w:pPr>
      <w:bookmarkStart w:id="23" w:name="_bookmark9"/>
      <w:bookmarkEnd w:id="23"/>
      <w:r>
        <w:rPr>
          <w:rFonts w:hint="eastAsia"/>
          <w:b/>
          <w:bCs/>
          <w:sz w:val="21"/>
          <w:szCs w:val="21"/>
        </w:rPr>
        <w:t>如对采购需求有任何疑问，请在规定的截止时间前与采购人联系。</w:t>
      </w:r>
    </w:p>
    <w:p w:rsidR="008D1EA9" w:rsidRDefault="003070E3">
      <w:pPr>
        <w:pStyle w:val="Bodytext3"/>
        <w:spacing w:after="2000" w:line="240" w:lineRule="auto"/>
        <w:ind w:left="0"/>
        <w:jc w:val="center"/>
        <w:rPr>
          <w:sz w:val="34"/>
          <w:szCs w:val="34"/>
        </w:rPr>
      </w:pPr>
      <w:r>
        <w:rPr>
          <w:color w:val="000000"/>
          <w:sz w:val="34"/>
          <w:szCs w:val="34"/>
          <w:u w:val="none"/>
        </w:rPr>
        <w:lastRenderedPageBreak/>
        <w:t>第五章合同主要条款及格式</w:t>
      </w:r>
    </w:p>
    <w:p w:rsidR="008D1EA9" w:rsidRDefault="003070E3">
      <w:pPr>
        <w:rPr>
          <w:rFonts w:eastAsia="仿宋_GB2312"/>
          <w:bCs/>
          <w:color w:val="000000"/>
          <w:sz w:val="32"/>
          <w:szCs w:val="32"/>
        </w:rPr>
      </w:pPr>
      <w:r>
        <w:rPr>
          <w:rFonts w:eastAsia="仿宋_GB2312"/>
          <w:bCs/>
          <w:color w:val="000000"/>
          <w:sz w:val="32"/>
          <w:szCs w:val="32"/>
        </w:rPr>
        <w:t>（</w:t>
      </w:r>
      <w:r>
        <w:rPr>
          <w:rFonts w:eastAsia="仿宋_GB2312"/>
          <w:bCs/>
          <w:color w:val="000000"/>
          <w:sz w:val="32"/>
          <w:szCs w:val="32"/>
        </w:rPr>
        <w:t>GF—2013—</w:t>
      </w:r>
      <w:r>
        <w:rPr>
          <w:rFonts w:eastAsia="仿宋_GB2312" w:hint="eastAsia"/>
          <w:bCs/>
          <w:color w:val="000000"/>
          <w:sz w:val="32"/>
          <w:szCs w:val="32"/>
        </w:rPr>
        <w:t>0201</w:t>
      </w:r>
      <w:r>
        <w:rPr>
          <w:rFonts w:eastAsia="仿宋_GB2312" w:hint="eastAsia"/>
          <w:bCs/>
          <w:color w:val="000000"/>
          <w:sz w:val="32"/>
          <w:szCs w:val="32"/>
        </w:rPr>
        <w:t>）</w:t>
      </w:r>
    </w:p>
    <w:p w:rsidR="008D1EA9" w:rsidRDefault="008D1EA9">
      <w:pPr>
        <w:jc w:val="center"/>
        <w:rPr>
          <w:rFonts w:eastAsia="华文中宋"/>
          <w:b/>
          <w:color w:val="000000"/>
          <w:sz w:val="52"/>
          <w:szCs w:val="52"/>
        </w:rPr>
      </w:pPr>
    </w:p>
    <w:p w:rsidR="008D1EA9" w:rsidRDefault="008D1EA9">
      <w:pPr>
        <w:jc w:val="center"/>
        <w:rPr>
          <w:rFonts w:eastAsia="华文中宋"/>
          <w:b/>
          <w:color w:val="000000"/>
          <w:sz w:val="52"/>
          <w:szCs w:val="52"/>
        </w:rPr>
      </w:pPr>
    </w:p>
    <w:p w:rsidR="008D1EA9" w:rsidRDefault="008D1EA9">
      <w:pPr>
        <w:jc w:val="center"/>
        <w:rPr>
          <w:rFonts w:eastAsia="华文中宋"/>
          <w:b/>
          <w:color w:val="000000"/>
          <w:sz w:val="52"/>
          <w:szCs w:val="52"/>
        </w:rPr>
      </w:pPr>
    </w:p>
    <w:p w:rsidR="008D1EA9" w:rsidRDefault="008D1EA9">
      <w:pPr>
        <w:jc w:val="center"/>
        <w:rPr>
          <w:rFonts w:eastAsia="华文中宋"/>
          <w:b/>
          <w:color w:val="000000"/>
          <w:sz w:val="52"/>
          <w:szCs w:val="52"/>
        </w:rPr>
      </w:pPr>
    </w:p>
    <w:p w:rsidR="008D1EA9" w:rsidRDefault="003070E3">
      <w:pPr>
        <w:jc w:val="center"/>
        <w:rPr>
          <w:rFonts w:ascii="黑体" w:eastAsia="黑体" w:hAnsi="黑体"/>
          <w:b/>
          <w:color w:val="000000"/>
          <w:sz w:val="72"/>
          <w:szCs w:val="52"/>
        </w:rPr>
      </w:pPr>
      <w:r>
        <w:rPr>
          <w:rFonts w:ascii="黑体" w:eastAsia="黑体" w:hAnsi="黑体"/>
          <w:b/>
          <w:color w:val="000000"/>
          <w:sz w:val="72"/>
          <w:szCs w:val="52"/>
        </w:rPr>
        <w:t>建设工程施工合同</w:t>
      </w:r>
    </w:p>
    <w:p w:rsidR="008D1EA9" w:rsidRDefault="008D1EA9">
      <w:pPr>
        <w:pStyle w:val="4"/>
      </w:pPr>
    </w:p>
    <w:p w:rsidR="008D1EA9" w:rsidRDefault="008D1EA9">
      <w:pPr>
        <w:jc w:val="center"/>
        <w:rPr>
          <w:rFonts w:eastAsia="黑体"/>
          <w:b/>
          <w:color w:val="000000"/>
          <w:sz w:val="72"/>
          <w:szCs w:val="72"/>
        </w:rPr>
      </w:pPr>
    </w:p>
    <w:p w:rsidR="008D1EA9" w:rsidRDefault="008D1EA9">
      <w:pPr>
        <w:jc w:val="center"/>
        <w:rPr>
          <w:rFonts w:eastAsia="楷体_GB2312"/>
          <w:b/>
          <w:color w:val="000000"/>
          <w:sz w:val="72"/>
          <w:szCs w:val="72"/>
        </w:rPr>
      </w:pPr>
    </w:p>
    <w:p w:rsidR="008D1EA9" w:rsidRDefault="008D1EA9">
      <w:pPr>
        <w:jc w:val="center"/>
        <w:rPr>
          <w:rFonts w:eastAsia="黑体"/>
          <w:b/>
          <w:color w:val="000000"/>
          <w:sz w:val="52"/>
          <w:szCs w:val="52"/>
        </w:rPr>
      </w:pPr>
    </w:p>
    <w:p w:rsidR="008D1EA9" w:rsidRDefault="008D1EA9">
      <w:pPr>
        <w:rPr>
          <w:b/>
          <w:color w:val="000000"/>
          <w:sz w:val="28"/>
          <w:szCs w:val="28"/>
        </w:rPr>
      </w:pPr>
    </w:p>
    <w:p w:rsidR="008D1EA9" w:rsidRDefault="008D1EA9">
      <w:pPr>
        <w:rPr>
          <w:b/>
          <w:color w:val="000000"/>
          <w:sz w:val="28"/>
          <w:szCs w:val="28"/>
        </w:rPr>
      </w:pPr>
    </w:p>
    <w:p w:rsidR="008D1EA9" w:rsidRDefault="008D1EA9">
      <w:pPr>
        <w:rPr>
          <w:b/>
          <w:color w:val="000000"/>
          <w:sz w:val="28"/>
          <w:szCs w:val="28"/>
        </w:rPr>
      </w:pPr>
    </w:p>
    <w:p w:rsidR="008D1EA9" w:rsidRDefault="008D1EA9">
      <w:pPr>
        <w:rPr>
          <w:b/>
          <w:color w:val="000000"/>
          <w:sz w:val="28"/>
          <w:szCs w:val="28"/>
        </w:rPr>
      </w:pPr>
    </w:p>
    <w:p w:rsidR="008D1EA9" w:rsidRDefault="008D1EA9">
      <w:pPr>
        <w:rPr>
          <w:b/>
          <w:color w:val="000000"/>
          <w:sz w:val="28"/>
          <w:szCs w:val="28"/>
        </w:rPr>
      </w:pPr>
    </w:p>
    <w:p w:rsidR="008D1EA9" w:rsidRDefault="009B2414" w:rsidP="004D79F3">
      <w:pPr>
        <w:ind w:rightChars="1295" w:right="2849" w:firstLineChars="1304" w:firstLine="2869"/>
        <w:jc w:val="distribute"/>
        <w:rPr>
          <w:b/>
          <w:color w:val="000000"/>
          <w:sz w:val="32"/>
          <w:szCs w:val="28"/>
        </w:rPr>
      </w:pPr>
      <w:r w:rsidRPr="009B2414">
        <w:pict>
          <v:shapetype id="_x0000_t202" coordsize="21600,21600" o:spt="202" path="m,l,21600r21600,l21600,xe">
            <v:stroke joinstyle="miter"/>
            <v:path gradientshapeok="t" o:connecttype="rect"/>
          </v:shapetype>
          <v:shape id="文本框 2" o:spid="_x0000_s1031" type="#_x0000_t202" style="position:absolute;left:0;text-align:left;margin-left:312.6pt;margin-top:9.45pt;width:57pt;height:36pt;z-index:251665408" filled="f" strokecolor="white">
            <v:textbox>
              <w:txbxContent>
                <w:p w:rsidR="003070E3" w:rsidRDefault="003070E3">
                  <w:pPr>
                    <w:rPr>
                      <w:b/>
                      <w:bCs/>
                      <w:sz w:val="32"/>
                    </w:rPr>
                  </w:pPr>
                  <w:r>
                    <w:rPr>
                      <w:rFonts w:hint="eastAsia"/>
                      <w:b/>
                      <w:bCs/>
                      <w:sz w:val="32"/>
                    </w:rPr>
                    <w:t>制定</w:t>
                  </w:r>
                </w:p>
              </w:txbxContent>
            </v:textbox>
          </v:shape>
        </w:pict>
      </w:r>
      <w:r w:rsidR="003070E3">
        <w:rPr>
          <w:b/>
          <w:color w:val="000000"/>
          <w:sz w:val="32"/>
          <w:szCs w:val="28"/>
        </w:rPr>
        <w:t>住房和城乡建设部</w:t>
      </w:r>
    </w:p>
    <w:p w:rsidR="008D1EA9" w:rsidRDefault="003070E3">
      <w:pPr>
        <w:ind w:rightChars="1295" w:right="2849" w:firstLineChars="856" w:firstLine="2750"/>
        <w:jc w:val="distribute"/>
        <w:rPr>
          <w:b/>
          <w:color w:val="000000"/>
          <w:sz w:val="32"/>
          <w:szCs w:val="28"/>
        </w:rPr>
      </w:pPr>
      <w:r>
        <w:rPr>
          <w:b/>
          <w:color w:val="000000"/>
          <w:sz w:val="32"/>
          <w:szCs w:val="28"/>
        </w:rPr>
        <w:t>国家工商行政管理总局</w:t>
      </w:r>
    </w:p>
    <w:p w:rsidR="008D1EA9" w:rsidRDefault="008D1EA9">
      <w:pPr>
        <w:rPr>
          <w:b/>
          <w:color w:val="000000"/>
        </w:rPr>
      </w:pPr>
    </w:p>
    <w:p w:rsidR="008D1EA9" w:rsidRDefault="003070E3">
      <w:pPr>
        <w:pStyle w:val="TOC2"/>
        <w:spacing w:before="0" w:after="0" w:line="240" w:lineRule="auto"/>
        <w:jc w:val="center"/>
        <w:rPr>
          <w:rFonts w:ascii="黑体" w:eastAsia="黑体" w:hAnsi="黑体"/>
          <w:b w:val="0"/>
          <w:color w:val="000000"/>
          <w:sz w:val="36"/>
        </w:rPr>
      </w:pPr>
      <w:r>
        <w:rPr>
          <w:b w:val="0"/>
          <w:color w:val="000000"/>
        </w:rPr>
        <w:br w:type="page"/>
      </w:r>
      <w:bookmarkStart w:id="24" w:name="_Toc296890982"/>
      <w:bookmarkStart w:id="25" w:name="_Toc296503025"/>
      <w:bookmarkStart w:id="26" w:name="_Toc351203480"/>
      <w:r>
        <w:rPr>
          <w:rFonts w:ascii="黑体" w:eastAsia="黑体" w:hAnsi="黑体"/>
          <w:sz w:val="36"/>
        </w:rPr>
        <w:lastRenderedPageBreak/>
        <w:t>第一部分 合同协议书</w:t>
      </w:r>
      <w:bookmarkEnd w:id="24"/>
      <w:bookmarkEnd w:id="25"/>
      <w:bookmarkEnd w:id="26"/>
    </w:p>
    <w:p w:rsidR="008D1EA9" w:rsidRDefault="003070E3">
      <w:pPr>
        <w:widowControl/>
        <w:autoSpaceDE/>
        <w:autoSpaceDN/>
        <w:spacing w:line="360" w:lineRule="auto"/>
        <w:rPr>
          <w:rFonts w:ascii="Calibri" w:eastAsia="仿宋_GB2312" w:hAnsi="Calibri" w:cs="Times New Roman"/>
          <w:b/>
          <w:color w:val="000000"/>
          <w:sz w:val="24"/>
          <w:szCs w:val="30"/>
          <w:u w:val="single"/>
          <w:lang w:val="en-US" w:bidi="ar-SA"/>
        </w:rPr>
      </w:pPr>
      <w:r>
        <w:rPr>
          <w:rFonts w:ascii="Calibri" w:eastAsia="仿宋_GB2312" w:hAnsi="Calibri" w:cs="Times New Roman"/>
          <w:b/>
          <w:color w:val="000000"/>
          <w:sz w:val="24"/>
          <w:szCs w:val="30"/>
          <w:lang w:val="en-US" w:bidi="ar-SA"/>
        </w:rPr>
        <w:t>发包人（全称）：</w:t>
      </w:r>
    </w:p>
    <w:p w:rsidR="008D1EA9" w:rsidRDefault="003070E3">
      <w:pPr>
        <w:widowControl/>
        <w:autoSpaceDE/>
        <w:autoSpaceDN/>
        <w:spacing w:line="360" w:lineRule="auto"/>
        <w:rPr>
          <w:rFonts w:ascii="Calibri" w:eastAsia="仿宋_GB2312" w:hAnsi="Calibri" w:cs="Times New Roman"/>
          <w:b/>
          <w:color w:val="000000"/>
          <w:sz w:val="24"/>
          <w:szCs w:val="30"/>
          <w:u w:val="single"/>
          <w:lang w:val="en-US" w:bidi="ar-SA"/>
        </w:rPr>
      </w:pPr>
      <w:r>
        <w:rPr>
          <w:rFonts w:ascii="Calibri" w:eastAsia="仿宋_GB2312" w:hAnsi="Calibri" w:cs="Times New Roman"/>
          <w:b/>
          <w:color w:val="000000"/>
          <w:sz w:val="24"/>
          <w:szCs w:val="30"/>
          <w:lang w:val="en-US" w:bidi="ar-SA"/>
        </w:rPr>
        <w:t>承包人（全称）：</w:t>
      </w:r>
    </w:p>
    <w:p w:rsidR="008D1EA9" w:rsidRDefault="003070E3">
      <w:pPr>
        <w:widowControl/>
        <w:autoSpaceDE/>
        <w:autoSpaceDN/>
        <w:spacing w:line="360" w:lineRule="auto"/>
        <w:ind w:firstLineChars="200" w:firstLine="480"/>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根据《中华人民共和国合同法》、《中华人民共和国建筑法》及有关法律规定，遵循平等、自愿、公平和诚实信用的原则，双方就</w:t>
      </w:r>
    </w:p>
    <w:p w:rsidR="008D1EA9" w:rsidRDefault="003070E3">
      <w:pPr>
        <w:widowControl/>
        <w:autoSpaceDE/>
        <w:autoSpaceDN/>
        <w:spacing w:line="360" w:lineRule="auto"/>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工程施工及有关事项协商一致</w:t>
      </w:r>
      <w:r>
        <w:rPr>
          <w:rFonts w:ascii="Calibri" w:eastAsia="仿宋_GB2312" w:hAnsi="Calibri" w:cs="Times New Roman" w:hint="eastAsia"/>
          <w:color w:val="000000"/>
          <w:sz w:val="24"/>
          <w:szCs w:val="30"/>
          <w:lang w:val="en-US" w:bidi="ar-SA"/>
        </w:rPr>
        <w:t>，</w:t>
      </w:r>
      <w:r>
        <w:rPr>
          <w:rFonts w:ascii="Calibri" w:eastAsia="仿宋_GB2312" w:hAnsi="Calibri" w:cs="Times New Roman"/>
          <w:color w:val="000000"/>
          <w:sz w:val="24"/>
          <w:szCs w:val="30"/>
          <w:lang w:val="en-US" w:bidi="ar-SA"/>
        </w:rPr>
        <w:t>共同达成如下协议：</w:t>
      </w:r>
    </w:p>
    <w:p w:rsidR="008D1EA9" w:rsidRDefault="003070E3">
      <w:pPr>
        <w:keepNext/>
        <w:keepLines/>
        <w:autoSpaceDE/>
        <w:autoSpaceDN/>
        <w:spacing w:before="120" w:after="120" w:line="360" w:lineRule="auto"/>
        <w:jc w:val="both"/>
        <w:outlineLvl w:val="3"/>
        <w:rPr>
          <w:rFonts w:ascii="Times New Roman" w:eastAsia="黑体" w:hAnsi="Times New Roman" w:cs="Times New Roman"/>
          <w:b/>
          <w:bCs/>
          <w:color w:val="000000"/>
          <w:kern w:val="2"/>
          <w:sz w:val="24"/>
          <w:szCs w:val="32"/>
          <w:lang w:val="en-US" w:bidi="ar-SA"/>
        </w:rPr>
      </w:pPr>
      <w:bookmarkStart w:id="27" w:name="_Toc351203481"/>
      <w:r>
        <w:rPr>
          <w:rFonts w:ascii="Times New Roman" w:eastAsia="黑体" w:hAnsi="Times New Roman" w:cs="Times New Roman"/>
          <w:color w:val="000000"/>
          <w:kern w:val="2"/>
          <w:sz w:val="24"/>
          <w:szCs w:val="32"/>
          <w:lang w:val="en-US" w:bidi="ar-SA"/>
        </w:rPr>
        <w:t>一、工程概况</w:t>
      </w:r>
      <w:bookmarkEnd w:id="27"/>
    </w:p>
    <w:p w:rsidR="008D1EA9" w:rsidRDefault="003070E3">
      <w:pPr>
        <w:widowControl/>
        <w:autoSpaceDE/>
        <w:autoSpaceDN/>
        <w:spacing w:line="360" w:lineRule="auto"/>
        <w:ind w:firstLineChars="196" w:firstLine="470"/>
        <w:rPr>
          <w:rFonts w:ascii="Calibri" w:eastAsia="仿宋_GB2312" w:hAnsi="Calibri" w:cs="Times New Roman"/>
          <w:color w:val="000000"/>
          <w:sz w:val="24"/>
          <w:szCs w:val="30"/>
          <w:u w:val="single"/>
          <w:lang w:val="en-US" w:bidi="ar-SA"/>
        </w:rPr>
      </w:pPr>
      <w:r>
        <w:rPr>
          <w:rFonts w:ascii="Calibri" w:eastAsia="仿宋_GB2312" w:hAnsi="Calibri" w:cs="Times New Roman"/>
          <w:bCs/>
          <w:color w:val="000000"/>
          <w:sz w:val="24"/>
          <w:szCs w:val="30"/>
          <w:lang w:val="en-US" w:bidi="ar-SA"/>
        </w:rPr>
        <w:t>1.</w:t>
      </w:r>
      <w:r>
        <w:rPr>
          <w:rFonts w:ascii="Calibri" w:eastAsia="仿宋_GB2312" w:hAnsi="Calibri" w:cs="Times New Roman"/>
          <w:bCs/>
          <w:color w:val="000000"/>
          <w:sz w:val="24"/>
          <w:szCs w:val="30"/>
          <w:lang w:val="en-US" w:bidi="ar-SA"/>
        </w:rPr>
        <w:t>工程名称</w:t>
      </w:r>
      <w:r>
        <w:rPr>
          <w:rFonts w:ascii="Calibri" w:eastAsia="仿宋_GB2312" w:hAnsi="Calibri" w:cs="Times New Roman"/>
          <w:color w:val="000000"/>
          <w:sz w:val="24"/>
          <w:szCs w:val="30"/>
          <w:lang w:val="en-US" w:bidi="ar-SA"/>
        </w:rPr>
        <w:t>：。</w:t>
      </w:r>
    </w:p>
    <w:p w:rsidR="008D1EA9" w:rsidRDefault="003070E3">
      <w:pPr>
        <w:widowControl/>
        <w:autoSpaceDE/>
        <w:autoSpaceDN/>
        <w:spacing w:line="360" w:lineRule="auto"/>
        <w:ind w:firstLineChars="196" w:firstLine="470"/>
        <w:rPr>
          <w:rFonts w:ascii="Calibri" w:eastAsia="仿宋_GB2312" w:hAnsi="Calibri" w:cs="Times New Roman"/>
          <w:bCs/>
          <w:color w:val="000000"/>
          <w:sz w:val="24"/>
          <w:szCs w:val="30"/>
          <w:lang w:val="en-US" w:bidi="ar-SA"/>
        </w:rPr>
      </w:pPr>
      <w:r>
        <w:rPr>
          <w:rFonts w:ascii="Calibri" w:eastAsia="仿宋_GB2312" w:hAnsi="Calibri" w:cs="Times New Roman"/>
          <w:bCs/>
          <w:color w:val="000000"/>
          <w:sz w:val="24"/>
          <w:szCs w:val="30"/>
          <w:lang w:val="en-US" w:bidi="ar-SA"/>
        </w:rPr>
        <w:t>2.</w:t>
      </w:r>
      <w:r>
        <w:rPr>
          <w:rFonts w:ascii="Calibri" w:eastAsia="仿宋_GB2312" w:hAnsi="Calibri" w:cs="Times New Roman"/>
          <w:bCs/>
          <w:color w:val="000000"/>
          <w:sz w:val="24"/>
          <w:szCs w:val="30"/>
          <w:lang w:val="en-US" w:bidi="ar-SA"/>
        </w:rPr>
        <w:t>工程地点：</w:t>
      </w:r>
      <w:r>
        <w:rPr>
          <w:rFonts w:ascii="Calibri" w:eastAsia="仿宋_GB2312" w:hAnsi="Calibri" w:cs="Times New Roman"/>
          <w:color w:val="000000"/>
          <w:sz w:val="24"/>
          <w:szCs w:val="30"/>
          <w:lang w:val="en-US" w:bidi="ar-SA"/>
        </w:rPr>
        <w:t>。</w:t>
      </w:r>
    </w:p>
    <w:p w:rsidR="008D1EA9" w:rsidRDefault="003070E3">
      <w:pPr>
        <w:widowControl/>
        <w:autoSpaceDE/>
        <w:autoSpaceDN/>
        <w:spacing w:line="360" w:lineRule="auto"/>
        <w:ind w:firstLineChars="196" w:firstLine="470"/>
        <w:rPr>
          <w:rFonts w:ascii="Calibri" w:eastAsia="仿宋_GB2312" w:hAnsi="Calibri" w:cs="Times New Roman"/>
          <w:bCs/>
          <w:color w:val="000000"/>
          <w:sz w:val="24"/>
          <w:szCs w:val="30"/>
          <w:lang w:val="en-US" w:bidi="ar-SA"/>
        </w:rPr>
      </w:pPr>
      <w:r>
        <w:rPr>
          <w:rFonts w:ascii="Calibri" w:eastAsia="仿宋_GB2312" w:hAnsi="Calibri" w:cs="Times New Roman"/>
          <w:bCs/>
          <w:color w:val="000000"/>
          <w:sz w:val="24"/>
          <w:szCs w:val="30"/>
          <w:lang w:val="en-US" w:bidi="ar-SA"/>
        </w:rPr>
        <w:t>3.</w:t>
      </w:r>
      <w:r>
        <w:rPr>
          <w:rFonts w:ascii="Calibri" w:eastAsia="仿宋_GB2312" w:hAnsi="Calibri" w:cs="Times New Roman"/>
          <w:bCs/>
          <w:color w:val="000000"/>
          <w:sz w:val="24"/>
          <w:szCs w:val="30"/>
          <w:lang w:val="en-US" w:bidi="ar-SA"/>
        </w:rPr>
        <w:t>工程立项批准文号：。</w:t>
      </w:r>
    </w:p>
    <w:p w:rsidR="008D1EA9" w:rsidRDefault="003070E3">
      <w:pPr>
        <w:widowControl/>
        <w:autoSpaceDE/>
        <w:autoSpaceDN/>
        <w:spacing w:line="360" w:lineRule="auto"/>
        <w:ind w:firstLineChars="196" w:firstLine="470"/>
        <w:rPr>
          <w:rFonts w:ascii="Calibri" w:eastAsia="仿宋_GB2312" w:hAnsi="Calibri" w:cs="Times New Roman"/>
          <w:bCs/>
          <w:color w:val="000000"/>
          <w:sz w:val="24"/>
          <w:szCs w:val="30"/>
          <w:lang w:val="en-US" w:bidi="ar-SA"/>
        </w:rPr>
      </w:pPr>
      <w:r>
        <w:rPr>
          <w:rFonts w:ascii="Calibri" w:eastAsia="仿宋_GB2312" w:hAnsi="Calibri" w:cs="Times New Roman"/>
          <w:bCs/>
          <w:color w:val="000000"/>
          <w:sz w:val="24"/>
          <w:szCs w:val="30"/>
          <w:lang w:val="en-US" w:bidi="ar-SA"/>
        </w:rPr>
        <w:t>4.</w:t>
      </w:r>
      <w:r>
        <w:rPr>
          <w:rFonts w:ascii="Calibri" w:eastAsia="仿宋_GB2312" w:hAnsi="Calibri" w:cs="Times New Roman"/>
          <w:bCs/>
          <w:color w:val="000000"/>
          <w:sz w:val="24"/>
          <w:szCs w:val="30"/>
          <w:lang w:val="en-US" w:bidi="ar-SA"/>
        </w:rPr>
        <w:t>资金来源：。</w:t>
      </w:r>
    </w:p>
    <w:p w:rsidR="008D1EA9" w:rsidRDefault="003070E3">
      <w:pPr>
        <w:widowControl/>
        <w:autoSpaceDE/>
        <w:autoSpaceDN/>
        <w:spacing w:line="360" w:lineRule="auto"/>
        <w:ind w:firstLineChars="196" w:firstLine="470"/>
        <w:rPr>
          <w:rFonts w:ascii="Calibri" w:eastAsia="仿宋_GB2312" w:hAnsi="Calibri" w:cs="Times New Roman"/>
          <w:bCs/>
          <w:color w:val="000000"/>
          <w:sz w:val="24"/>
          <w:szCs w:val="30"/>
          <w:lang w:val="en-US" w:bidi="ar-SA"/>
        </w:rPr>
      </w:pPr>
      <w:r>
        <w:rPr>
          <w:rFonts w:ascii="Calibri" w:eastAsia="仿宋_GB2312" w:hAnsi="Calibri" w:cs="Times New Roman" w:hint="eastAsia"/>
          <w:bCs/>
          <w:color w:val="000000"/>
          <w:sz w:val="24"/>
          <w:szCs w:val="30"/>
          <w:lang w:val="en-US" w:bidi="ar-SA"/>
        </w:rPr>
        <w:t>5.</w:t>
      </w:r>
      <w:r>
        <w:rPr>
          <w:rFonts w:ascii="Calibri" w:eastAsia="仿宋_GB2312" w:hAnsi="Calibri" w:cs="Times New Roman" w:hint="eastAsia"/>
          <w:bCs/>
          <w:color w:val="000000"/>
          <w:sz w:val="24"/>
          <w:szCs w:val="30"/>
          <w:lang w:val="en-US" w:bidi="ar-SA"/>
        </w:rPr>
        <w:t>工程内容：</w:t>
      </w:r>
      <w:r>
        <w:rPr>
          <w:rFonts w:ascii="Calibri" w:eastAsia="仿宋_GB2312" w:hAnsi="Calibri" w:cs="Times New Roman"/>
          <w:bCs/>
          <w:color w:val="000000"/>
          <w:sz w:val="24"/>
          <w:szCs w:val="30"/>
          <w:lang w:val="en-US" w:bidi="ar-SA"/>
        </w:rPr>
        <w:t>。</w:t>
      </w:r>
    </w:p>
    <w:p w:rsidR="008D1EA9" w:rsidRDefault="003070E3">
      <w:pPr>
        <w:widowControl/>
        <w:autoSpaceDE/>
        <w:autoSpaceDN/>
        <w:spacing w:line="360" w:lineRule="auto"/>
        <w:ind w:firstLineChars="196" w:firstLine="470"/>
        <w:rPr>
          <w:rFonts w:ascii="Calibri" w:eastAsia="仿宋_GB2312" w:hAnsi="Calibri" w:cs="Times New Roman"/>
          <w:bCs/>
          <w:color w:val="000000"/>
          <w:sz w:val="24"/>
          <w:szCs w:val="30"/>
          <w:lang w:val="en-US" w:bidi="ar-SA"/>
        </w:rPr>
      </w:pPr>
      <w:r>
        <w:rPr>
          <w:rFonts w:ascii="Calibri" w:eastAsia="仿宋_GB2312" w:hAnsi="Calibri" w:cs="Times New Roman" w:hint="eastAsia"/>
          <w:color w:val="000000"/>
          <w:sz w:val="24"/>
          <w:szCs w:val="32"/>
          <w:lang w:val="en-US" w:bidi="ar-SA"/>
        </w:rPr>
        <w:t>群体工程应附《</w:t>
      </w:r>
      <w:r>
        <w:rPr>
          <w:rFonts w:ascii="Calibri" w:eastAsia="仿宋_GB2312" w:hAnsi="Calibri" w:cs="Times New Roman"/>
          <w:color w:val="000000"/>
          <w:sz w:val="24"/>
          <w:szCs w:val="32"/>
          <w:lang w:val="en-US" w:bidi="ar-SA"/>
        </w:rPr>
        <w:t>承包人承揽工程项目一览表</w:t>
      </w:r>
      <w:r>
        <w:rPr>
          <w:rFonts w:ascii="Calibri" w:eastAsia="仿宋_GB2312" w:hAnsi="Calibri" w:cs="Times New Roman" w:hint="eastAsia"/>
          <w:color w:val="000000"/>
          <w:sz w:val="24"/>
          <w:szCs w:val="32"/>
          <w:lang w:val="en-US" w:bidi="ar-SA"/>
        </w:rPr>
        <w:t>》（附件</w:t>
      </w:r>
      <w:r>
        <w:rPr>
          <w:rFonts w:ascii="Calibri" w:eastAsia="仿宋_GB2312" w:hAnsi="Calibri" w:cs="Times New Roman" w:hint="eastAsia"/>
          <w:color w:val="000000"/>
          <w:sz w:val="24"/>
          <w:szCs w:val="32"/>
          <w:lang w:val="en-US" w:bidi="ar-SA"/>
        </w:rPr>
        <w:t>1</w:t>
      </w:r>
      <w:r>
        <w:rPr>
          <w:rFonts w:ascii="Calibri" w:eastAsia="仿宋_GB2312" w:hAnsi="Calibri" w:cs="Times New Roman" w:hint="eastAsia"/>
          <w:color w:val="000000"/>
          <w:sz w:val="24"/>
          <w:szCs w:val="32"/>
          <w:lang w:val="en-US" w:bidi="ar-SA"/>
        </w:rPr>
        <w:t>）。</w:t>
      </w:r>
    </w:p>
    <w:p w:rsidR="008D1EA9" w:rsidRDefault="003070E3">
      <w:pPr>
        <w:widowControl/>
        <w:autoSpaceDE/>
        <w:autoSpaceDN/>
        <w:spacing w:line="360" w:lineRule="auto"/>
        <w:ind w:firstLineChars="196" w:firstLine="470"/>
        <w:rPr>
          <w:rFonts w:ascii="Calibri" w:eastAsia="仿宋_GB2312" w:hAnsi="Calibri" w:cs="Times New Roman"/>
          <w:bCs/>
          <w:color w:val="000000"/>
          <w:sz w:val="24"/>
          <w:szCs w:val="30"/>
          <w:lang w:val="en-US" w:bidi="ar-SA"/>
        </w:rPr>
      </w:pPr>
      <w:r>
        <w:rPr>
          <w:rFonts w:ascii="Calibri" w:eastAsia="仿宋_GB2312" w:hAnsi="Calibri" w:cs="Times New Roman" w:hint="eastAsia"/>
          <w:bCs/>
          <w:color w:val="000000"/>
          <w:sz w:val="24"/>
          <w:szCs w:val="30"/>
          <w:lang w:val="en-US" w:bidi="ar-SA"/>
        </w:rPr>
        <w:t>6</w:t>
      </w:r>
      <w:r>
        <w:rPr>
          <w:rFonts w:ascii="Calibri" w:eastAsia="仿宋_GB2312" w:hAnsi="Calibri" w:cs="Times New Roman"/>
          <w:bCs/>
          <w:color w:val="000000"/>
          <w:sz w:val="24"/>
          <w:szCs w:val="30"/>
          <w:lang w:val="en-US" w:bidi="ar-SA"/>
        </w:rPr>
        <w:t>.</w:t>
      </w:r>
      <w:r>
        <w:rPr>
          <w:rFonts w:ascii="Calibri" w:eastAsia="仿宋_GB2312" w:hAnsi="Calibri" w:cs="Times New Roman"/>
          <w:bCs/>
          <w:color w:val="000000"/>
          <w:sz w:val="24"/>
          <w:szCs w:val="30"/>
          <w:lang w:val="en-US" w:bidi="ar-SA"/>
        </w:rPr>
        <w:t>工程承包范围：</w:t>
      </w:r>
    </w:p>
    <w:p w:rsidR="008D1EA9" w:rsidRDefault="008D1EA9">
      <w:pPr>
        <w:widowControl/>
        <w:autoSpaceDE/>
        <w:autoSpaceDN/>
        <w:spacing w:line="360" w:lineRule="auto"/>
        <w:ind w:firstLineChars="200" w:firstLine="480"/>
        <w:rPr>
          <w:rFonts w:ascii="Calibri" w:eastAsia="仿宋_GB2312" w:hAnsi="Calibri" w:cs="Times New Roman"/>
          <w:color w:val="000000"/>
          <w:sz w:val="24"/>
          <w:szCs w:val="30"/>
          <w:u w:val="single"/>
          <w:lang w:val="en-US" w:bidi="ar-SA"/>
        </w:rPr>
      </w:pPr>
    </w:p>
    <w:p w:rsidR="008D1EA9" w:rsidRDefault="003070E3">
      <w:pPr>
        <w:widowControl/>
        <w:autoSpaceDE/>
        <w:autoSpaceDN/>
        <w:spacing w:line="360" w:lineRule="auto"/>
        <w:ind w:firstLineChars="200" w:firstLine="480"/>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w:t>
      </w:r>
    </w:p>
    <w:p w:rsidR="008D1EA9" w:rsidRDefault="003070E3">
      <w:pPr>
        <w:keepNext/>
        <w:keepLines/>
        <w:autoSpaceDE/>
        <w:autoSpaceDN/>
        <w:spacing w:before="120" w:after="120" w:line="360" w:lineRule="auto"/>
        <w:jc w:val="both"/>
        <w:outlineLvl w:val="3"/>
        <w:rPr>
          <w:rFonts w:ascii="Times New Roman" w:eastAsia="黑体" w:hAnsi="Times New Roman" w:cs="Times New Roman"/>
          <w:color w:val="000000"/>
          <w:kern w:val="2"/>
          <w:sz w:val="24"/>
          <w:szCs w:val="32"/>
          <w:lang w:val="en-US" w:bidi="ar-SA"/>
        </w:rPr>
      </w:pPr>
      <w:bookmarkStart w:id="28" w:name="_Toc351203482"/>
      <w:r>
        <w:rPr>
          <w:rFonts w:ascii="Times New Roman" w:eastAsia="黑体" w:hAnsi="Times New Roman" w:cs="Times New Roman"/>
          <w:color w:val="000000"/>
          <w:kern w:val="2"/>
          <w:sz w:val="24"/>
          <w:szCs w:val="32"/>
          <w:lang w:val="en-US" w:bidi="ar-SA"/>
        </w:rPr>
        <w:t>二、合同工期</w:t>
      </w:r>
      <w:bookmarkEnd w:id="28"/>
    </w:p>
    <w:p w:rsidR="008D1EA9" w:rsidRDefault="003070E3">
      <w:pPr>
        <w:widowControl/>
        <w:autoSpaceDE/>
        <w:autoSpaceDN/>
        <w:spacing w:line="360" w:lineRule="auto"/>
        <w:ind w:firstLine="459"/>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计划开工日期：年月日。</w:t>
      </w:r>
    </w:p>
    <w:p w:rsidR="008D1EA9" w:rsidRDefault="003070E3">
      <w:pPr>
        <w:widowControl/>
        <w:autoSpaceDE/>
        <w:autoSpaceDN/>
        <w:spacing w:line="360" w:lineRule="auto"/>
        <w:ind w:firstLine="459"/>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计划竣工日期：年月日。</w:t>
      </w:r>
    </w:p>
    <w:p w:rsidR="008D1EA9" w:rsidRDefault="003070E3">
      <w:pPr>
        <w:widowControl/>
        <w:autoSpaceDE/>
        <w:autoSpaceDN/>
        <w:spacing w:line="360" w:lineRule="auto"/>
        <w:ind w:firstLine="459"/>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工期总日历天数：天。工期总日历天数与根据前述计划开竣工日期计算的工期天数不一致的，以工期总日历天数为准。</w:t>
      </w:r>
    </w:p>
    <w:p w:rsidR="008D1EA9" w:rsidRDefault="003070E3">
      <w:pPr>
        <w:keepNext/>
        <w:keepLines/>
        <w:autoSpaceDE/>
        <w:autoSpaceDN/>
        <w:spacing w:before="120" w:after="120" w:line="360" w:lineRule="auto"/>
        <w:jc w:val="both"/>
        <w:outlineLvl w:val="3"/>
        <w:rPr>
          <w:rFonts w:ascii="Times New Roman" w:eastAsia="黑体" w:hAnsi="Times New Roman" w:cs="Times New Roman"/>
          <w:b/>
          <w:bCs/>
          <w:color w:val="000000"/>
          <w:kern w:val="2"/>
          <w:sz w:val="24"/>
          <w:szCs w:val="32"/>
          <w:lang w:val="en-US" w:bidi="ar-SA"/>
        </w:rPr>
      </w:pPr>
      <w:bookmarkStart w:id="29" w:name="_Toc351203483"/>
      <w:r>
        <w:rPr>
          <w:rFonts w:ascii="Times New Roman" w:eastAsia="黑体" w:hAnsi="Times New Roman" w:cs="Times New Roman"/>
          <w:color w:val="000000"/>
          <w:kern w:val="2"/>
          <w:sz w:val="24"/>
          <w:szCs w:val="32"/>
          <w:lang w:val="en-US" w:bidi="ar-SA"/>
        </w:rPr>
        <w:t>三、质量标准</w:t>
      </w:r>
      <w:bookmarkEnd w:id="29"/>
    </w:p>
    <w:p w:rsidR="008D1EA9" w:rsidRDefault="003070E3">
      <w:pPr>
        <w:widowControl/>
        <w:autoSpaceDE/>
        <w:autoSpaceDN/>
        <w:spacing w:line="360" w:lineRule="auto"/>
        <w:ind w:firstLine="459"/>
        <w:rPr>
          <w:rFonts w:ascii="Calibri" w:eastAsia="仿宋_GB2312" w:hAnsi="Calibri" w:cs="Times New Roman"/>
          <w:color w:val="000000"/>
          <w:sz w:val="24"/>
          <w:szCs w:val="30"/>
          <w:lang w:val="en-US" w:bidi="ar-SA"/>
        </w:rPr>
      </w:pPr>
      <w:r>
        <w:rPr>
          <w:rFonts w:ascii="Calibri" w:eastAsia="仿宋_GB2312" w:hAnsi="Calibri" w:cs="Times New Roman"/>
          <w:color w:val="000000"/>
          <w:sz w:val="24"/>
          <w:szCs w:val="30"/>
          <w:lang w:val="en-US" w:bidi="ar-SA"/>
        </w:rPr>
        <w:t>工程质量</w:t>
      </w:r>
      <w:r>
        <w:rPr>
          <w:rFonts w:ascii="Calibri" w:eastAsia="仿宋_GB2312" w:hAnsi="Calibri" w:cs="Times New Roman" w:hint="eastAsia"/>
          <w:color w:val="000000"/>
          <w:sz w:val="24"/>
          <w:szCs w:val="30"/>
          <w:highlight w:val="yellow"/>
          <w:u w:val="single"/>
          <w:lang w:val="en-US" w:bidi="ar-SA"/>
        </w:rPr>
        <w:t>应</w:t>
      </w:r>
      <w:r>
        <w:rPr>
          <w:rFonts w:ascii="Calibri" w:eastAsia="仿宋_GB2312" w:hAnsi="Calibri" w:cs="Times New Roman"/>
          <w:color w:val="000000"/>
          <w:sz w:val="24"/>
          <w:szCs w:val="30"/>
          <w:highlight w:val="yellow"/>
          <w:u w:val="single"/>
          <w:lang w:val="en-US" w:bidi="ar-SA"/>
        </w:rPr>
        <w:t>符合</w:t>
      </w:r>
      <w:r>
        <w:rPr>
          <w:rFonts w:ascii="Calibri" w:eastAsia="仿宋_GB2312" w:hAnsi="Calibri" w:cs="Times New Roman" w:hint="eastAsia"/>
          <w:color w:val="000000"/>
          <w:sz w:val="24"/>
          <w:szCs w:val="30"/>
          <w:highlight w:val="yellow"/>
          <w:u w:val="single"/>
          <w:lang w:val="en-US" w:bidi="ar-SA"/>
        </w:rPr>
        <w:t>《建筑工程施工质量验收统一标准》</w:t>
      </w:r>
      <w:r>
        <w:rPr>
          <w:rFonts w:ascii="Calibri" w:eastAsia="仿宋_GB2312" w:hAnsi="Calibri" w:cs="Times New Roman" w:hint="eastAsia"/>
          <w:color w:val="000000"/>
          <w:sz w:val="24"/>
          <w:szCs w:val="30"/>
          <w:highlight w:val="yellow"/>
          <w:u w:val="single"/>
          <w:lang w:val="en-US" w:bidi="ar-SA"/>
        </w:rPr>
        <w:t>GB50300-2013</w:t>
      </w:r>
      <w:r>
        <w:rPr>
          <w:rFonts w:ascii="Calibri" w:eastAsia="仿宋_GB2312" w:hAnsi="Calibri" w:cs="Times New Roman" w:hint="eastAsia"/>
          <w:color w:val="000000"/>
          <w:sz w:val="24"/>
          <w:szCs w:val="30"/>
          <w:highlight w:val="yellow"/>
          <w:u w:val="single"/>
          <w:lang w:val="en-US" w:bidi="ar-SA"/>
        </w:rPr>
        <w:t>等国家质量验收</w:t>
      </w:r>
      <w:r>
        <w:rPr>
          <w:rFonts w:ascii="Calibri" w:eastAsia="仿宋_GB2312" w:hAnsi="Calibri" w:cs="Times New Roman"/>
          <w:color w:val="000000"/>
          <w:sz w:val="24"/>
          <w:szCs w:val="30"/>
          <w:highlight w:val="yellow"/>
          <w:lang w:val="en-US" w:bidi="ar-SA"/>
        </w:rPr>
        <w:t>标准</w:t>
      </w:r>
      <w:r>
        <w:rPr>
          <w:rFonts w:ascii="Calibri" w:eastAsia="仿宋_GB2312" w:hAnsi="Calibri" w:cs="Times New Roman" w:hint="eastAsia"/>
          <w:color w:val="000000"/>
          <w:sz w:val="24"/>
          <w:szCs w:val="30"/>
          <w:highlight w:val="yellow"/>
          <w:lang w:val="en-US" w:bidi="ar-SA"/>
        </w:rPr>
        <w:t>，如标准规范文件更新，参照执行最新工程质量验收标准</w:t>
      </w:r>
      <w:r>
        <w:rPr>
          <w:rFonts w:ascii="Calibri" w:eastAsia="仿宋_GB2312" w:hAnsi="Calibri" w:cs="Times New Roman"/>
          <w:color w:val="000000"/>
          <w:sz w:val="24"/>
          <w:szCs w:val="30"/>
          <w:highlight w:val="yellow"/>
          <w:lang w:val="en-US" w:bidi="ar-SA"/>
        </w:rPr>
        <w:t>。</w:t>
      </w:r>
    </w:p>
    <w:p w:rsidR="008D1EA9" w:rsidRDefault="003070E3">
      <w:pPr>
        <w:keepNext/>
        <w:keepLines/>
        <w:autoSpaceDE/>
        <w:autoSpaceDN/>
        <w:spacing w:before="120" w:after="120" w:line="360" w:lineRule="auto"/>
        <w:jc w:val="both"/>
        <w:outlineLvl w:val="3"/>
        <w:rPr>
          <w:rFonts w:ascii="Times New Roman" w:eastAsia="黑体" w:hAnsi="Times New Roman" w:cs="Times New Roman"/>
          <w:b/>
          <w:bCs/>
          <w:color w:val="000000"/>
          <w:kern w:val="2"/>
          <w:sz w:val="24"/>
          <w:szCs w:val="32"/>
          <w:highlight w:val="yellow"/>
          <w:lang w:val="en-US" w:bidi="ar-SA"/>
        </w:rPr>
      </w:pPr>
      <w:bookmarkStart w:id="30" w:name="_Toc351203484"/>
      <w:r>
        <w:rPr>
          <w:rFonts w:ascii="Times New Roman" w:eastAsia="黑体" w:hAnsi="Times New Roman" w:cs="Times New Roman"/>
          <w:color w:val="000000"/>
          <w:kern w:val="2"/>
          <w:sz w:val="24"/>
          <w:szCs w:val="32"/>
          <w:highlight w:val="yellow"/>
          <w:lang w:val="en-US" w:bidi="ar-SA"/>
        </w:rPr>
        <w:t>四、签约合同价与合同价格形式</w:t>
      </w:r>
      <w:bookmarkEnd w:id="30"/>
      <w:r>
        <w:rPr>
          <w:rFonts w:ascii="Times New Roman" w:eastAsia="黑体" w:hAnsi="Times New Roman" w:cs="Times New Roman"/>
          <w:color w:val="000000"/>
          <w:kern w:val="2"/>
          <w:sz w:val="24"/>
          <w:szCs w:val="32"/>
          <w:highlight w:val="yellow"/>
          <w:lang w:val="en-US" w:bidi="ar-SA"/>
        </w:rPr>
        <w:tab/>
      </w:r>
    </w:p>
    <w:p w:rsidR="008D1EA9" w:rsidRDefault="003070E3">
      <w:pPr>
        <w:widowControl/>
        <w:autoSpaceDE/>
        <w:autoSpaceDN/>
        <w:spacing w:line="360" w:lineRule="auto"/>
        <w:ind w:firstLineChars="200" w:firstLine="480"/>
        <w:rPr>
          <w:rFonts w:ascii="Calibri" w:eastAsia="仿宋_GB2312" w:hAnsi="Calibri" w:cs="Times New Roman"/>
          <w:color w:val="000000"/>
          <w:sz w:val="24"/>
          <w:szCs w:val="30"/>
          <w:highlight w:val="yellow"/>
          <w:lang w:val="en-US" w:bidi="ar-SA"/>
        </w:rPr>
      </w:pPr>
      <w:r>
        <w:rPr>
          <w:rFonts w:ascii="Calibri" w:eastAsia="仿宋_GB2312" w:hAnsi="Calibri" w:cs="Times New Roman"/>
          <w:color w:val="000000"/>
          <w:sz w:val="24"/>
          <w:szCs w:val="30"/>
          <w:highlight w:val="yellow"/>
          <w:lang w:val="en-US" w:bidi="ar-SA"/>
        </w:rPr>
        <w:t>1.</w:t>
      </w:r>
      <w:r>
        <w:rPr>
          <w:rFonts w:ascii="Calibri" w:eastAsia="仿宋_GB2312" w:hAnsi="Calibri" w:cs="Times New Roman"/>
          <w:color w:val="000000"/>
          <w:sz w:val="24"/>
          <w:szCs w:val="30"/>
          <w:highlight w:val="yellow"/>
          <w:lang w:val="en-US" w:bidi="ar-SA"/>
        </w:rPr>
        <w:t>签约合同价为：</w:t>
      </w:r>
    </w:p>
    <w:p w:rsidR="008D1EA9" w:rsidRDefault="003070E3">
      <w:pPr>
        <w:widowControl/>
        <w:autoSpaceDE/>
        <w:autoSpaceDN/>
        <w:spacing w:line="360" w:lineRule="auto"/>
        <w:ind w:firstLineChars="250" w:firstLine="600"/>
        <w:rPr>
          <w:rFonts w:ascii="Calibri" w:eastAsia="仿宋_GB2312" w:hAnsi="Calibri" w:cs="Times New Roman"/>
          <w:color w:val="000000"/>
          <w:sz w:val="24"/>
          <w:szCs w:val="30"/>
          <w:highlight w:val="yellow"/>
          <w:lang w:val="en-US" w:bidi="ar-SA"/>
        </w:rPr>
      </w:pPr>
      <w:r>
        <w:rPr>
          <w:rFonts w:ascii="Calibri" w:eastAsia="仿宋_GB2312" w:hAnsi="Calibri" w:cs="Times New Roman"/>
          <w:color w:val="000000"/>
          <w:sz w:val="24"/>
          <w:szCs w:val="30"/>
          <w:highlight w:val="yellow"/>
          <w:lang w:val="en-US" w:bidi="ar-SA"/>
        </w:rPr>
        <w:t>人民币（大写）</w:t>
      </w:r>
      <w:r>
        <w:rPr>
          <w:rFonts w:ascii="Calibri" w:eastAsia="仿宋_GB2312" w:hAnsi="Calibri" w:cs="Times New Roman"/>
          <w:color w:val="000000"/>
          <w:sz w:val="24"/>
          <w:szCs w:val="30"/>
          <w:highlight w:val="yellow"/>
          <w:lang w:val="en-US" w:bidi="ar-SA"/>
        </w:rPr>
        <w:t>(¥</w:t>
      </w:r>
      <w:r>
        <w:rPr>
          <w:rFonts w:ascii="Calibri" w:eastAsia="仿宋_GB2312" w:hAnsi="Calibri" w:cs="Times New Roman"/>
          <w:color w:val="000000"/>
          <w:sz w:val="24"/>
          <w:szCs w:val="30"/>
          <w:highlight w:val="yellow"/>
          <w:lang w:val="en-US" w:bidi="ar-SA"/>
        </w:rPr>
        <w:t>元</w:t>
      </w:r>
      <w:r>
        <w:rPr>
          <w:rFonts w:ascii="Calibri" w:eastAsia="仿宋_GB2312" w:hAnsi="Calibri" w:cs="Times New Roman"/>
          <w:color w:val="000000"/>
          <w:sz w:val="24"/>
          <w:szCs w:val="30"/>
          <w:highlight w:val="yellow"/>
          <w:lang w:val="en-US" w:bidi="ar-SA"/>
        </w:rPr>
        <w:t>)</w:t>
      </w:r>
      <w:r>
        <w:rPr>
          <w:rFonts w:ascii="Calibri" w:eastAsia="仿宋_GB2312" w:hAnsi="Calibri" w:cs="Times New Roman"/>
          <w:color w:val="000000"/>
          <w:sz w:val="24"/>
          <w:szCs w:val="30"/>
          <w:highlight w:val="yellow"/>
          <w:lang w:val="en-US" w:bidi="ar-SA"/>
        </w:rPr>
        <w:t>；</w:t>
      </w:r>
    </w:p>
    <w:p w:rsidR="008D1EA9" w:rsidRDefault="003070E3">
      <w:pPr>
        <w:widowControl/>
        <w:autoSpaceDE/>
        <w:autoSpaceDN/>
        <w:spacing w:line="360" w:lineRule="auto"/>
        <w:ind w:firstLineChars="200" w:firstLine="480"/>
        <w:rPr>
          <w:rFonts w:ascii="Calibri" w:eastAsia="仿宋_GB2312" w:hAnsi="Calibri" w:cs="Times New Roman"/>
          <w:color w:val="000000"/>
          <w:sz w:val="24"/>
          <w:szCs w:val="30"/>
          <w:highlight w:val="yellow"/>
          <w:lang w:val="en-US" w:bidi="ar-SA"/>
        </w:rPr>
      </w:pPr>
      <w:r>
        <w:rPr>
          <w:rFonts w:ascii="Calibri" w:eastAsia="仿宋_GB2312" w:hAnsi="Calibri" w:cs="Times New Roman"/>
          <w:color w:val="000000"/>
          <w:sz w:val="24"/>
          <w:szCs w:val="30"/>
          <w:highlight w:val="yellow"/>
          <w:lang w:val="en-US" w:bidi="ar-SA"/>
        </w:rPr>
        <w:t>其中：</w:t>
      </w:r>
    </w:p>
    <w:p w:rsidR="008D1EA9" w:rsidRDefault="003070E3">
      <w:pPr>
        <w:spacing w:line="360" w:lineRule="auto"/>
        <w:ind w:firstLineChars="200" w:firstLine="480"/>
        <w:rPr>
          <w:rFonts w:eastAsia="仿宋_GB2312"/>
          <w:color w:val="000000"/>
          <w:sz w:val="24"/>
          <w:szCs w:val="30"/>
          <w:highlight w:val="yellow"/>
        </w:rPr>
      </w:pPr>
      <w:r>
        <w:rPr>
          <w:rFonts w:eastAsia="仿宋_GB2312"/>
          <w:color w:val="000000"/>
          <w:sz w:val="24"/>
          <w:szCs w:val="30"/>
          <w:highlight w:val="yellow"/>
        </w:rPr>
        <w:lastRenderedPageBreak/>
        <w:t>（</w:t>
      </w:r>
      <w:r>
        <w:rPr>
          <w:rFonts w:eastAsia="仿宋_GB2312"/>
          <w:color w:val="000000"/>
          <w:sz w:val="24"/>
          <w:szCs w:val="30"/>
          <w:highlight w:val="yellow"/>
        </w:rPr>
        <w:t>1</w:t>
      </w:r>
      <w:r>
        <w:rPr>
          <w:rFonts w:eastAsia="仿宋_GB2312"/>
          <w:color w:val="000000"/>
          <w:sz w:val="24"/>
          <w:szCs w:val="30"/>
          <w:highlight w:val="yellow"/>
        </w:rPr>
        <w:t>）安全文明施工费：</w:t>
      </w:r>
    </w:p>
    <w:p w:rsidR="008D1EA9" w:rsidRDefault="003070E3">
      <w:pPr>
        <w:spacing w:line="360" w:lineRule="auto"/>
        <w:ind w:firstLineChars="450" w:firstLine="1080"/>
        <w:rPr>
          <w:rFonts w:eastAsia="仿宋_GB2312"/>
          <w:color w:val="000000"/>
          <w:sz w:val="24"/>
          <w:szCs w:val="30"/>
          <w:highlight w:val="yellow"/>
        </w:rPr>
      </w:pPr>
      <w:r>
        <w:rPr>
          <w:rFonts w:eastAsia="仿宋_GB2312"/>
          <w:color w:val="000000"/>
          <w:sz w:val="24"/>
          <w:szCs w:val="30"/>
          <w:highlight w:val="yellow"/>
        </w:rPr>
        <w:t>人民币（大写）</w:t>
      </w:r>
      <w:r>
        <w:rPr>
          <w:rFonts w:eastAsia="仿宋_GB2312"/>
          <w:color w:val="000000"/>
          <w:sz w:val="24"/>
          <w:szCs w:val="30"/>
          <w:highlight w:val="yellow"/>
        </w:rPr>
        <w:t xml:space="preserve"> (¥</w:t>
      </w:r>
      <w:r>
        <w:rPr>
          <w:rFonts w:eastAsia="仿宋_GB2312"/>
          <w:color w:val="000000"/>
          <w:sz w:val="24"/>
          <w:szCs w:val="30"/>
          <w:highlight w:val="yellow"/>
        </w:rPr>
        <w:t>元</w:t>
      </w:r>
      <w:r>
        <w:rPr>
          <w:rFonts w:eastAsia="仿宋_GB2312"/>
          <w:color w:val="000000"/>
          <w:sz w:val="24"/>
          <w:szCs w:val="30"/>
          <w:highlight w:val="yellow"/>
        </w:rPr>
        <w:t>)</w:t>
      </w:r>
      <w:r>
        <w:rPr>
          <w:rFonts w:eastAsia="仿宋_GB2312"/>
          <w:color w:val="000000"/>
          <w:sz w:val="24"/>
          <w:szCs w:val="30"/>
          <w:highlight w:val="yellow"/>
        </w:rPr>
        <w:t>；</w:t>
      </w:r>
    </w:p>
    <w:p w:rsidR="008D1EA9" w:rsidRDefault="003070E3">
      <w:pPr>
        <w:spacing w:line="360" w:lineRule="auto"/>
        <w:ind w:firstLineChars="200" w:firstLine="480"/>
        <w:rPr>
          <w:rFonts w:eastAsia="仿宋_GB2312"/>
          <w:color w:val="000000"/>
          <w:sz w:val="24"/>
          <w:szCs w:val="30"/>
          <w:highlight w:val="yellow"/>
        </w:rPr>
      </w:pPr>
      <w:r>
        <w:rPr>
          <w:rFonts w:eastAsia="仿宋_GB2312"/>
          <w:color w:val="000000"/>
          <w:sz w:val="24"/>
          <w:szCs w:val="30"/>
          <w:highlight w:val="yellow"/>
        </w:rPr>
        <w:t>（</w:t>
      </w:r>
      <w:r>
        <w:rPr>
          <w:rFonts w:eastAsia="仿宋_GB2312"/>
          <w:color w:val="000000"/>
          <w:sz w:val="24"/>
          <w:szCs w:val="30"/>
          <w:highlight w:val="yellow"/>
        </w:rPr>
        <w:t>2</w:t>
      </w:r>
      <w:r>
        <w:rPr>
          <w:rFonts w:eastAsia="仿宋_GB2312"/>
          <w:color w:val="000000"/>
          <w:sz w:val="24"/>
          <w:szCs w:val="30"/>
          <w:highlight w:val="yellow"/>
        </w:rPr>
        <w:t>）材料和工程设备暂估价金额：</w:t>
      </w:r>
    </w:p>
    <w:p w:rsidR="008D1EA9" w:rsidRDefault="003070E3">
      <w:pPr>
        <w:spacing w:line="360" w:lineRule="auto"/>
        <w:ind w:firstLineChars="450" w:firstLine="1080"/>
        <w:rPr>
          <w:rFonts w:eastAsia="仿宋_GB2312"/>
          <w:color w:val="000000"/>
          <w:sz w:val="24"/>
          <w:szCs w:val="30"/>
          <w:highlight w:val="yellow"/>
        </w:rPr>
      </w:pPr>
      <w:r>
        <w:rPr>
          <w:rFonts w:eastAsia="仿宋_GB2312"/>
          <w:color w:val="000000"/>
          <w:sz w:val="24"/>
          <w:szCs w:val="30"/>
          <w:highlight w:val="yellow"/>
        </w:rPr>
        <w:t>人民币（大写）</w:t>
      </w:r>
      <w:r>
        <w:rPr>
          <w:rFonts w:eastAsia="仿宋_GB2312"/>
          <w:color w:val="000000"/>
          <w:sz w:val="24"/>
          <w:szCs w:val="30"/>
          <w:highlight w:val="yellow"/>
        </w:rPr>
        <w:t xml:space="preserve"> (¥</w:t>
      </w:r>
      <w:r>
        <w:rPr>
          <w:rFonts w:eastAsia="仿宋_GB2312"/>
          <w:color w:val="000000"/>
          <w:sz w:val="24"/>
          <w:szCs w:val="30"/>
          <w:highlight w:val="yellow"/>
        </w:rPr>
        <w:t>元</w:t>
      </w:r>
      <w:r>
        <w:rPr>
          <w:rFonts w:eastAsia="仿宋_GB2312"/>
          <w:color w:val="000000"/>
          <w:sz w:val="24"/>
          <w:szCs w:val="30"/>
          <w:highlight w:val="yellow"/>
        </w:rPr>
        <w:t>)</w:t>
      </w:r>
      <w:r>
        <w:rPr>
          <w:rFonts w:eastAsia="仿宋_GB2312"/>
          <w:color w:val="000000"/>
          <w:sz w:val="24"/>
          <w:szCs w:val="30"/>
          <w:highlight w:val="yellow"/>
        </w:rPr>
        <w:t>；</w:t>
      </w:r>
    </w:p>
    <w:p w:rsidR="008D1EA9" w:rsidRDefault="003070E3">
      <w:pPr>
        <w:spacing w:line="360" w:lineRule="auto"/>
        <w:ind w:firstLineChars="200" w:firstLine="480"/>
        <w:rPr>
          <w:rFonts w:eastAsia="仿宋_GB2312"/>
          <w:color w:val="000000"/>
          <w:sz w:val="24"/>
          <w:szCs w:val="30"/>
          <w:highlight w:val="yellow"/>
        </w:rPr>
      </w:pPr>
      <w:r>
        <w:rPr>
          <w:rFonts w:eastAsia="仿宋_GB2312"/>
          <w:color w:val="000000"/>
          <w:sz w:val="24"/>
          <w:szCs w:val="30"/>
          <w:highlight w:val="yellow"/>
        </w:rPr>
        <w:t>（</w:t>
      </w:r>
      <w:r>
        <w:rPr>
          <w:rFonts w:eastAsia="仿宋_GB2312"/>
          <w:color w:val="000000"/>
          <w:sz w:val="24"/>
          <w:szCs w:val="30"/>
          <w:highlight w:val="yellow"/>
        </w:rPr>
        <w:t>3</w:t>
      </w:r>
      <w:r>
        <w:rPr>
          <w:rFonts w:eastAsia="仿宋_GB2312"/>
          <w:color w:val="000000"/>
          <w:sz w:val="24"/>
          <w:szCs w:val="30"/>
          <w:highlight w:val="yellow"/>
        </w:rPr>
        <w:t>）专业工程暂估价金额：</w:t>
      </w:r>
    </w:p>
    <w:p w:rsidR="008D1EA9" w:rsidRDefault="003070E3">
      <w:pPr>
        <w:spacing w:line="360" w:lineRule="auto"/>
        <w:ind w:firstLineChars="450" w:firstLine="1080"/>
        <w:rPr>
          <w:rFonts w:eastAsia="仿宋_GB2312"/>
          <w:color w:val="000000"/>
          <w:sz w:val="24"/>
          <w:szCs w:val="30"/>
          <w:highlight w:val="yellow"/>
        </w:rPr>
      </w:pPr>
      <w:r>
        <w:rPr>
          <w:rFonts w:eastAsia="仿宋_GB2312"/>
          <w:color w:val="000000"/>
          <w:sz w:val="24"/>
          <w:szCs w:val="30"/>
          <w:highlight w:val="yellow"/>
        </w:rPr>
        <w:t>人民币（大写）</w:t>
      </w:r>
      <w:r>
        <w:rPr>
          <w:rFonts w:eastAsia="仿宋_GB2312"/>
          <w:color w:val="000000"/>
          <w:sz w:val="24"/>
          <w:szCs w:val="30"/>
          <w:highlight w:val="yellow"/>
        </w:rPr>
        <w:t xml:space="preserve"> (¥</w:t>
      </w:r>
      <w:r>
        <w:rPr>
          <w:rFonts w:eastAsia="仿宋_GB2312"/>
          <w:color w:val="000000"/>
          <w:sz w:val="24"/>
          <w:szCs w:val="30"/>
          <w:highlight w:val="yellow"/>
        </w:rPr>
        <w:t>元</w:t>
      </w:r>
      <w:r>
        <w:rPr>
          <w:rFonts w:eastAsia="仿宋_GB2312"/>
          <w:color w:val="000000"/>
          <w:sz w:val="24"/>
          <w:szCs w:val="30"/>
          <w:highlight w:val="yellow"/>
        </w:rPr>
        <w:t>)</w:t>
      </w:r>
      <w:r>
        <w:rPr>
          <w:rFonts w:eastAsia="仿宋_GB2312"/>
          <w:color w:val="000000"/>
          <w:sz w:val="24"/>
          <w:szCs w:val="30"/>
          <w:highlight w:val="yellow"/>
        </w:rPr>
        <w:t>；</w:t>
      </w:r>
    </w:p>
    <w:p w:rsidR="008D1EA9" w:rsidRDefault="003070E3">
      <w:pPr>
        <w:spacing w:line="360" w:lineRule="auto"/>
        <w:ind w:firstLineChars="200" w:firstLine="480"/>
        <w:rPr>
          <w:rFonts w:eastAsia="仿宋_GB2312"/>
          <w:color w:val="000000"/>
          <w:sz w:val="24"/>
          <w:szCs w:val="30"/>
          <w:highlight w:val="yellow"/>
        </w:rPr>
      </w:pPr>
      <w:r>
        <w:rPr>
          <w:rFonts w:eastAsia="仿宋_GB2312"/>
          <w:color w:val="000000"/>
          <w:sz w:val="24"/>
          <w:szCs w:val="30"/>
          <w:highlight w:val="yellow"/>
        </w:rPr>
        <w:t>（</w:t>
      </w:r>
      <w:r>
        <w:rPr>
          <w:rFonts w:eastAsia="仿宋_GB2312"/>
          <w:color w:val="000000"/>
          <w:sz w:val="24"/>
          <w:szCs w:val="30"/>
          <w:highlight w:val="yellow"/>
        </w:rPr>
        <w:t>4</w:t>
      </w:r>
      <w:r>
        <w:rPr>
          <w:rFonts w:eastAsia="仿宋_GB2312"/>
          <w:color w:val="000000"/>
          <w:sz w:val="24"/>
          <w:szCs w:val="30"/>
          <w:highlight w:val="yellow"/>
        </w:rPr>
        <w:t>）暂列金额：</w:t>
      </w:r>
    </w:p>
    <w:p w:rsidR="008D1EA9" w:rsidRDefault="003070E3">
      <w:pPr>
        <w:spacing w:line="360" w:lineRule="auto"/>
        <w:ind w:firstLineChars="450" w:firstLine="1080"/>
        <w:rPr>
          <w:rFonts w:eastAsia="仿宋_GB2312"/>
          <w:color w:val="000000"/>
          <w:sz w:val="24"/>
          <w:szCs w:val="30"/>
          <w:highlight w:val="yellow"/>
        </w:rPr>
      </w:pPr>
      <w:r>
        <w:rPr>
          <w:rFonts w:eastAsia="仿宋_GB2312"/>
          <w:color w:val="000000"/>
          <w:sz w:val="24"/>
          <w:szCs w:val="30"/>
          <w:highlight w:val="yellow"/>
        </w:rPr>
        <w:t>人民币（大写）</w:t>
      </w:r>
      <w:r>
        <w:rPr>
          <w:rFonts w:eastAsia="仿宋_GB2312"/>
          <w:color w:val="000000"/>
          <w:sz w:val="24"/>
          <w:szCs w:val="30"/>
          <w:highlight w:val="yellow"/>
        </w:rPr>
        <w:t xml:space="preserve"> (¥</w:t>
      </w:r>
      <w:r>
        <w:rPr>
          <w:rFonts w:eastAsia="仿宋_GB2312"/>
          <w:color w:val="000000"/>
          <w:sz w:val="24"/>
          <w:szCs w:val="30"/>
          <w:highlight w:val="yellow"/>
        </w:rPr>
        <w:t>元</w:t>
      </w:r>
      <w:r>
        <w:rPr>
          <w:rFonts w:eastAsia="仿宋_GB2312"/>
          <w:color w:val="000000"/>
          <w:sz w:val="24"/>
          <w:szCs w:val="30"/>
          <w:highlight w:val="yellow"/>
        </w:rPr>
        <w:t>)</w:t>
      </w:r>
      <w:r>
        <w:rPr>
          <w:rFonts w:eastAsia="仿宋_GB2312"/>
          <w:color w:val="000000"/>
          <w:sz w:val="24"/>
          <w:szCs w:val="30"/>
          <w:highlight w:val="yellow"/>
        </w:rPr>
        <w:t>。</w:t>
      </w:r>
    </w:p>
    <w:p w:rsidR="008D1EA9" w:rsidRDefault="003070E3">
      <w:pPr>
        <w:spacing w:line="360" w:lineRule="auto"/>
        <w:ind w:firstLineChars="200" w:firstLine="480"/>
        <w:rPr>
          <w:rFonts w:eastAsia="仿宋_GB2312"/>
          <w:color w:val="000000"/>
          <w:sz w:val="24"/>
          <w:szCs w:val="30"/>
          <w:highlight w:val="yellow"/>
        </w:rPr>
      </w:pPr>
      <w:r>
        <w:rPr>
          <w:rFonts w:eastAsia="仿宋_GB2312"/>
          <w:color w:val="000000"/>
          <w:sz w:val="24"/>
          <w:szCs w:val="30"/>
          <w:highlight w:val="yellow"/>
        </w:rPr>
        <w:t>2.</w:t>
      </w:r>
      <w:r>
        <w:rPr>
          <w:rFonts w:eastAsia="仿宋_GB2312"/>
          <w:color w:val="000000"/>
          <w:sz w:val="24"/>
          <w:szCs w:val="30"/>
          <w:highlight w:val="yellow"/>
        </w:rPr>
        <w:t>合同价格形式：</w:t>
      </w:r>
      <w:r>
        <w:rPr>
          <w:rFonts w:eastAsia="仿宋_GB2312" w:hint="eastAsia"/>
          <w:color w:val="000000"/>
          <w:sz w:val="24"/>
          <w:szCs w:val="30"/>
          <w:highlight w:val="yellow"/>
          <w:u w:val="single"/>
        </w:rPr>
        <w:t>固定单价合同</w:t>
      </w:r>
      <w:r>
        <w:rPr>
          <w:rFonts w:eastAsia="仿宋_GB2312"/>
          <w:color w:val="000000"/>
          <w:sz w:val="24"/>
          <w:szCs w:val="30"/>
          <w:highlight w:val="yellow"/>
        </w:rPr>
        <w:t>。</w:t>
      </w:r>
    </w:p>
    <w:p w:rsidR="008D1EA9" w:rsidRDefault="003070E3">
      <w:pPr>
        <w:pStyle w:val="4"/>
        <w:spacing w:before="120" w:after="120" w:line="360" w:lineRule="auto"/>
        <w:rPr>
          <w:rFonts w:ascii="Times New Roman" w:hAnsi="Times New Roman"/>
          <w:b/>
          <w:color w:val="000000"/>
          <w:sz w:val="24"/>
          <w:szCs w:val="32"/>
          <w:highlight w:val="yellow"/>
        </w:rPr>
      </w:pPr>
      <w:bookmarkStart w:id="31" w:name="_Toc351203485"/>
      <w:r>
        <w:rPr>
          <w:rFonts w:ascii="Times New Roman" w:hAnsi="Times New Roman"/>
          <w:b/>
          <w:color w:val="000000"/>
          <w:sz w:val="24"/>
          <w:szCs w:val="32"/>
          <w:highlight w:val="yellow"/>
        </w:rPr>
        <w:t>五、</w:t>
      </w:r>
      <w:bookmarkEnd w:id="31"/>
      <w:r>
        <w:rPr>
          <w:rFonts w:ascii="Times New Roman" w:hAnsi="Times New Roman"/>
          <w:b/>
          <w:color w:val="000000"/>
          <w:sz w:val="24"/>
          <w:szCs w:val="32"/>
          <w:highlight w:val="yellow"/>
        </w:rPr>
        <w:t>项目经理</w:t>
      </w:r>
    </w:p>
    <w:p w:rsidR="008D1EA9" w:rsidRDefault="003070E3">
      <w:pPr>
        <w:spacing w:line="360" w:lineRule="auto"/>
        <w:ind w:firstLineChars="200" w:firstLine="480"/>
        <w:rPr>
          <w:rFonts w:eastAsia="仿宋_GB2312"/>
          <w:color w:val="000000"/>
          <w:sz w:val="24"/>
          <w:szCs w:val="30"/>
          <w:highlight w:val="yellow"/>
        </w:rPr>
      </w:pPr>
      <w:r>
        <w:rPr>
          <w:rFonts w:eastAsia="仿宋_GB2312"/>
          <w:color w:val="000000"/>
          <w:sz w:val="24"/>
          <w:szCs w:val="30"/>
          <w:highlight w:val="yellow"/>
        </w:rPr>
        <w:t>承包人项目经理：。</w:t>
      </w:r>
    </w:p>
    <w:p w:rsidR="008D1EA9" w:rsidRDefault="003070E3">
      <w:pPr>
        <w:pStyle w:val="4"/>
        <w:spacing w:before="120" w:after="120" w:line="360" w:lineRule="auto"/>
        <w:rPr>
          <w:rFonts w:ascii="Times New Roman" w:hAnsi="Times New Roman"/>
          <w:bCs/>
          <w:color w:val="000000"/>
          <w:sz w:val="24"/>
          <w:szCs w:val="32"/>
        </w:rPr>
      </w:pPr>
      <w:bookmarkStart w:id="32" w:name="_Toc351203486"/>
      <w:r>
        <w:rPr>
          <w:rFonts w:ascii="Times New Roman" w:hAnsi="Times New Roman"/>
          <w:b/>
          <w:color w:val="000000"/>
          <w:sz w:val="24"/>
          <w:szCs w:val="32"/>
        </w:rPr>
        <w:t>六、合同文件构成</w:t>
      </w:r>
      <w:bookmarkEnd w:id="32"/>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本协议书与下列文件一起构成合同文件：</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1</w:t>
      </w:r>
      <w:r>
        <w:rPr>
          <w:rFonts w:eastAsia="仿宋_GB2312"/>
          <w:color w:val="000000"/>
          <w:sz w:val="24"/>
          <w:szCs w:val="30"/>
        </w:rPr>
        <w:t>）中标通知书（如果有）；</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2</w:t>
      </w:r>
      <w:r>
        <w:rPr>
          <w:rFonts w:eastAsia="仿宋_GB2312"/>
          <w:color w:val="000000"/>
          <w:sz w:val="24"/>
          <w:szCs w:val="30"/>
        </w:rPr>
        <w:t>）投标函及其附录（如果有）；</w:t>
      </w:r>
      <w:r>
        <w:rPr>
          <w:rFonts w:eastAsia="仿宋_GB2312"/>
          <w:color w:val="000000"/>
          <w:sz w:val="24"/>
          <w:szCs w:val="30"/>
        </w:rPr>
        <w:t xml:space="preserve"> </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3</w:t>
      </w:r>
      <w:r>
        <w:rPr>
          <w:rFonts w:eastAsia="仿宋_GB2312"/>
          <w:color w:val="000000"/>
          <w:sz w:val="24"/>
          <w:szCs w:val="30"/>
        </w:rPr>
        <w:t>）专用合同条款及其附件；</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4</w:t>
      </w:r>
      <w:r>
        <w:rPr>
          <w:rFonts w:eastAsia="仿宋_GB2312"/>
          <w:color w:val="000000"/>
          <w:sz w:val="24"/>
          <w:szCs w:val="30"/>
        </w:rPr>
        <w:t>）通用合同条款；</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5</w:t>
      </w:r>
      <w:r>
        <w:rPr>
          <w:rFonts w:eastAsia="仿宋_GB2312"/>
          <w:color w:val="000000"/>
          <w:sz w:val="24"/>
          <w:szCs w:val="30"/>
        </w:rPr>
        <w:t>）技术标准和要求；</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6</w:t>
      </w:r>
      <w:r>
        <w:rPr>
          <w:rFonts w:eastAsia="仿宋_GB2312"/>
          <w:color w:val="000000"/>
          <w:sz w:val="24"/>
          <w:szCs w:val="30"/>
        </w:rPr>
        <w:t>）图纸；</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7</w:t>
      </w:r>
      <w:r>
        <w:rPr>
          <w:rFonts w:eastAsia="仿宋_GB2312"/>
          <w:color w:val="000000"/>
          <w:sz w:val="24"/>
          <w:szCs w:val="30"/>
        </w:rPr>
        <w:t>）已标价工程量清单或预算书；</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w:t>
      </w:r>
      <w:r>
        <w:rPr>
          <w:rFonts w:eastAsia="仿宋_GB2312"/>
          <w:color w:val="000000"/>
          <w:sz w:val="24"/>
          <w:szCs w:val="30"/>
        </w:rPr>
        <w:t>8</w:t>
      </w:r>
      <w:r>
        <w:rPr>
          <w:rFonts w:eastAsia="仿宋_GB2312"/>
          <w:color w:val="000000"/>
          <w:sz w:val="24"/>
          <w:szCs w:val="30"/>
        </w:rPr>
        <w:t>）其他合同文件。</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在合同订立及履行过程中形成的与合同有关的文件均构成合同文件组成部分。</w:t>
      </w:r>
    </w:p>
    <w:p w:rsidR="008D1EA9" w:rsidRDefault="003070E3">
      <w:pPr>
        <w:adjustRightInd w:val="0"/>
        <w:spacing w:line="360" w:lineRule="auto"/>
        <w:ind w:firstLineChars="200" w:firstLine="480"/>
        <w:rPr>
          <w:rFonts w:eastAsia="仿宋_GB2312"/>
          <w:color w:val="000000"/>
          <w:sz w:val="24"/>
          <w:szCs w:val="30"/>
        </w:rPr>
      </w:pPr>
      <w:r>
        <w:rPr>
          <w:rFonts w:eastAsia="仿宋_GB2312"/>
          <w:color w:val="000000"/>
          <w:sz w:val="24"/>
          <w:szCs w:val="30"/>
        </w:rPr>
        <w:t>上述各项合同文件包括合同当事人就该项合同文件所作出的补充和修改，属于同一类内容的文件，应以最新签署的为准。</w:t>
      </w:r>
      <w:r>
        <w:rPr>
          <w:rFonts w:eastAsia="仿宋_GB2312" w:hint="eastAsia"/>
          <w:color w:val="000000"/>
          <w:sz w:val="24"/>
          <w:szCs w:val="30"/>
        </w:rPr>
        <w:t>专用合同条款及其附件须经合同当事人签字或盖章。</w:t>
      </w:r>
    </w:p>
    <w:p w:rsidR="008D1EA9" w:rsidRDefault="003070E3">
      <w:pPr>
        <w:pStyle w:val="4"/>
        <w:spacing w:before="120" w:after="120" w:line="360" w:lineRule="auto"/>
        <w:rPr>
          <w:rFonts w:ascii="Times New Roman" w:hAnsi="Times New Roman"/>
          <w:b/>
          <w:bCs/>
          <w:color w:val="000000"/>
          <w:sz w:val="24"/>
          <w:szCs w:val="32"/>
        </w:rPr>
      </w:pPr>
      <w:bookmarkStart w:id="33" w:name="_Toc351203487"/>
      <w:r>
        <w:rPr>
          <w:rFonts w:ascii="Times New Roman" w:hAnsi="Times New Roman"/>
          <w:b/>
          <w:color w:val="000000"/>
          <w:sz w:val="24"/>
          <w:szCs w:val="32"/>
        </w:rPr>
        <w:t>七、承诺</w:t>
      </w:r>
      <w:bookmarkEnd w:id="33"/>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1.</w:t>
      </w:r>
      <w:r>
        <w:rPr>
          <w:rFonts w:eastAsia="仿宋_GB2312"/>
          <w:bCs/>
          <w:color w:val="000000"/>
          <w:sz w:val="24"/>
          <w:szCs w:val="30"/>
        </w:rPr>
        <w:t>发包人承诺按照法律规定履行项目审批手续、筹集工程建设资金并按照合同约定的期限和方式支付合同价款。</w:t>
      </w:r>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2.</w:t>
      </w:r>
      <w:r>
        <w:rPr>
          <w:rFonts w:eastAsia="仿宋_GB2312"/>
          <w:bCs/>
          <w:color w:val="000000"/>
          <w:sz w:val="24"/>
          <w:szCs w:val="30"/>
        </w:rPr>
        <w:t>承包人承诺按照法律规定及合同约定组织完成工程施工，确保工程质量和安全，不进行转包及违法</w:t>
      </w:r>
      <w:r>
        <w:rPr>
          <w:rFonts w:eastAsia="仿宋_GB2312"/>
          <w:bCs/>
          <w:color w:val="000000"/>
          <w:sz w:val="24"/>
          <w:szCs w:val="30"/>
        </w:rPr>
        <w:lastRenderedPageBreak/>
        <w:t>分包，并在缺陷责任期及保修期内承担相应的工程维修责任。</w:t>
      </w:r>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3.</w:t>
      </w:r>
      <w:r>
        <w:rPr>
          <w:rFonts w:eastAsia="仿宋_GB2312"/>
          <w:bCs/>
          <w:color w:val="000000"/>
          <w:sz w:val="24"/>
          <w:szCs w:val="30"/>
        </w:rPr>
        <w:t>发包人和承包人通过招投标形式签订合同的，双方理解并</w:t>
      </w:r>
      <w:r>
        <w:rPr>
          <w:rFonts w:eastAsia="仿宋_GB2312" w:hint="eastAsia"/>
          <w:bCs/>
          <w:color w:val="000000"/>
          <w:sz w:val="24"/>
          <w:szCs w:val="30"/>
        </w:rPr>
        <w:t>承诺</w:t>
      </w:r>
      <w:r>
        <w:rPr>
          <w:rFonts w:eastAsia="仿宋_GB2312"/>
          <w:bCs/>
          <w:color w:val="000000"/>
          <w:sz w:val="24"/>
          <w:szCs w:val="30"/>
        </w:rPr>
        <w:t>不再就同一工程另行签订与合同实质性内容相背离的协议。</w:t>
      </w:r>
    </w:p>
    <w:p w:rsidR="008D1EA9" w:rsidRDefault="003070E3">
      <w:pPr>
        <w:spacing w:line="360" w:lineRule="auto"/>
        <w:rPr>
          <w:rFonts w:eastAsia="黑体"/>
          <w:bCs/>
          <w:color w:val="000000"/>
          <w:sz w:val="24"/>
          <w:szCs w:val="32"/>
        </w:rPr>
      </w:pPr>
      <w:bookmarkStart w:id="34" w:name="_Toc351203488"/>
      <w:r>
        <w:rPr>
          <w:rFonts w:eastAsia="黑体"/>
          <w:color w:val="000000"/>
          <w:sz w:val="24"/>
          <w:szCs w:val="32"/>
        </w:rPr>
        <w:t>八、词语含义</w:t>
      </w:r>
      <w:bookmarkEnd w:id="34"/>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本协议书中词语含义与第二部分通用合同条款中赋予的含义相同。</w:t>
      </w:r>
    </w:p>
    <w:p w:rsidR="008D1EA9" w:rsidRDefault="003070E3">
      <w:pPr>
        <w:pStyle w:val="4"/>
        <w:spacing w:before="120" w:after="120" w:line="360" w:lineRule="auto"/>
        <w:rPr>
          <w:rFonts w:ascii="Times New Roman" w:hAnsi="Times New Roman"/>
          <w:bCs/>
          <w:color w:val="000000"/>
          <w:sz w:val="24"/>
          <w:szCs w:val="32"/>
        </w:rPr>
      </w:pPr>
      <w:bookmarkStart w:id="35" w:name="_Toc351203489"/>
      <w:r>
        <w:rPr>
          <w:rFonts w:ascii="Times New Roman" w:hAnsi="Times New Roman"/>
          <w:b/>
          <w:color w:val="000000"/>
          <w:sz w:val="24"/>
          <w:szCs w:val="32"/>
        </w:rPr>
        <w:t>九、签订时间</w:t>
      </w:r>
      <w:bookmarkEnd w:id="35"/>
    </w:p>
    <w:p w:rsidR="008D1EA9" w:rsidRDefault="003070E3">
      <w:pPr>
        <w:spacing w:line="360" w:lineRule="auto"/>
        <w:ind w:firstLineChars="200" w:firstLine="480"/>
        <w:rPr>
          <w:rFonts w:eastAsia="仿宋_GB2312"/>
          <w:bCs/>
          <w:color w:val="000000"/>
          <w:sz w:val="24"/>
          <w:szCs w:val="30"/>
          <w:highlight w:val="yellow"/>
        </w:rPr>
      </w:pPr>
      <w:r>
        <w:rPr>
          <w:rFonts w:eastAsia="仿宋_GB2312"/>
          <w:bCs/>
          <w:color w:val="000000"/>
          <w:sz w:val="24"/>
          <w:szCs w:val="30"/>
          <w:highlight w:val="yellow"/>
        </w:rPr>
        <w:t>本合同于年月日签订。</w:t>
      </w:r>
    </w:p>
    <w:p w:rsidR="008D1EA9" w:rsidRDefault="003070E3">
      <w:pPr>
        <w:pStyle w:val="4"/>
        <w:spacing w:before="120" w:after="120" w:line="360" w:lineRule="auto"/>
        <w:rPr>
          <w:rFonts w:ascii="Times New Roman" w:hAnsi="Times New Roman"/>
          <w:bCs/>
          <w:color w:val="000000"/>
          <w:sz w:val="24"/>
          <w:szCs w:val="32"/>
        </w:rPr>
      </w:pPr>
      <w:bookmarkStart w:id="36" w:name="_Toc351203490"/>
      <w:r>
        <w:rPr>
          <w:rFonts w:ascii="Times New Roman" w:hAnsi="Times New Roman"/>
          <w:b/>
          <w:color w:val="000000"/>
          <w:sz w:val="24"/>
          <w:szCs w:val="32"/>
        </w:rPr>
        <w:t>十、签订地点</w:t>
      </w:r>
      <w:bookmarkEnd w:id="36"/>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本合同在签订。</w:t>
      </w:r>
    </w:p>
    <w:p w:rsidR="008D1EA9" w:rsidRDefault="003070E3">
      <w:pPr>
        <w:pStyle w:val="4"/>
        <w:spacing w:before="120" w:after="120" w:line="360" w:lineRule="auto"/>
        <w:rPr>
          <w:rFonts w:ascii="Times New Roman" w:hAnsi="Times New Roman"/>
          <w:bCs/>
          <w:color w:val="000000"/>
          <w:sz w:val="24"/>
          <w:szCs w:val="32"/>
        </w:rPr>
      </w:pPr>
      <w:bookmarkStart w:id="37" w:name="_Toc351203491"/>
      <w:r>
        <w:rPr>
          <w:rFonts w:ascii="Times New Roman" w:hAnsi="Times New Roman"/>
          <w:b/>
          <w:color w:val="000000"/>
          <w:sz w:val="24"/>
          <w:szCs w:val="32"/>
        </w:rPr>
        <w:t>十一、补充协议</w:t>
      </w:r>
      <w:bookmarkEnd w:id="37"/>
    </w:p>
    <w:p w:rsidR="008D1EA9" w:rsidRDefault="003070E3">
      <w:pPr>
        <w:spacing w:line="360" w:lineRule="auto"/>
        <w:ind w:firstLineChars="200" w:firstLine="480"/>
        <w:rPr>
          <w:rFonts w:eastAsia="仿宋_GB2312"/>
          <w:b/>
          <w:bCs/>
          <w:color w:val="000000"/>
          <w:sz w:val="24"/>
          <w:szCs w:val="30"/>
        </w:rPr>
      </w:pPr>
      <w:r>
        <w:rPr>
          <w:rFonts w:eastAsia="仿宋_GB2312"/>
          <w:bCs/>
          <w:color w:val="000000"/>
          <w:sz w:val="24"/>
          <w:szCs w:val="30"/>
        </w:rPr>
        <w:t>合同未尽事宜，合同当事人另行签订补充协议</w:t>
      </w:r>
      <w:r>
        <w:rPr>
          <w:rFonts w:eastAsia="仿宋_GB2312" w:hint="eastAsia"/>
          <w:bCs/>
          <w:color w:val="000000"/>
          <w:sz w:val="24"/>
          <w:szCs w:val="30"/>
        </w:rPr>
        <w:t>，</w:t>
      </w:r>
      <w:r>
        <w:rPr>
          <w:rFonts w:eastAsia="仿宋_GB2312"/>
          <w:bCs/>
          <w:color w:val="000000"/>
          <w:sz w:val="24"/>
          <w:szCs w:val="30"/>
        </w:rPr>
        <w:t>补充协议是合同的组成部分。</w:t>
      </w:r>
    </w:p>
    <w:p w:rsidR="008D1EA9" w:rsidRDefault="003070E3">
      <w:pPr>
        <w:pStyle w:val="4"/>
        <w:spacing w:before="120" w:after="120" w:line="360" w:lineRule="auto"/>
        <w:rPr>
          <w:rFonts w:ascii="Times New Roman" w:hAnsi="Times New Roman"/>
          <w:bCs/>
          <w:color w:val="000000"/>
          <w:sz w:val="24"/>
          <w:szCs w:val="32"/>
        </w:rPr>
      </w:pPr>
      <w:bookmarkStart w:id="38" w:name="_Toc351203492"/>
      <w:r>
        <w:rPr>
          <w:rFonts w:ascii="Times New Roman" w:hAnsi="Times New Roman"/>
          <w:b/>
          <w:color w:val="000000"/>
          <w:sz w:val="24"/>
          <w:szCs w:val="32"/>
        </w:rPr>
        <w:t>十二、合同生效</w:t>
      </w:r>
      <w:bookmarkEnd w:id="38"/>
    </w:p>
    <w:p w:rsidR="008D1EA9" w:rsidRDefault="003070E3">
      <w:pPr>
        <w:spacing w:line="360" w:lineRule="auto"/>
        <w:ind w:firstLineChars="200" w:firstLine="480"/>
        <w:rPr>
          <w:rFonts w:eastAsia="仿宋_GB2312"/>
          <w:bCs/>
          <w:color w:val="000000"/>
          <w:sz w:val="24"/>
          <w:szCs w:val="30"/>
        </w:rPr>
      </w:pPr>
      <w:r>
        <w:rPr>
          <w:rFonts w:eastAsia="仿宋_GB2312"/>
          <w:bCs/>
          <w:color w:val="000000"/>
          <w:sz w:val="24"/>
          <w:szCs w:val="30"/>
        </w:rPr>
        <w:t>本合同</w:t>
      </w:r>
      <w:r>
        <w:rPr>
          <w:rFonts w:eastAsia="仿宋_GB2312"/>
          <w:bCs/>
          <w:color w:val="000000"/>
          <w:sz w:val="24"/>
          <w:szCs w:val="30"/>
          <w:highlight w:val="yellow"/>
          <w:u w:val="single"/>
        </w:rPr>
        <w:t>自</w:t>
      </w:r>
      <w:r>
        <w:rPr>
          <w:rFonts w:eastAsia="仿宋_GB2312" w:hint="eastAsia"/>
          <w:bCs/>
          <w:color w:val="000000"/>
          <w:sz w:val="24"/>
          <w:szCs w:val="30"/>
          <w:highlight w:val="yellow"/>
          <w:u w:val="single"/>
          <w:lang w:val="en-US"/>
        </w:rPr>
        <w:t>签订之日起</w:t>
      </w:r>
      <w:r>
        <w:rPr>
          <w:rFonts w:eastAsia="仿宋_GB2312"/>
          <w:bCs/>
          <w:color w:val="000000"/>
          <w:sz w:val="24"/>
          <w:szCs w:val="30"/>
        </w:rPr>
        <w:t>生效。</w:t>
      </w:r>
    </w:p>
    <w:p w:rsidR="008D1EA9" w:rsidRDefault="003070E3">
      <w:pPr>
        <w:pStyle w:val="4"/>
        <w:spacing w:before="120" w:after="120" w:line="360" w:lineRule="auto"/>
        <w:rPr>
          <w:rFonts w:ascii="Times New Roman" w:hAnsi="Times New Roman"/>
          <w:bCs/>
          <w:color w:val="000000"/>
          <w:sz w:val="24"/>
          <w:szCs w:val="32"/>
        </w:rPr>
      </w:pPr>
      <w:bookmarkStart w:id="39" w:name="_Toc351203493"/>
      <w:r>
        <w:rPr>
          <w:rFonts w:ascii="Times New Roman" w:hAnsi="Times New Roman"/>
          <w:b/>
          <w:color w:val="000000"/>
          <w:sz w:val="24"/>
          <w:szCs w:val="32"/>
        </w:rPr>
        <w:t>十三、合同份数</w:t>
      </w:r>
      <w:bookmarkEnd w:id="39"/>
    </w:p>
    <w:p w:rsidR="008D1EA9" w:rsidRDefault="003070E3">
      <w:pPr>
        <w:spacing w:line="360" w:lineRule="auto"/>
        <w:ind w:firstLineChars="200" w:firstLine="480"/>
        <w:rPr>
          <w:rFonts w:eastAsia="仿宋_GB2312"/>
          <w:bCs/>
          <w:color w:val="000000"/>
          <w:sz w:val="24"/>
          <w:szCs w:val="30"/>
          <w:highlight w:val="yellow"/>
        </w:rPr>
      </w:pPr>
      <w:r>
        <w:rPr>
          <w:rFonts w:eastAsia="仿宋_GB2312"/>
          <w:bCs/>
          <w:color w:val="000000"/>
          <w:sz w:val="24"/>
          <w:szCs w:val="30"/>
          <w:highlight w:val="yellow"/>
        </w:rPr>
        <w:t>本合同一式份，均具有同等法律效力，发包人执份，承包人执份。</w:t>
      </w:r>
    </w:p>
    <w:p w:rsidR="008D1EA9" w:rsidRDefault="008D1EA9">
      <w:pPr>
        <w:spacing w:line="360" w:lineRule="auto"/>
        <w:rPr>
          <w:rFonts w:eastAsia="仿宋_GB2312"/>
          <w:bCs/>
          <w:color w:val="000000"/>
          <w:sz w:val="24"/>
          <w:szCs w:val="30"/>
        </w:rPr>
      </w:pP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发包人</w:t>
      </w:r>
      <w:r>
        <w:rPr>
          <w:rFonts w:eastAsia="仿宋_GB2312" w:hint="eastAsia"/>
          <w:color w:val="000000"/>
          <w:sz w:val="24"/>
          <w:szCs w:val="30"/>
          <w:highlight w:val="yellow"/>
        </w:rPr>
        <w:t>：</w:t>
      </w:r>
      <w:r>
        <w:rPr>
          <w:rFonts w:eastAsia="仿宋_GB2312" w:hint="eastAsia"/>
          <w:color w:val="000000"/>
          <w:sz w:val="24"/>
          <w:szCs w:val="30"/>
          <w:highlight w:val="yellow"/>
        </w:rPr>
        <w:t xml:space="preserve">  </w:t>
      </w:r>
      <w:r>
        <w:rPr>
          <w:rFonts w:eastAsia="仿宋_GB2312"/>
          <w:color w:val="000000"/>
          <w:sz w:val="24"/>
          <w:szCs w:val="30"/>
          <w:highlight w:val="yellow"/>
        </w:rPr>
        <w:t>(</w:t>
      </w:r>
      <w:r>
        <w:rPr>
          <w:rFonts w:eastAsia="仿宋_GB2312"/>
          <w:color w:val="000000"/>
          <w:sz w:val="24"/>
          <w:szCs w:val="30"/>
          <w:highlight w:val="yellow"/>
        </w:rPr>
        <w:t>公章</w:t>
      </w:r>
      <w:r>
        <w:rPr>
          <w:rFonts w:eastAsia="仿宋_GB2312"/>
          <w:color w:val="000000"/>
          <w:sz w:val="24"/>
          <w:szCs w:val="30"/>
          <w:highlight w:val="yellow"/>
        </w:rPr>
        <w:t>)</w:t>
      </w:r>
      <w:r>
        <w:rPr>
          <w:rFonts w:eastAsia="仿宋_GB2312"/>
          <w:color w:val="000000"/>
          <w:sz w:val="24"/>
          <w:szCs w:val="30"/>
          <w:highlight w:val="yellow"/>
        </w:rPr>
        <w:t>承包人</w:t>
      </w:r>
      <w:r>
        <w:rPr>
          <w:rFonts w:eastAsia="仿宋_GB2312" w:hint="eastAsia"/>
          <w:color w:val="000000"/>
          <w:sz w:val="24"/>
          <w:szCs w:val="30"/>
          <w:highlight w:val="yellow"/>
        </w:rPr>
        <w:t>：</w:t>
      </w:r>
      <w:r>
        <w:rPr>
          <w:rFonts w:eastAsia="仿宋_GB2312" w:hint="eastAsia"/>
          <w:color w:val="000000"/>
          <w:sz w:val="24"/>
          <w:szCs w:val="30"/>
          <w:highlight w:val="yellow"/>
        </w:rPr>
        <w:t xml:space="preserve">  </w:t>
      </w:r>
      <w:r>
        <w:rPr>
          <w:rFonts w:eastAsia="仿宋_GB2312"/>
          <w:color w:val="000000"/>
          <w:sz w:val="24"/>
          <w:szCs w:val="30"/>
          <w:highlight w:val="yellow"/>
        </w:rPr>
        <w:t>(</w:t>
      </w:r>
      <w:r>
        <w:rPr>
          <w:rFonts w:eastAsia="仿宋_GB2312"/>
          <w:color w:val="000000"/>
          <w:sz w:val="24"/>
          <w:szCs w:val="30"/>
          <w:highlight w:val="yellow"/>
        </w:rPr>
        <w:t>公章</w:t>
      </w:r>
      <w:r>
        <w:rPr>
          <w:rFonts w:eastAsia="仿宋_GB2312"/>
          <w:color w:val="000000"/>
          <w:sz w:val="24"/>
          <w:szCs w:val="30"/>
          <w:highlight w:val="yellow"/>
        </w:rPr>
        <w:t>)</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法定代表人或其委托代理人：</w:t>
      </w:r>
      <w:r>
        <w:rPr>
          <w:rFonts w:eastAsia="仿宋_GB2312" w:hint="eastAsia"/>
          <w:color w:val="000000"/>
          <w:sz w:val="24"/>
          <w:szCs w:val="30"/>
          <w:highlight w:val="yellow"/>
        </w:rPr>
        <w:t xml:space="preserve">  </w:t>
      </w:r>
      <w:r>
        <w:rPr>
          <w:rFonts w:eastAsia="仿宋_GB2312" w:hint="eastAsia"/>
          <w:color w:val="000000"/>
          <w:sz w:val="24"/>
          <w:szCs w:val="30"/>
          <w:highlight w:val="yellow"/>
        </w:rPr>
        <w:t>法定代表人或其委托代理人：</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（签字）</w:t>
      </w:r>
      <w:r>
        <w:rPr>
          <w:rFonts w:eastAsia="仿宋_GB2312" w:hint="eastAsia"/>
          <w:color w:val="000000"/>
          <w:sz w:val="24"/>
          <w:szCs w:val="30"/>
          <w:highlight w:val="yellow"/>
        </w:rPr>
        <w:t xml:space="preserve">                    </w:t>
      </w:r>
      <w:r>
        <w:rPr>
          <w:rFonts w:eastAsia="仿宋_GB2312" w:hint="eastAsia"/>
          <w:color w:val="000000"/>
          <w:sz w:val="24"/>
          <w:szCs w:val="30"/>
          <w:highlight w:val="yellow"/>
        </w:rPr>
        <w:t>（签字）</w:t>
      </w:r>
    </w:p>
    <w:p w:rsidR="008D1EA9" w:rsidRDefault="003070E3">
      <w:pPr>
        <w:tabs>
          <w:tab w:val="left" w:pos="4410"/>
        </w:tabs>
        <w:spacing w:line="360" w:lineRule="auto"/>
        <w:rPr>
          <w:rFonts w:eastAsia="仿宋_GB2312"/>
          <w:color w:val="000000"/>
          <w:sz w:val="24"/>
          <w:szCs w:val="30"/>
          <w:highlight w:val="yellow"/>
        </w:rPr>
      </w:pPr>
      <w:r>
        <w:rPr>
          <w:rFonts w:eastAsia="仿宋_GB2312" w:hint="eastAsia"/>
          <w:color w:val="000000"/>
          <w:sz w:val="24"/>
          <w:szCs w:val="30"/>
          <w:highlight w:val="yellow"/>
        </w:rPr>
        <w:t>组织机构代码：</w:t>
      </w:r>
      <w:r>
        <w:rPr>
          <w:rFonts w:eastAsia="仿宋_GB2312" w:hint="eastAsia"/>
          <w:color w:val="000000"/>
          <w:sz w:val="24"/>
          <w:szCs w:val="30"/>
          <w:highlight w:val="yellow"/>
        </w:rPr>
        <w:t xml:space="preserve"> </w:t>
      </w:r>
      <w:r>
        <w:rPr>
          <w:rFonts w:eastAsia="仿宋_GB2312" w:hint="eastAsia"/>
          <w:color w:val="000000"/>
          <w:sz w:val="24"/>
          <w:szCs w:val="30"/>
          <w:highlight w:val="yellow"/>
        </w:rPr>
        <w:t>组织机构代码：</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地</w:t>
      </w:r>
      <w:r>
        <w:rPr>
          <w:rFonts w:eastAsia="仿宋_GB2312"/>
          <w:color w:val="000000"/>
          <w:sz w:val="24"/>
          <w:szCs w:val="30"/>
          <w:highlight w:val="yellow"/>
        </w:rPr>
        <w:t xml:space="preserve">  </w:t>
      </w:r>
      <w:r>
        <w:rPr>
          <w:rFonts w:eastAsia="仿宋_GB2312"/>
          <w:color w:val="000000"/>
          <w:sz w:val="24"/>
          <w:szCs w:val="30"/>
          <w:highlight w:val="yellow"/>
        </w:rPr>
        <w:t>址：地</w:t>
      </w:r>
      <w:r>
        <w:rPr>
          <w:rFonts w:eastAsia="仿宋_GB2312"/>
          <w:color w:val="000000"/>
          <w:sz w:val="24"/>
          <w:szCs w:val="30"/>
          <w:highlight w:val="yellow"/>
        </w:rPr>
        <w:t xml:space="preserve">  </w:t>
      </w:r>
      <w:r>
        <w:rPr>
          <w:rFonts w:eastAsia="仿宋_GB2312"/>
          <w:color w:val="000000"/>
          <w:sz w:val="24"/>
          <w:szCs w:val="30"/>
          <w:highlight w:val="yellow"/>
        </w:rPr>
        <w:t>址：</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邮政编码：邮政编码：</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法定代表人：法定代表人：</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委托代理人：委托代理人：</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电</w:t>
      </w:r>
      <w:r>
        <w:rPr>
          <w:rFonts w:eastAsia="仿宋_GB2312"/>
          <w:color w:val="000000"/>
          <w:sz w:val="24"/>
          <w:szCs w:val="30"/>
          <w:highlight w:val="yellow"/>
        </w:rPr>
        <w:t xml:space="preserve">  </w:t>
      </w:r>
      <w:r>
        <w:rPr>
          <w:rFonts w:eastAsia="仿宋_GB2312"/>
          <w:color w:val="000000"/>
          <w:sz w:val="24"/>
          <w:szCs w:val="30"/>
          <w:highlight w:val="yellow"/>
        </w:rPr>
        <w:t>话：电</w:t>
      </w:r>
      <w:r>
        <w:rPr>
          <w:rFonts w:eastAsia="仿宋_GB2312"/>
          <w:color w:val="000000"/>
          <w:sz w:val="24"/>
          <w:szCs w:val="30"/>
          <w:highlight w:val="yellow"/>
        </w:rPr>
        <w:t xml:space="preserve">  </w:t>
      </w:r>
      <w:r>
        <w:rPr>
          <w:rFonts w:eastAsia="仿宋_GB2312"/>
          <w:color w:val="000000"/>
          <w:sz w:val="24"/>
          <w:szCs w:val="30"/>
          <w:highlight w:val="yellow"/>
        </w:rPr>
        <w:t>话：</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传</w:t>
      </w:r>
      <w:r>
        <w:rPr>
          <w:rFonts w:eastAsia="仿宋_GB2312"/>
          <w:color w:val="000000"/>
          <w:sz w:val="24"/>
          <w:szCs w:val="30"/>
          <w:highlight w:val="yellow"/>
        </w:rPr>
        <w:t xml:space="preserve">  </w:t>
      </w:r>
      <w:r>
        <w:rPr>
          <w:rFonts w:eastAsia="仿宋_GB2312"/>
          <w:color w:val="000000"/>
          <w:sz w:val="24"/>
          <w:szCs w:val="30"/>
          <w:highlight w:val="yellow"/>
        </w:rPr>
        <w:t>真：传</w:t>
      </w:r>
      <w:r>
        <w:rPr>
          <w:rFonts w:eastAsia="仿宋_GB2312"/>
          <w:color w:val="000000"/>
          <w:sz w:val="24"/>
          <w:szCs w:val="30"/>
          <w:highlight w:val="yellow"/>
        </w:rPr>
        <w:t xml:space="preserve">  </w:t>
      </w:r>
      <w:r>
        <w:rPr>
          <w:rFonts w:eastAsia="仿宋_GB2312"/>
          <w:color w:val="000000"/>
          <w:sz w:val="24"/>
          <w:szCs w:val="30"/>
          <w:highlight w:val="yellow"/>
        </w:rPr>
        <w:t>真：</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电子信箱：电子信箱：</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lastRenderedPageBreak/>
        <w:t>开户银行：开户银行：</w:t>
      </w:r>
    </w:p>
    <w:p w:rsidR="008D1EA9" w:rsidRDefault="003070E3">
      <w:pPr>
        <w:spacing w:line="360" w:lineRule="auto"/>
        <w:rPr>
          <w:rFonts w:eastAsia="仿宋_GB2312"/>
          <w:color w:val="000000"/>
          <w:sz w:val="24"/>
          <w:szCs w:val="30"/>
          <w:highlight w:val="yellow"/>
        </w:rPr>
      </w:pPr>
      <w:r>
        <w:rPr>
          <w:rFonts w:eastAsia="仿宋_GB2312"/>
          <w:color w:val="000000"/>
          <w:sz w:val="24"/>
          <w:szCs w:val="30"/>
          <w:highlight w:val="yellow"/>
        </w:rPr>
        <w:t>账</w:t>
      </w:r>
      <w:r>
        <w:rPr>
          <w:rFonts w:eastAsia="仿宋_GB2312"/>
          <w:color w:val="000000"/>
          <w:sz w:val="24"/>
          <w:szCs w:val="30"/>
          <w:highlight w:val="yellow"/>
        </w:rPr>
        <w:t xml:space="preserve">  </w:t>
      </w:r>
      <w:r>
        <w:rPr>
          <w:rFonts w:eastAsia="仿宋_GB2312"/>
          <w:color w:val="000000"/>
          <w:sz w:val="24"/>
          <w:szCs w:val="30"/>
          <w:highlight w:val="yellow"/>
        </w:rPr>
        <w:t>号：账</w:t>
      </w:r>
      <w:r>
        <w:rPr>
          <w:rFonts w:eastAsia="仿宋_GB2312"/>
          <w:color w:val="000000"/>
          <w:sz w:val="24"/>
          <w:szCs w:val="30"/>
          <w:highlight w:val="yellow"/>
        </w:rPr>
        <w:t xml:space="preserve"> </w:t>
      </w:r>
      <w:r>
        <w:rPr>
          <w:rFonts w:eastAsia="仿宋_GB2312"/>
          <w:color w:val="000000"/>
          <w:sz w:val="24"/>
          <w:szCs w:val="30"/>
          <w:highlight w:val="yellow"/>
        </w:rPr>
        <w:t>号：</w:t>
      </w:r>
    </w:p>
    <w:p w:rsidR="008D1EA9" w:rsidRDefault="003070E3">
      <w:pPr>
        <w:pStyle w:val="3"/>
        <w:rPr>
          <w:rFonts w:ascii="华文中宋" w:eastAsia="华文中宋" w:hAnsi="华文中宋"/>
          <w:sz w:val="36"/>
          <w:szCs w:val="44"/>
        </w:rPr>
      </w:pPr>
      <w:r>
        <w:rPr>
          <w:rFonts w:eastAsia="仿宋_GB2312"/>
          <w:sz w:val="24"/>
        </w:rPr>
        <w:br w:type="page"/>
      </w:r>
      <w:bookmarkStart w:id="40" w:name="_Toc351203494"/>
      <w:r>
        <w:rPr>
          <w:rFonts w:ascii="华文中宋" w:eastAsia="华文中宋" w:hAnsi="华文中宋"/>
          <w:sz w:val="36"/>
          <w:szCs w:val="44"/>
        </w:rPr>
        <w:lastRenderedPageBreak/>
        <w:t>第二部分 通用合同条款</w:t>
      </w:r>
      <w:bookmarkStart w:id="41" w:name="_Toc337558727"/>
      <w:bookmarkEnd w:id="40"/>
    </w:p>
    <w:p w:rsidR="008D1EA9" w:rsidRDefault="003070E3">
      <w:pPr>
        <w:rPr>
          <w:rFonts w:ascii="黑体" w:eastAsia="黑体" w:hAnsi="黑体"/>
          <w:sz w:val="21"/>
          <w:szCs w:val="21"/>
        </w:rPr>
      </w:pPr>
      <w:bookmarkStart w:id="42" w:name="_Toc351203632"/>
      <w:bookmarkEnd w:id="41"/>
      <w:r>
        <w:rPr>
          <w:rFonts w:ascii="黑体" w:eastAsia="黑体" w:hAnsi="黑体" w:hint="eastAsia"/>
          <w:sz w:val="21"/>
          <w:szCs w:val="21"/>
        </w:rPr>
        <w:t>参照</w:t>
      </w:r>
      <w:hyperlink r:id="rId11" w:tgtFrame="_blank" w:history="1">
        <w:r>
          <w:rPr>
            <w:rFonts w:ascii="黑体" w:eastAsia="黑体" w:hAnsi="黑体"/>
            <w:sz w:val="21"/>
            <w:szCs w:val="21"/>
          </w:rPr>
          <w:t>《建设工程施工合同(示范文本)》</w:t>
        </w:r>
      </w:hyperlink>
      <w:r>
        <w:rPr>
          <w:rFonts w:ascii="黑体" w:eastAsia="黑体" w:hAnsi="黑体"/>
          <w:bCs/>
          <w:color w:val="000000"/>
          <w:sz w:val="21"/>
          <w:szCs w:val="21"/>
        </w:rPr>
        <w:t>（GF—2013—</w:t>
      </w:r>
      <w:r>
        <w:rPr>
          <w:rFonts w:ascii="黑体" w:eastAsia="黑体" w:hAnsi="黑体" w:hint="eastAsia"/>
          <w:bCs/>
          <w:color w:val="000000"/>
          <w:sz w:val="21"/>
          <w:szCs w:val="21"/>
        </w:rPr>
        <w:t>0201）通用合同条款执行。</w:t>
      </w:r>
    </w:p>
    <w:p w:rsidR="008D1EA9" w:rsidRDefault="003070E3">
      <w:pPr>
        <w:adjustRightInd w:val="0"/>
        <w:spacing w:line="360" w:lineRule="auto"/>
        <w:ind w:firstLineChars="200" w:firstLine="720"/>
        <w:rPr>
          <w:rFonts w:eastAsia="仿宋_GB2312"/>
          <w:color w:val="000000"/>
          <w:sz w:val="24"/>
          <w:szCs w:val="32"/>
        </w:rPr>
      </w:pPr>
      <w:r>
        <w:rPr>
          <w:rFonts w:ascii="华文中宋" w:eastAsia="华文中宋" w:hAnsi="华文中宋"/>
          <w:sz w:val="36"/>
          <w:szCs w:val="44"/>
        </w:rPr>
        <w:br w:type="page"/>
      </w:r>
      <w:r>
        <w:rPr>
          <w:rFonts w:ascii="华文中宋" w:eastAsia="华文中宋" w:hAnsi="华文中宋" w:cs="华文中宋" w:hint="eastAsia"/>
          <w:b/>
          <w:bCs/>
          <w:color w:val="000000"/>
          <w:sz w:val="36"/>
          <w:szCs w:val="36"/>
        </w:rPr>
        <w:lastRenderedPageBreak/>
        <w:t>第三部分 专用合同条款</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1.一般约定</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w:t>
      </w:r>
      <w:r>
        <w:rPr>
          <w:rFonts w:eastAsia="仿宋_GB2312"/>
          <w:color w:val="000000"/>
          <w:sz w:val="24"/>
          <w:szCs w:val="32"/>
        </w:rPr>
        <w:t>词语定义</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1.1.1</w:t>
      </w:r>
      <w:r>
        <w:rPr>
          <w:rFonts w:eastAsia="仿宋_GB2312"/>
          <w:color w:val="000000"/>
          <w:sz w:val="24"/>
          <w:szCs w:val="32"/>
        </w:rPr>
        <w:t>合同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1.1.1.10</w:t>
      </w:r>
      <w:r>
        <w:rPr>
          <w:rFonts w:eastAsia="仿宋_GB2312"/>
          <w:color w:val="000000"/>
          <w:sz w:val="24"/>
          <w:szCs w:val="32"/>
        </w:rPr>
        <w:t>其他合同文件包括：</w:t>
      </w:r>
      <w:r>
        <w:rPr>
          <w:rFonts w:eastAsia="仿宋_GB2312"/>
          <w:color w:val="000000"/>
          <w:sz w:val="24"/>
          <w:szCs w:val="32"/>
        </w:rPr>
        <w:t xml:space="preserve"> </w:t>
      </w:r>
      <w:r>
        <w:rPr>
          <w:rFonts w:eastAsia="仿宋_GB2312"/>
          <w:color w:val="000000"/>
          <w:sz w:val="24"/>
          <w:szCs w:val="32"/>
        </w:rPr>
        <w:t>施工过程中有关工程的洽商、变更、现场签证</w:t>
      </w:r>
      <w:r>
        <w:rPr>
          <w:rFonts w:eastAsia="仿宋_GB2312"/>
          <w:color w:val="000000"/>
          <w:sz w:val="24"/>
          <w:szCs w:val="32"/>
        </w:rPr>
        <w:t xml:space="preserve"> </w:t>
      </w:r>
      <w:r>
        <w:rPr>
          <w:rFonts w:eastAsia="仿宋_GB2312"/>
          <w:color w:val="000000"/>
          <w:sz w:val="24"/>
          <w:szCs w:val="32"/>
        </w:rPr>
        <w:t>、图纸会审</w:t>
      </w:r>
      <w:r>
        <w:rPr>
          <w:rFonts w:eastAsia="仿宋_GB2312"/>
          <w:color w:val="000000"/>
          <w:sz w:val="24"/>
          <w:szCs w:val="32"/>
        </w:rPr>
        <w:t xml:space="preserve"> </w:t>
      </w:r>
      <w:r>
        <w:rPr>
          <w:rFonts w:eastAsia="仿宋_GB2312"/>
          <w:color w:val="000000"/>
          <w:sz w:val="24"/>
          <w:szCs w:val="32"/>
        </w:rPr>
        <w:t>记录</w:t>
      </w:r>
      <w:r>
        <w:rPr>
          <w:rFonts w:eastAsia="仿宋_GB2312"/>
          <w:color w:val="000000"/>
          <w:sz w:val="24"/>
          <w:szCs w:val="32"/>
        </w:rPr>
        <w:t xml:space="preserve"> </w:t>
      </w:r>
      <w:r>
        <w:rPr>
          <w:rFonts w:eastAsia="仿宋_GB2312"/>
          <w:color w:val="000000"/>
          <w:sz w:val="24"/>
          <w:szCs w:val="32"/>
        </w:rPr>
        <w:t>、会议纪要、工程质量保修书、建设工程项目安全协议书、工程建设廉政协议等书面协议或文件</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1.1.2</w:t>
      </w:r>
      <w:r>
        <w:rPr>
          <w:rFonts w:eastAsia="仿宋_GB2312"/>
          <w:color w:val="000000"/>
          <w:sz w:val="24"/>
          <w:szCs w:val="32"/>
        </w:rPr>
        <w:t>合同当事人及其他相关方</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color w:val="000000"/>
          <w:sz w:val="24"/>
          <w:szCs w:val="32"/>
          <w:highlight w:val="yellow"/>
        </w:rPr>
        <w:t>1.1.2.4</w:t>
      </w:r>
      <w:r>
        <w:rPr>
          <w:rFonts w:eastAsia="仿宋_GB2312"/>
          <w:color w:val="000000"/>
          <w:sz w:val="24"/>
          <w:szCs w:val="32"/>
          <w:highlight w:val="yellow"/>
        </w:rPr>
        <w:t>监理人：</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hint="eastAsia"/>
          <w:color w:val="000000"/>
          <w:sz w:val="24"/>
          <w:szCs w:val="32"/>
          <w:highlight w:val="yellow"/>
        </w:rPr>
        <w:t>名</w:t>
      </w:r>
      <w:r>
        <w:rPr>
          <w:rFonts w:eastAsia="仿宋_GB2312"/>
          <w:color w:val="000000"/>
          <w:sz w:val="24"/>
          <w:szCs w:val="32"/>
          <w:highlight w:val="yellow"/>
        </w:rPr>
        <w:t xml:space="preserve">    </w:t>
      </w:r>
      <w:r>
        <w:rPr>
          <w:rFonts w:eastAsia="仿宋_GB2312"/>
          <w:color w:val="000000"/>
          <w:sz w:val="24"/>
          <w:szCs w:val="32"/>
          <w:highlight w:val="yellow"/>
        </w:rPr>
        <w:t>称：</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资质类别和等级：</w:t>
      </w:r>
    </w:p>
    <w:p w:rsidR="008D1EA9" w:rsidRDefault="003070E3">
      <w:pPr>
        <w:adjustRightInd w:val="0"/>
        <w:spacing w:line="360" w:lineRule="auto"/>
        <w:ind w:firstLineChars="200" w:firstLine="480"/>
        <w:rPr>
          <w:rFonts w:eastAsia="仿宋_GB2312"/>
          <w:color w:val="000000"/>
          <w:sz w:val="24"/>
          <w:szCs w:val="32"/>
          <w:highlight w:val="yellow"/>
          <w:lang w:val="en-US"/>
        </w:rPr>
      </w:pPr>
      <w:r>
        <w:rPr>
          <w:rFonts w:eastAsia="仿宋_GB2312" w:hint="eastAsia"/>
          <w:color w:val="000000"/>
          <w:sz w:val="24"/>
          <w:szCs w:val="32"/>
          <w:highlight w:val="yellow"/>
        </w:rPr>
        <w:t>联系电话：</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hint="eastAsia"/>
          <w:color w:val="000000"/>
          <w:sz w:val="24"/>
          <w:szCs w:val="32"/>
          <w:highlight w:val="yellow"/>
        </w:rPr>
        <w:t>电子信箱：</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hint="eastAsia"/>
          <w:color w:val="000000"/>
          <w:sz w:val="24"/>
          <w:szCs w:val="32"/>
          <w:highlight w:val="yellow"/>
        </w:rPr>
        <w:t>通信地址：</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color w:val="000000"/>
          <w:sz w:val="24"/>
          <w:szCs w:val="32"/>
          <w:highlight w:val="yellow"/>
        </w:rPr>
        <w:t>1.1.2.5</w:t>
      </w:r>
      <w:r>
        <w:rPr>
          <w:rFonts w:eastAsia="仿宋_GB2312"/>
          <w:color w:val="000000"/>
          <w:sz w:val="24"/>
          <w:szCs w:val="32"/>
          <w:highlight w:val="yellow"/>
        </w:rPr>
        <w:t>设计人：</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名</w:t>
      </w:r>
      <w:r>
        <w:rPr>
          <w:rFonts w:eastAsia="仿宋_GB2312"/>
          <w:color w:val="000000"/>
          <w:sz w:val="24"/>
          <w:szCs w:val="32"/>
          <w:highlight w:val="yellow"/>
        </w:rPr>
        <w:t xml:space="preserve">    </w:t>
      </w:r>
      <w:r>
        <w:rPr>
          <w:rFonts w:eastAsia="仿宋_GB2312"/>
          <w:color w:val="000000"/>
          <w:sz w:val="24"/>
          <w:szCs w:val="32"/>
          <w:highlight w:val="yellow"/>
        </w:rPr>
        <w:t>称：</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资质类别和等级：</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联系电话：</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hint="eastAsia"/>
          <w:color w:val="000000"/>
          <w:sz w:val="24"/>
          <w:szCs w:val="32"/>
          <w:highlight w:val="yellow"/>
        </w:rPr>
        <w:t>电子信箱：</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highlight w:val="yellow"/>
        </w:rPr>
        <w:t>通信地址：</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1.1.3</w:t>
      </w:r>
      <w:r>
        <w:rPr>
          <w:rFonts w:eastAsia="仿宋_GB2312"/>
          <w:color w:val="000000"/>
          <w:sz w:val="24"/>
          <w:szCs w:val="32"/>
        </w:rPr>
        <w:t>工程和设备</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1.1.3.7</w:t>
      </w:r>
      <w:r>
        <w:rPr>
          <w:rFonts w:eastAsia="仿宋_GB2312"/>
          <w:color w:val="000000"/>
          <w:sz w:val="24"/>
          <w:szCs w:val="32"/>
        </w:rPr>
        <w:t>作为施工现场组成部分的其他场所包括：</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1.1.3.9</w:t>
      </w:r>
      <w:r>
        <w:rPr>
          <w:rFonts w:eastAsia="仿宋_GB2312"/>
          <w:color w:val="000000"/>
          <w:sz w:val="24"/>
          <w:szCs w:val="32"/>
        </w:rPr>
        <w:t>永久占地包括：</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1.1.3.10</w:t>
      </w:r>
      <w:r>
        <w:rPr>
          <w:rFonts w:eastAsia="仿宋_GB2312"/>
          <w:color w:val="000000"/>
          <w:sz w:val="24"/>
          <w:szCs w:val="32"/>
        </w:rPr>
        <w:t>临时占地包括：</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1.3法律</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适用于合同的其他规范性文件：</w:t>
      </w:r>
      <w:r>
        <w:rPr>
          <w:rFonts w:eastAsia="仿宋_GB2312"/>
          <w:color w:val="000000"/>
          <w:sz w:val="24"/>
          <w:szCs w:val="32"/>
        </w:rPr>
        <w:t xml:space="preserve"> </w:t>
      </w:r>
      <w:r>
        <w:rPr>
          <w:rFonts w:eastAsia="仿宋_GB2312"/>
          <w:color w:val="000000"/>
          <w:sz w:val="24"/>
          <w:szCs w:val="32"/>
        </w:rPr>
        <w:t>国家、省、市建设主管部门发布的有关规范性文件</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1.4标准和规范</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1.4.1</w:t>
      </w:r>
      <w:r>
        <w:rPr>
          <w:rFonts w:eastAsia="仿宋_GB2312"/>
          <w:color w:val="000000"/>
          <w:sz w:val="24"/>
          <w:szCs w:val="32"/>
        </w:rPr>
        <w:t>适用于工程的标准规范包括：</w:t>
      </w:r>
      <w:r>
        <w:rPr>
          <w:rFonts w:eastAsia="仿宋_GB2312"/>
          <w:color w:val="000000"/>
          <w:sz w:val="24"/>
          <w:szCs w:val="32"/>
        </w:rPr>
        <w:t xml:space="preserve"> </w:t>
      </w:r>
      <w:r>
        <w:rPr>
          <w:rFonts w:eastAsia="仿宋_GB2312"/>
          <w:color w:val="000000"/>
          <w:sz w:val="24"/>
          <w:szCs w:val="32"/>
        </w:rPr>
        <w:t>图纸要求规范、现行执行规范及标准</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1.4.2</w:t>
      </w:r>
      <w:r>
        <w:rPr>
          <w:rFonts w:eastAsia="仿宋_GB2312"/>
          <w:color w:val="000000"/>
          <w:sz w:val="24"/>
          <w:szCs w:val="32"/>
        </w:rPr>
        <w:t>发包人提供国外标准、规范的名称：</w:t>
      </w:r>
      <w:r>
        <w:rPr>
          <w:rFonts w:eastAsia="仿宋_GB2312"/>
          <w:color w:val="000000"/>
          <w:sz w:val="24"/>
          <w:szCs w:val="32"/>
        </w:rPr>
        <w:t xml:space="preserve"> </w:t>
      </w:r>
      <w:r>
        <w:rPr>
          <w:rFonts w:eastAsia="仿宋_GB2312"/>
          <w:color w:val="000000"/>
          <w:sz w:val="24"/>
          <w:szCs w:val="32"/>
        </w:rPr>
        <w:t>无</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发包人提供国外标准、规范的份数：</w:t>
      </w:r>
      <w:r>
        <w:rPr>
          <w:rFonts w:eastAsia="仿宋_GB2312"/>
          <w:color w:val="000000"/>
          <w:sz w:val="24"/>
          <w:szCs w:val="32"/>
        </w:rPr>
        <w:t xml:space="preserve"> </w:t>
      </w:r>
      <w:r>
        <w:rPr>
          <w:rFonts w:eastAsia="仿宋_GB2312"/>
          <w:color w:val="000000"/>
          <w:sz w:val="24"/>
          <w:szCs w:val="32"/>
        </w:rPr>
        <w:t>无</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lastRenderedPageBreak/>
        <w:t>发包人提供国外标准、规范的名称：</w:t>
      </w:r>
      <w:r>
        <w:rPr>
          <w:rFonts w:eastAsia="仿宋_GB2312"/>
          <w:color w:val="000000"/>
          <w:sz w:val="24"/>
          <w:szCs w:val="32"/>
        </w:rPr>
        <w:t xml:space="preserve"> </w:t>
      </w:r>
      <w:r>
        <w:rPr>
          <w:rFonts w:eastAsia="仿宋_GB2312"/>
          <w:color w:val="000000"/>
          <w:sz w:val="24"/>
          <w:szCs w:val="32"/>
        </w:rPr>
        <w:t>无</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1.4.3</w:t>
      </w:r>
      <w:r>
        <w:rPr>
          <w:rFonts w:eastAsia="仿宋_GB2312"/>
          <w:color w:val="000000"/>
          <w:sz w:val="24"/>
          <w:szCs w:val="32"/>
        </w:rPr>
        <w:t>发包人对工程的技术标准和功能要求的特殊要求：无</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1.5合同文件的优先顺序</w:t>
      </w:r>
    </w:p>
    <w:p w:rsidR="008D1EA9" w:rsidRDefault="003070E3">
      <w:pPr>
        <w:adjustRightInd w:val="0"/>
        <w:spacing w:line="360" w:lineRule="auto"/>
        <w:ind w:firstLineChars="200" w:firstLine="480"/>
        <w:rPr>
          <w:rFonts w:eastAsia="仿宋_GB2312"/>
          <w:color w:val="000000"/>
          <w:sz w:val="24"/>
          <w:szCs w:val="30"/>
        </w:rPr>
      </w:pPr>
      <w:r>
        <w:rPr>
          <w:rFonts w:eastAsia="仿宋_GB2312" w:hint="eastAsia"/>
          <w:color w:val="000000"/>
          <w:sz w:val="24"/>
          <w:szCs w:val="32"/>
        </w:rPr>
        <w:t>合同文件组成及优先顺序为：</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、本合同协议书；</w:t>
      </w:r>
      <w:r>
        <w:rPr>
          <w:rFonts w:eastAsia="仿宋_GB2312"/>
          <w:color w:val="000000"/>
          <w:sz w:val="24"/>
          <w:szCs w:val="32"/>
        </w:rPr>
        <w:t>2</w:t>
      </w:r>
      <w:r>
        <w:rPr>
          <w:rFonts w:eastAsia="仿宋_GB2312"/>
          <w:color w:val="000000"/>
          <w:sz w:val="24"/>
          <w:szCs w:val="32"/>
        </w:rPr>
        <w:t>、中标通知书；</w:t>
      </w:r>
      <w:r>
        <w:rPr>
          <w:rFonts w:eastAsia="仿宋_GB2312"/>
          <w:color w:val="000000"/>
          <w:sz w:val="24"/>
          <w:szCs w:val="32"/>
        </w:rPr>
        <w:t>3</w:t>
      </w:r>
      <w:r>
        <w:rPr>
          <w:rFonts w:eastAsia="仿宋_GB2312"/>
          <w:color w:val="000000"/>
          <w:sz w:val="24"/>
          <w:szCs w:val="32"/>
        </w:rPr>
        <w:t>、投标函及其附录；</w:t>
      </w:r>
      <w:r>
        <w:rPr>
          <w:rFonts w:eastAsia="仿宋_GB2312" w:hint="eastAsia"/>
          <w:color w:val="000000"/>
          <w:sz w:val="24"/>
          <w:szCs w:val="32"/>
          <w:lang w:val="en-US"/>
        </w:rPr>
        <w:t>4</w:t>
      </w:r>
      <w:r>
        <w:rPr>
          <w:rFonts w:eastAsia="仿宋_GB2312"/>
          <w:color w:val="000000"/>
          <w:sz w:val="24"/>
          <w:szCs w:val="32"/>
        </w:rPr>
        <w:t>、专用合同条款及其附件；</w:t>
      </w:r>
      <w:r>
        <w:rPr>
          <w:rFonts w:eastAsia="仿宋_GB2312" w:hint="eastAsia"/>
          <w:color w:val="000000"/>
          <w:sz w:val="24"/>
          <w:szCs w:val="32"/>
          <w:lang w:val="en-US"/>
        </w:rPr>
        <w:t>5</w:t>
      </w:r>
      <w:r>
        <w:rPr>
          <w:rFonts w:eastAsia="仿宋_GB2312"/>
          <w:color w:val="000000"/>
          <w:sz w:val="24"/>
          <w:szCs w:val="32"/>
        </w:rPr>
        <w:t>、通用合同条款</w:t>
      </w:r>
      <w:r>
        <w:rPr>
          <w:rFonts w:eastAsia="仿宋_GB2312"/>
          <w:color w:val="000000"/>
          <w:sz w:val="24"/>
          <w:szCs w:val="32"/>
        </w:rPr>
        <w:t xml:space="preserve"> </w:t>
      </w:r>
      <w:r>
        <w:rPr>
          <w:rFonts w:eastAsia="仿宋_GB2312"/>
          <w:color w:val="000000"/>
          <w:sz w:val="24"/>
          <w:szCs w:val="32"/>
        </w:rPr>
        <w:t>；</w:t>
      </w:r>
      <w:r>
        <w:rPr>
          <w:rFonts w:eastAsia="仿宋_GB2312" w:hint="eastAsia"/>
          <w:color w:val="000000"/>
          <w:sz w:val="24"/>
          <w:szCs w:val="32"/>
          <w:lang w:val="en-US"/>
        </w:rPr>
        <w:t>6</w:t>
      </w:r>
      <w:r>
        <w:rPr>
          <w:rFonts w:eastAsia="仿宋_GB2312"/>
          <w:color w:val="000000"/>
          <w:sz w:val="24"/>
          <w:szCs w:val="32"/>
        </w:rPr>
        <w:t>、技术标准和要求；</w:t>
      </w:r>
      <w:r>
        <w:rPr>
          <w:rFonts w:eastAsia="仿宋_GB2312" w:hint="eastAsia"/>
          <w:color w:val="000000"/>
          <w:sz w:val="24"/>
          <w:szCs w:val="32"/>
          <w:lang w:val="en-US"/>
        </w:rPr>
        <w:t>7</w:t>
      </w:r>
      <w:r>
        <w:rPr>
          <w:rFonts w:eastAsia="仿宋_GB2312"/>
          <w:color w:val="000000"/>
          <w:sz w:val="24"/>
          <w:szCs w:val="32"/>
        </w:rPr>
        <w:t>、图纸及招标工程量清单</w:t>
      </w:r>
      <w:r>
        <w:rPr>
          <w:rFonts w:eastAsia="仿宋_GB2312"/>
          <w:color w:val="000000"/>
          <w:sz w:val="24"/>
          <w:szCs w:val="32"/>
        </w:rPr>
        <w:t xml:space="preserve"> </w:t>
      </w:r>
      <w:r>
        <w:rPr>
          <w:rFonts w:eastAsia="仿宋_GB2312"/>
          <w:color w:val="000000"/>
          <w:sz w:val="24"/>
          <w:szCs w:val="32"/>
        </w:rPr>
        <w:t>（含清单编制说明）；</w:t>
      </w:r>
      <w:r>
        <w:rPr>
          <w:rFonts w:eastAsia="仿宋_GB2312" w:hint="eastAsia"/>
          <w:color w:val="000000"/>
          <w:sz w:val="24"/>
          <w:szCs w:val="32"/>
          <w:lang w:val="en-US"/>
        </w:rPr>
        <w:t>8</w:t>
      </w:r>
      <w:r>
        <w:rPr>
          <w:rFonts w:eastAsia="仿宋_GB2312"/>
          <w:color w:val="000000"/>
          <w:sz w:val="24"/>
          <w:szCs w:val="32"/>
        </w:rPr>
        <w:t>、已标价工程量清单或预算书；</w:t>
      </w:r>
      <w:r>
        <w:rPr>
          <w:rFonts w:eastAsia="仿宋_GB2312" w:hint="eastAsia"/>
          <w:color w:val="000000"/>
          <w:sz w:val="24"/>
          <w:szCs w:val="32"/>
          <w:lang w:val="en-US"/>
        </w:rPr>
        <w:t>9</w:t>
      </w:r>
      <w:r>
        <w:rPr>
          <w:rFonts w:eastAsia="仿宋_GB2312"/>
          <w:color w:val="000000"/>
          <w:sz w:val="24"/>
          <w:szCs w:val="32"/>
        </w:rPr>
        <w:t>、其他合同文件</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1.6图纸和承包人文件</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1.6.1</w:t>
      </w:r>
      <w:r>
        <w:rPr>
          <w:rFonts w:eastAsia="仿宋_GB2312"/>
          <w:color w:val="000000"/>
          <w:sz w:val="24"/>
          <w:szCs w:val="32"/>
        </w:rPr>
        <w:t>图纸的提供</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发包人向承包人提供图纸的期限：</w:t>
      </w:r>
      <w:r>
        <w:rPr>
          <w:rFonts w:eastAsia="仿宋_GB2312"/>
          <w:color w:val="000000"/>
          <w:sz w:val="24"/>
          <w:szCs w:val="32"/>
        </w:rPr>
        <w:t xml:space="preserve"> </w:t>
      </w:r>
      <w:r>
        <w:rPr>
          <w:rFonts w:eastAsia="仿宋_GB2312"/>
          <w:color w:val="000000"/>
          <w:sz w:val="24"/>
          <w:szCs w:val="32"/>
        </w:rPr>
        <w:t>合同签订一周内</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发包人向承包人提供图纸的数量：一</w:t>
      </w:r>
      <w:r>
        <w:rPr>
          <w:rFonts w:eastAsia="仿宋_GB2312"/>
          <w:color w:val="000000"/>
          <w:sz w:val="24"/>
          <w:szCs w:val="32"/>
        </w:rPr>
        <w:t>套</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发包人向承包人提供图纸的内容：</w:t>
      </w:r>
      <w:r>
        <w:rPr>
          <w:rFonts w:eastAsia="仿宋_GB2312"/>
          <w:color w:val="000000"/>
          <w:sz w:val="24"/>
          <w:szCs w:val="32"/>
        </w:rPr>
        <w:t xml:space="preserve"> </w:t>
      </w:r>
      <w:r>
        <w:rPr>
          <w:rFonts w:eastAsia="仿宋_GB2312"/>
          <w:color w:val="000000"/>
          <w:sz w:val="24"/>
          <w:szCs w:val="32"/>
        </w:rPr>
        <w:t>涉及本次招标范围的全部施工图纸。</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1.6.4</w:t>
      </w:r>
      <w:r>
        <w:rPr>
          <w:rFonts w:eastAsia="仿宋_GB2312"/>
          <w:color w:val="000000"/>
          <w:sz w:val="24"/>
          <w:szCs w:val="32"/>
        </w:rPr>
        <w:t>承包人文件</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需要由承包人提供的文件，包括：</w:t>
      </w:r>
      <w:r>
        <w:rPr>
          <w:rFonts w:eastAsia="仿宋_GB2312"/>
          <w:color w:val="000000"/>
          <w:sz w:val="24"/>
          <w:szCs w:val="32"/>
        </w:rPr>
        <w:t>施工总进度计划、材料进场总计划、材料需求计划，以及根据规范和监理要求应当由承包人编制的施工组织设计、专项方案、预案、施工周报、月报等；</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承包人提供的文件的期限为：承包人在接到中标通知书</w:t>
      </w:r>
      <w:r>
        <w:rPr>
          <w:rFonts w:eastAsia="仿宋_GB2312"/>
          <w:color w:val="000000"/>
          <w:sz w:val="24"/>
          <w:szCs w:val="32"/>
        </w:rPr>
        <w:t>7</w:t>
      </w:r>
      <w:r>
        <w:rPr>
          <w:rFonts w:eastAsia="仿宋_GB2312"/>
          <w:color w:val="000000"/>
          <w:sz w:val="24"/>
          <w:szCs w:val="32"/>
        </w:rPr>
        <w:t>日内须提供施工总进度计划（包括资源保证计划、机械设备进场计划、物资计划、劳动力计划、总包管理和施工配合计划）四份，报监理发包人审核；</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周汇报材料：工程开工后每周向监理和发包人上报工程施工情况报告，每周工程例会前提交周汇报材料，汇报内容包括：上周进度计划、资源计划执行情况，滞后或提前原因分析；下周进度计划、资源保证计划；现场质量、安全情况等，具体需要汇报内容由监理例会或监理通知单确定四份。</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月汇报材料：每月</w:t>
      </w:r>
      <w:r>
        <w:rPr>
          <w:rFonts w:eastAsia="仿宋_GB2312"/>
          <w:color w:val="000000"/>
          <w:sz w:val="24"/>
          <w:szCs w:val="32"/>
        </w:rPr>
        <w:t>25</w:t>
      </w:r>
      <w:r>
        <w:rPr>
          <w:rFonts w:eastAsia="仿宋_GB2312"/>
          <w:color w:val="000000"/>
          <w:sz w:val="24"/>
          <w:szCs w:val="32"/>
        </w:rPr>
        <w:t>日前上报月汇报材料，包括月度进度计划、资源保证计划等执行情况，下月的各类计划，施工现场情况分析等（具体内容由监理例会或监理通知单确定）四份给监理工程师，经总监审核确认后上报发包人现场代表。</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承包人提供的文件的数量为：</w:t>
      </w:r>
      <w:r>
        <w:rPr>
          <w:rFonts w:eastAsia="仿宋_GB2312"/>
          <w:color w:val="000000"/>
          <w:sz w:val="24"/>
          <w:szCs w:val="32"/>
        </w:rPr>
        <w:t xml:space="preserve"> </w:t>
      </w:r>
      <w:r>
        <w:rPr>
          <w:rFonts w:eastAsia="仿宋_GB2312"/>
          <w:color w:val="000000"/>
          <w:sz w:val="24"/>
          <w:szCs w:val="32"/>
        </w:rPr>
        <w:t>一套</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承包人提供的文件的形式为：</w:t>
      </w:r>
      <w:r>
        <w:rPr>
          <w:rFonts w:eastAsia="仿宋_GB2312"/>
          <w:color w:val="000000"/>
          <w:sz w:val="24"/>
          <w:szCs w:val="32"/>
        </w:rPr>
        <w:t xml:space="preserve"> </w:t>
      </w:r>
      <w:r>
        <w:rPr>
          <w:rFonts w:eastAsia="仿宋_GB2312"/>
          <w:color w:val="000000"/>
          <w:sz w:val="24"/>
          <w:szCs w:val="32"/>
        </w:rPr>
        <w:t>书面</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发包人审批承包人文件的期限：</w:t>
      </w:r>
      <w:r>
        <w:rPr>
          <w:rFonts w:eastAsia="仿宋_GB2312"/>
          <w:color w:val="000000"/>
          <w:sz w:val="24"/>
          <w:szCs w:val="32"/>
        </w:rPr>
        <w:t xml:space="preserve"> </w:t>
      </w:r>
      <w:r>
        <w:rPr>
          <w:rFonts w:eastAsia="仿宋_GB2312"/>
          <w:color w:val="000000"/>
          <w:sz w:val="24"/>
          <w:szCs w:val="32"/>
        </w:rPr>
        <w:t>建设单位收到材料后一周内。</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1.6.5</w:t>
      </w:r>
      <w:r>
        <w:rPr>
          <w:rFonts w:eastAsia="仿宋_GB2312"/>
          <w:color w:val="000000"/>
          <w:sz w:val="24"/>
          <w:szCs w:val="32"/>
        </w:rPr>
        <w:t>现场图纸准备</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关于现场图纸准备的约定：</w:t>
      </w:r>
      <w:r>
        <w:rPr>
          <w:rFonts w:eastAsia="仿宋_GB2312"/>
          <w:color w:val="000000"/>
          <w:sz w:val="24"/>
          <w:szCs w:val="32"/>
        </w:rPr>
        <w:t xml:space="preserve"> </w:t>
      </w:r>
      <w:r>
        <w:rPr>
          <w:rFonts w:eastAsia="仿宋_GB2312"/>
          <w:color w:val="000000"/>
          <w:sz w:val="24"/>
          <w:szCs w:val="32"/>
        </w:rPr>
        <w:t>承办人自行准备</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1.7联络</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lastRenderedPageBreak/>
        <w:t>1.7.1</w:t>
      </w:r>
      <w:r>
        <w:rPr>
          <w:rFonts w:eastAsia="仿宋_GB2312"/>
          <w:color w:val="000000"/>
          <w:sz w:val="24"/>
          <w:szCs w:val="32"/>
        </w:rPr>
        <w:t>发包人和承包人应当在</w:t>
      </w:r>
      <w:r>
        <w:rPr>
          <w:rFonts w:eastAsia="仿宋_GB2312"/>
          <w:color w:val="000000"/>
          <w:sz w:val="24"/>
          <w:szCs w:val="32"/>
        </w:rPr>
        <w:t xml:space="preserve"> 7 </w:t>
      </w:r>
      <w:r>
        <w:rPr>
          <w:rFonts w:eastAsia="仿宋_GB2312"/>
          <w:color w:val="000000"/>
          <w:sz w:val="24"/>
          <w:szCs w:val="32"/>
        </w:rPr>
        <w:t>天内将与合同有关的通知、批准、证明、证书、指示、指令、要求、请求、同意、意见、确定和决定等书面函件送达对方当事人。</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1.7.2</w:t>
      </w:r>
      <w:r>
        <w:rPr>
          <w:rFonts w:eastAsia="仿宋_GB2312"/>
          <w:color w:val="000000"/>
          <w:sz w:val="24"/>
          <w:szCs w:val="32"/>
        </w:rPr>
        <w:t>发包人接收文件的地点：</w:t>
      </w:r>
      <w:r>
        <w:rPr>
          <w:rFonts w:eastAsia="仿宋_GB2312"/>
          <w:color w:val="000000"/>
          <w:sz w:val="24"/>
          <w:szCs w:val="32"/>
        </w:rPr>
        <w:t xml:space="preserve">  </w:t>
      </w:r>
      <w:r>
        <w:rPr>
          <w:rFonts w:eastAsia="仿宋_GB2312"/>
          <w:color w:val="000000"/>
          <w:sz w:val="24"/>
          <w:szCs w:val="32"/>
        </w:rPr>
        <w:t>现场办公室</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发包人指定的接收人为：</w:t>
      </w:r>
      <w:r>
        <w:rPr>
          <w:rFonts w:eastAsia="仿宋_GB2312"/>
          <w:color w:val="000000"/>
          <w:sz w:val="24"/>
          <w:szCs w:val="32"/>
        </w:rPr>
        <w:t xml:space="preserve"> </w:t>
      </w:r>
      <w:r>
        <w:rPr>
          <w:rFonts w:eastAsia="仿宋_GB2312"/>
          <w:color w:val="000000"/>
          <w:sz w:val="24"/>
          <w:szCs w:val="32"/>
        </w:rPr>
        <w:t>发包人现场代表</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承包人接收文件的地点：</w:t>
      </w:r>
      <w:r>
        <w:rPr>
          <w:rFonts w:eastAsia="仿宋_GB2312"/>
          <w:color w:val="000000"/>
          <w:sz w:val="24"/>
          <w:szCs w:val="32"/>
        </w:rPr>
        <w:t xml:space="preserve">  </w:t>
      </w:r>
      <w:r>
        <w:rPr>
          <w:rFonts w:eastAsia="仿宋_GB2312"/>
          <w:color w:val="000000"/>
          <w:sz w:val="24"/>
          <w:szCs w:val="32"/>
        </w:rPr>
        <w:t>现场项目管理部</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承包人指定的接收人为：</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监理人接收文件的地点：</w:t>
      </w:r>
      <w:r>
        <w:rPr>
          <w:rFonts w:eastAsia="仿宋_GB2312"/>
          <w:color w:val="000000"/>
          <w:sz w:val="24"/>
          <w:szCs w:val="32"/>
        </w:rPr>
        <w:t xml:space="preserve"> </w:t>
      </w:r>
      <w:r>
        <w:rPr>
          <w:rFonts w:eastAsia="仿宋_GB2312"/>
          <w:color w:val="000000"/>
          <w:sz w:val="24"/>
          <w:szCs w:val="32"/>
        </w:rPr>
        <w:t>施工现场监理项目部</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监理人指定的接收人为：</w:t>
      </w:r>
      <w:r>
        <w:rPr>
          <w:rFonts w:eastAsia="仿宋_GB2312"/>
          <w:color w:val="000000"/>
          <w:sz w:val="24"/>
          <w:szCs w:val="32"/>
        </w:rPr>
        <w:t xml:space="preserve"> </w:t>
      </w:r>
      <w:r>
        <w:rPr>
          <w:rFonts w:eastAsia="仿宋_GB2312"/>
          <w:color w:val="000000"/>
          <w:sz w:val="24"/>
          <w:szCs w:val="32"/>
        </w:rPr>
        <w:t>现场监理工程师</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1.10交通运输</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1.10.1</w:t>
      </w:r>
      <w:r>
        <w:rPr>
          <w:rFonts w:eastAsia="仿宋_GB2312"/>
          <w:color w:val="000000"/>
          <w:sz w:val="24"/>
          <w:szCs w:val="32"/>
        </w:rPr>
        <w:t>出入现场的权利</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出入现场的权利的约定：进出现场通道已具备，承包人根据自身施工需要考虑场内外临时道路及其他附属设施的建设，费用已包含在合同总价中；进出场地的正常手续已经完善，承包人因施工需要而需额外增加的道路加宽、桥梁加固、超宽超限车辆运输、危险物品运输等手续的办理及费用，均由承包人自己承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1.10.3</w:t>
      </w:r>
      <w:r>
        <w:rPr>
          <w:rFonts w:eastAsia="仿宋_GB2312"/>
          <w:color w:val="000000"/>
          <w:sz w:val="24"/>
          <w:szCs w:val="32"/>
        </w:rPr>
        <w:t>场内交通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关于场外交通和场内交通的边界的约定：</w:t>
      </w:r>
      <w:r>
        <w:rPr>
          <w:rFonts w:eastAsia="仿宋_GB2312"/>
          <w:color w:val="000000"/>
          <w:sz w:val="24"/>
          <w:szCs w:val="32"/>
        </w:rPr>
        <w:t xml:space="preserve"> </w:t>
      </w:r>
      <w:r>
        <w:rPr>
          <w:rFonts w:eastAsia="仿宋_GB2312"/>
          <w:color w:val="000000"/>
          <w:sz w:val="24"/>
          <w:szCs w:val="32"/>
        </w:rPr>
        <w:t>建筑红线范围内的均为场内交通，</w:t>
      </w:r>
      <w:r>
        <w:rPr>
          <w:rFonts w:eastAsia="仿宋_GB2312" w:hint="eastAsia"/>
          <w:color w:val="000000"/>
          <w:sz w:val="24"/>
          <w:szCs w:val="32"/>
        </w:rPr>
        <w:t>此外为场外交通。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关于发包人向承包人免费提供满足工程施工需要的场内道路和交通设施的约定：</w:t>
      </w:r>
      <w:r>
        <w:rPr>
          <w:rFonts w:eastAsia="仿宋_GB2312"/>
          <w:color w:val="000000"/>
          <w:sz w:val="24"/>
          <w:szCs w:val="32"/>
        </w:rPr>
        <w:t xml:space="preserve"> </w:t>
      </w:r>
      <w:r>
        <w:rPr>
          <w:rFonts w:eastAsia="仿宋_GB2312"/>
          <w:color w:val="000000"/>
          <w:sz w:val="24"/>
          <w:szCs w:val="32"/>
        </w:rPr>
        <w:t>场内已有道路和交通设施由可承包人使用，不足部分承包人自行考虑，已有道路设施的维护和需新增的道路设施的费用。</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1.10.4</w:t>
      </w:r>
      <w:r>
        <w:rPr>
          <w:rFonts w:eastAsia="仿宋_GB2312"/>
          <w:color w:val="000000"/>
          <w:sz w:val="24"/>
          <w:szCs w:val="32"/>
        </w:rPr>
        <w:t>超大件和超重件的运输</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运输超大件或超重件所需的道路和桥梁临时加固改造费用和其他有关费用由</w:t>
      </w:r>
      <w:r>
        <w:rPr>
          <w:rFonts w:eastAsia="仿宋_GB2312"/>
          <w:color w:val="000000"/>
          <w:sz w:val="24"/>
          <w:szCs w:val="32"/>
        </w:rPr>
        <w:t xml:space="preserve"> </w:t>
      </w:r>
      <w:r>
        <w:rPr>
          <w:rFonts w:eastAsia="仿宋_GB2312"/>
          <w:color w:val="000000"/>
          <w:sz w:val="24"/>
          <w:szCs w:val="32"/>
        </w:rPr>
        <w:t>承包人</w:t>
      </w:r>
      <w:r>
        <w:rPr>
          <w:rFonts w:eastAsia="仿宋_GB2312"/>
          <w:color w:val="000000"/>
          <w:sz w:val="24"/>
          <w:szCs w:val="32"/>
        </w:rPr>
        <w:t xml:space="preserve"> </w:t>
      </w:r>
      <w:r>
        <w:rPr>
          <w:rFonts w:eastAsia="仿宋_GB2312"/>
          <w:color w:val="000000"/>
          <w:sz w:val="24"/>
          <w:szCs w:val="32"/>
        </w:rPr>
        <w:t>承担。</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1.11知识产权</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1.11.1</w:t>
      </w:r>
      <w:r>
        <w:rPr>
          <w:rFonts w:eastAsia="仿宋_GB2312"/>
          <w:color w:val="000000"/>
          <w:sz w:val="24"/>
          <w:szCs w:val="32"/>
        </w:rPr>
        <w:t>关于发包人提供给承包人的图纸、发包人为实施工程自行编制或委托编制的技术规范以及反映发包人关于合同要求或其他类似性质的文件的著作权的归属</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关于发包人提供的上述文件的使用限制的要求：</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1.11.2</w:t>
      </w:r>
      <w:r>
        <w:rPr>
          <w:rFonts w:eastAsia="仿宋_GB2312"/>
          <w:color w:val="000000"/>
          <w:sz w:val="24"/>
          <w:szCs w:val="32"/>
        </w:rPr>
        <w:t>关于承包人为实施工程所编制文件的著作权的归属：按通用条款执行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关于承包人提供的上述文件的使用限制的要求：按通用条款执行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1.11.4</w:t>
      </w:r>
      <w:r>
        <w:rPr>
          <w:rFonts w:eastAsia="仿宋_GB2312"/>
          <w:color w:val="000000"/>
          <w:sz w:val="24"/>
          <w:szCs w:val="32"/>
        </w:rPr>
        <w:t>承包人在施工过程中所采用的专利、专有技术、技术秘密的使用费的承担方式：按通用条款执行</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2.发包人</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2.2发包人代表</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lastRenderedPageBreak/>
        <w:t>发包人代表：</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姓</w:t>
      </w:r>
      <w:r>
        <w:rPr>
          <w:rFonts w:eastAsia="仿宋_GB2312"/>
          <w:color w:val="000000"/>
          <w:sz w:val="24"/>
          <w:szCs w:val="32"/>
        </w:rPr>
        <w:t xml:space="preserve">    </w:t>
      </w:r>
      <w:r>
        <w:rPr>
          <w:rFonts w:eastAsia="仿宋_GB2312"/>
          <w:color w:val="000000"/>
          <w:sz w:val="24"/>
          <w:szCs w:val="32"/>
        </w:rPr>
        <w:t>名：</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身份证号：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职</w:t>
      </w:r>
      <w:r>
        <w:rPr>
          <w:rFonts w:eastAsia="仿宋_GB2312"/>
          <w:color w:val="000000"/>
          <w:sz w:val="24"/>
          <w:szCs w:val="32"/>
        </w:rPr>
        <w:t xml:space="preserve">    </w:t>
      </w:r>
      <w:r>
        <w:rPr>
          <w:rFonts w:eastAsia="仿宋_GB2312"/>
          <w:color w:val="000000"/>
          <w:sz w:val="24"/>
          <w:szCs w:val="32"/>
        </w:rPr>
        <w:t>务：</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联系电话：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电子信箱：</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通信地址：</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发包人对发包人代表的授权范围如下：</w:t>
      </w:r>
      <w:r>
        <w:rPr>
          <w:rFonts w:eastAsia="仿宋_GB2312"/>
          <w:color w:val="000000"/>
          <w:sz w:val="24"/>
          <w:szCs w:val="32"/>
        </w:rPr>
        <w:t xml:space="preserve"> 1</w:t>
      </w:r>
      <w:r>
        <w:rPr>
          <w:rFonts w:eastAsia="仿宋_GB2312"/>
          <w:color w:val="000000"/>
          <w:sz w:val="24"/>
          <w:szCs w:val="32"/>
        </w:rPr>
        <w:t>、工程量变更的签证；</w:t>
      </w:r>
      <w:r>
        <w:rPr>
          <w:rFonts w:eastAsia="仿宋_GB2312"/>
          <w:color w:val="000000"/>
          <w:sz w:val="24"/>
          <w:szCs w:val="32"/>
        </w:rPr>
        <w:t>2</w:t>
      </w:r>
      <w:r>
        <w:rPr>
          <w:rFonts w:eastAsia="仿宋_GB2312"/>
          <w:color w:val="000000"/>
          <w:sz w:val="24"/>
          <w:szCs w:val="32"/>
        </w:rPr>
        <w:t>、工期顺延的签证；</w:t>
      </w:r>
      <w:r>
        <w:rPr>
          <w:rFonts w:eastAsia="仿宋_GB2312"/>
          <w:color w:val="000000"/>
          <w:sz w:val="24"/>
          <w:szCs w:val="32"/>
        </w:rPr>
        <w:t>3</w:t>
      </w:r>
      <w:r>
        <w:rPr>
          <w:rFonts w:eastAsia="仿宋_GB2312"/>
          <w:color w:val="000000"/>
          <w:sz w:val="24"/>
          <w:szCs w:val="32"/>
        </w:rPr>
        <w:t>、向承包人审批各种应付款项；</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2.4施工现场、施工条件和基础资料的提供</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2.4.1</w:t>
      </w:r>
      <w:r>
        <w:rPr>
          <w:rFonts w:eastAsia="仿宋_GB2312"/>
          <w:color w:val="000000"/>
          <w:sz w:val="24"/>
          <w:szCs w:val="32"/>
        </w:rPr>
        <w:t>提供施工现场</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关于发包人移交施工现场的期限要求：</w:t>
      </w:r>
      <w:r>
        <w:rPr>
          <w:rFonts w:eastAsia="仿宋_GB2312"/>
          <w:color w:val="000000"/>
          <w:sz w:val="24"/>
          <w:szCs w:val="32"/>
        </w:rPr>
        <w:t xml:space="preserve"> </w:t>
      </w:r>
      <w:r>
        <w:rPr>
          <w:rFonts w:eastAsia="仿宋_GB2312"/>
          <w:color w:val="000000"/>
          <w:sz w:val="24"/>
          <w:szCs w:val="32"/>
        </w:rPr>
        <w:t>现场已具备进场条件。</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2.4.2</w:t>
      </w:r>
      <w:r>
        <w:rPr>
          <w:rFonts w:eastAsia="仿宋_GB2312"/>
          <w:color w:val="000000"/>
          <w:sz w:val="24"/>
          <w:szCs w:val="32"/>
        </w:rPr>
        <w:t>提供施工条件</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关于发包人应负责提供施工所需要的条件，包括：</w:t>
      </w:r>
      <w:r>
        <w:rPr>
          <w:rFonts w:eastAsia="仿宋_GB2312"/>
          <w:color w:val="000000"/>
          <w:sz w:val="24"/>
          <w:szCs w:val="32"/>
        </w:rPr>
        <w:t xml:space="preserve"> </w:t>
      </w:r>
      <w:r>
        <w:rPr>
          <w:rFonts w:eastAsia="仿宋_GB2312"/>
          <w:color w:val="000000"/>
          <w:sz w:val="24"/>
          <w:szCs w:val="32"/>
        </w:rPr>
        <w:t>现场已具备施工条件。</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1</w:t>
      </w:r>
      <w:r>
        <w:rPr>
          <w:rFonts w:eastAsia="仿宋_GB2312"/>
          <w:color w:val="000000"/>
          <w:sz w:val="24"/>
          <w:szCs w:val="32"/>
        </w:rPr>
        <w:t>）施工用水、用电、通讯线路等：施工临</w:t>
      </w:r>
      <w:r>
        <w:rPr>
          <w:rFonts w:eastAsia="仿宋_GB2312" w:hint="eastAsia"/>
          <w:color w:val="000000"/>
          <w:sz w:val="24"/>
          <w:szCs w:val="32"/>
        </w:rPr>
        <w:t>时用水、用电接入点已经由发包人接入场地内，承包人自行负责接驳使用，费用已包含在合同总价中，电话、网络通讯设施由承包人自行考虑。</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2</w:t>
      </w:r>
      <w:r>
        <w:rPr>
          <w:rFonts w:eastAsia="仿宋_GB2312"/>
          <w:color w:val="000000"/>
          <w:sz w:val="24"/>
          <w:szCs w:val="32"/>
        </w:rPr>
        <w:t>）进入施工现场的交通条件：已具备。</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2.5资金来源证明及支付担保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发包人提供资金来源证明的期限要求：</w:t>
      </w:r>
      <w:r>
        <w:rPr>
          <w:rFonts w:eastAsia="仿宋_GB2312"/>
          <w:color w:val="000000"/>
          <w:sz w:val="24"/>
          <w:szCs w:val="32"/>
        </w:rPr>
        <w:t xml:space="preserve"> </w:t>
      </w:r>
      <w:r>
        <w:rPr>
          <w:rFonts w:eastAsia="仿宋_GB2312"/>
          <w:color w:val="000000"/>
          <w:sz w:val="24"/>
          <w:szCs w:val="32"/>
        </w:rPr>
        <w:t>开工前</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发包人是否提供支付担保：</w:t>
      </w:r>
      <w:r>
        <w:rPr>
          <w:rFonts w:eastAsia="仿宋_GB2312"/>
          <w:color w:val="000000"/>
          <w:sz w:val="24"/>
          <w:szCs w:val="32"/>
        </w:rPr>
        <w:t>不提供</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发包人提供支付担保的形式：</w:t>
      </w:r>
      <w:r>
        <w:rPr>
          <w:rFonts w:eastAsia="仿宋_GB2312"/>
          <w:color w:val="000000"/>
          <w:sz w:val="24"/>
          <w:szCs w:val="32"/>
        </w:rPr>
        <w:t xml:space="preserve"> </w:t>
      </w:r>
      <w:r>
        <w:rPr>
          <w:rFonts w:eastAsia="仿宋_GB2312"/>
          <w:color w:val="000000"/>
          <w:sz w:val="24"/>
          <w:szCs w:val="32"/>
        </w:rPr>
        <w:t>无</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3.承包人</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color w:val="000000"/>
          <w:sz w:val="24"/>
          <w:szCs w:val="32"/>
          <w:highlight w:val="yellow"/>
        </w:rPr>
        <w:t>3.1</w:t>
      </w:r>
      <w:r>
        <w:rPr>
          <w:rFonts w:eastAsia="仿宋_GB2312"/>
          <w:color w:val="000000"/>
          <w:sz w:val="24"/>
          <w:szCs w:val="32"/>
          <w:highlight w:val="yellow"/>
        </w:rPr>
        <w:t>承包人的一般义务</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color w:val="000000"/>
          <w:sz w:val="24"/>
          <w:szCs w:val="32"/>
          <w:highlight w:val="yellow"/>
        </w:rPr>
        <w:t>1</w:t>
      </w:r>
      <w:r>
        <w:rPr>
          <w:rFonts w:eastAsia="仿宋_GB2312"/>
          <w:color w:val="000000"/>
          <w:sz w:val="24"/>
          <w:szCs w:val="32"/>
          <w:highlight w:val="yellow"/>
        </w:rPr>
        <w:t>、承包人提交的竣工资料的内容：</w:t>
      </w:r>
      <w:r>
        <w:rPr>
          <w:rFonts w:eastAsia="仿宋_GB2312"/>
          <w:color w:val="000000"/>
          <w:sz w:val="24"/>
          <w:szCs w:val="32"/>
          <w:highlight w:val="yellow"/>
        </w:rPr>
        <w:t xml:space="preserve"> </w:t>
      </w:r>
      <w:r>
        <w:rPr>
          <w:rFonts w:eastAsia="仿宋_GB2312"/>
          <w:color w:val="000000"/>
          <w:sz w:val="24"/>
          <w:szCs w:val="32"/>
          <w:highlight w:val="yellow"/>
        </w:rPr>
        <w:t>符合南京市质量监</w:t>
      </w:r>
      <w:r>
        <w:rPr>
          <w:rFonts w:eastAsia="仿宋_GB2312" w:hint="eastAsia"/>
          <w:color w:val="000000"/>
          <w:sz w:val="24"/>
          <w:szCs w:val="32"/>
          <w:highlight w:val="yellow"/>
        </w:rPr>
        <w:t>督站及南京市城建档案馆要求的完整的竣工图和竣工结算及其他资料。</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承包人需要提交的竣工资料套数：</w:t>
      </w:r>
      <w:r>
        <w:rPr>
          <w:rFonts w:eastAsia="仿宋_GB2312"/>
          <w:color w:val="000000"/>
          <w:sz w:val="24"/>
          <w:szCs w:val="32"/>
          <w:highlight w:val="yellow"/>
        </w:rPr>
        <w:t xml:space="preserve"> </w:t>
      </w:r>
      <w:r>
        <w:rPr>
          <w:rFonts w:eastAsia="仿宋_GB2312"/>
          <w:color w:val="000000"/>
          <w:sz w:val="24"/>
          <w:szCs w:val="32"/>
          <w:highlight w:val="yellow"/>
        </w:rPr>
        <w:t>提供完整的竣工资料及竣工图一套及相应的电子文件资料（含竣工资料，竣工图须准确真实地反映工程实际完成情况）。</w:t>
      </w:r>
      <w:r>
        <w:rPr>
          <w:rFonts w:eastAsia="仿宋_GB2312"/>
          <w:color w:val="000000"/>
          <w:sz w:val="24"/>
          <w:szCs w:val="32"/>
          <w:highlight w:val="yellow"/>
        </w:rPr>
        <w:t xml:space="preserve"> </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承包人提交的竣工资料的费用承担：</w:t>
      </w:r>
      <w:r>
        <w:rPr>
          <w:rFonts w:eastAsia="仿宋_GB2312"/>
          <w:color w:val="000000"/>
          <w:sz w:val="24"/>
          <w:szCs w:val="32"/>
          <w:highlight w:val="yellow"/>
        </w:rPr>
        <w:t xml:space="preserve"> </w:t>
      </w:r>
      <w:r>
        <w:rPr>
          <w:rFonts w:eastAsia="仿宋_GB2312"/>
          <w:color w:val="000000"/>
          <w:sz w:val="24"/>
          <w:szCs w:val="32"/>
          <w:highlight w:val="yellow"/>
        </w:rPr>
        <w:t>承包人</w:t>
      </w:r>
      <w:r>
        <w:rPr>
          <w:rFonts w:eastAsia="仿宋_GB2312"/>
          <w:color w:val="000000"/>
          <w:sz w:val="24"/>
          <w:szCs w:val="32"/>
          <w:highlight w:val="yellow"/>
        </w:rPr>
        <w:t xml:space="preserve">  </w:t>
      </w:r>
      <w:r>
        <w:rPr>
          <w:rFonts w:eastAsia="仿宋_GB2312"/>
          <w:color w:val="000000"/>
          <w:sz w:val="24"/>
          <w:szCs w:val="32"/>
          <w:highlight w:val="yellow"/>
        </w:rPr>
        <w:t>。</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承包人提交的竣工资料移交时间：</w:t>
      </w:r>
      <w:r>
        <w:rPr>
          <w:rFonts w:eastAsia="仿宋_GB2312"/>
          <w:color w:val="000000"/>
          <w:sz w:val="24"/>
          <w:szCs w:val="32"/>
          <w:highlight w:val="yellow"/>
        </w:rPr>
        <w:t xml:space="preserve"> </w:t>
      </w:r>
      <w:r>
        <w:rPr>
          <w:rFonts w:eastAsia="仿宋_GB2312"/>
          <w:color w:val="000000"/>
          <w:sz w:val="24"/>
          <w:szCs w:val="32"/>
          <w:highlight w:val="yellow"/>
        </w:rPr>
        <w:t>竣工验收后</w:t>
      </w:r>
      <w:r>
        <w:rPr>
          <w:rFonts w:eastAsia="仿宋_GB2312"/>
          <w:color w:val="000000"/>
          <w:sz w:val="24"/>
          <w:szCs w:val="32"/>
          <w:highlight w:val="yellow"/>
        </w:rPr>
        <w:t>10</w:t>
      </w:r>
      <w:r>
        <w:rPr>
          <w:rFonts w:eastAsia="仿宋_GB2312"/>
          <w:color w:val="000000"/>
          <w:sz w:val="24"/>
          <w:szCs w:val="32"/>
          <w:highlight w:val="yellow"/>
        </w:rPr>
        <w:t>天。</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承包人提交的竣工资料形式要求：</w:t>
      </w:r>
      <w:r>
        <w:rPr>
          <w:rFonts w:eastAsia="仿宋_GB2312"/>
          <w:color w:val="000000"/>
          <w:sz w:val="24"/>
          <w:szCs w:val="32"/>
          <w:highlight w:val="yellow"/>
        </w:rPr>
        <w:t xml:space="preserve"> </w:t>
      </w:r>
      <w:r>
        <w:rPr>
          <w:rFonts w:eastAsia="仿宋_GB2312"/>
          <w:color w:val="000000"/>
          <w:sz w:val="24"/>
          <w:szCs w:val="32"/>
          <w:highlight w:val="yellow"/>
        </w:rPr>
        <w:t>按通用条款有关规定执行。</w:t>
      </w:r>
      <w:r>
        <w:rPr>
          <w:rFonts w:eastAsia="仿宋_GB2312"/>
          <w:color w:val="000000"/>
          <w:sz w:val="24"/>
          <w:szCs w:val="32"/>
          <w:highlight w:val="yellow"/>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lastRenderedPageBreak/>
        <w:t>2</w:t>
      </w:r>
      <w:r>
        <w:rPr>
          <w:rFonts w:eastAsia="仿宋_GB2312"/>
          <w:color w:val="000000"/>
          <w:sz w:val="24"/>
          <w:szCs w:val="32"/>
        </w:rPr>
        <w:t>、承包人应履行的其他义务：</w:t>
      </w:r>
      <w:r>
        <w:rPr>
          <w:rFonts w:eastAsia="仿宋_GB2312"/>
          <w:color w:val="000000"/>
          <w:sz w:val="24"/>
          <w:szCs w:val="32"/>
        </w:rPr>
        <w:t xml:space="preserve"> 1</w:t>
      </w:r>
      <w:r>
        <w:rPr>
          <w:rFonts w:eastAsia="仿宋_GB2312"/>
          <w:color w:val="000000"/>
          <w:sz w:val="24"/>
          <w:szCs w:val="32"/>
        </w:rPr>
        <w:t>、有关施工场地交通、环卫和施工噪音管理等手续由承包人办理，费用由承包人承担。包括：所有的废水、污水排放由承包人</w:t>
      </w:r>
      <w:r>
        <w:rPr>
          <w:rFonts w:eastAsia="仿宋_GB2312" w:hint="eastAsia"/>
          <w:color w:val="000000"/>
          <w:sz w:val="24"/>
          <w:szCs w:val="32"/>
        </w:rPr>
        <w:t>统一规划并实施，应按批准的方法处理后排入排污系统，不得污染环境；</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、所有的施工垃圾应按照批准的方法运往批准的地点进行处理，生活垃圾应按照城市规定每天集中，纳入城市垃圾处理系统，费用由承包人承担。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w:t>
      </w:r>
      <w:r>
        <w:rPr>
          <w:rFonts w:eastAsia="仿宋_GB2312"/>
          <w:color w:val="000000"/>
          <w:sz w:val="24"/>
          <w:szCs w:val="32"/>
        </w:rPr>
        <w:t>、承包人做好邻近建筑物、道路、广场、绿化、地下管线的保护工作，其费用由承包人承担，已含在合同价款中。因承包人的责任造成的财产和人身损失，由承包人承担费用。</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4</w:t>
      </w:r>
      <w:r>
        <w:rPr>
          <w:rFonts w:eastAsia="仿宋_GB2312"/>
          <w:color w:val="000000"/>
          <w:sz w:val="24"/>
          <w:szCs w:val="32"/>
        </w:rPr>
        <w:t>、现场应设立门卫，采取有效防盗措施。主要管理人员进场应佩带证明其身份的证卡，其它现场施工人员宜有标识；禁止外单位施工车辆、人员出入工地。施工现场的照明由</w:t>
      </w:r>
      <w:r>
        <w:rPr>
          <w:rFonts w:eastAsia="仿宋_GB2312" w:hint="eastAsia"/>
          <w:color w:val="000000"/>
          <w:sz w:val="24"/>
          <w:szCs w:val="32"/>
        </w:rPr>
        <w:t>承包人负责解决，费用已含在合同价款中。</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5</w:t>
      </w:r>
      <w:r>
        <w:rPr>
          <w:rFonts w:eastAsia="仿宋_GB2312"/>
          <w:color w:val="000000"/>
          <w:sz w:val="24"/>
          <w:szCs w:val="32"/>
        </w:rPr>
        <w:t>、建立和执行防火管理制度。在火灾易发地区（如木工房、施工人员生活区等）施工或存储使用易燃器材时，应采取特殊消防安全措施，现场严禁吸烟；</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6</w:t>
      </w:r>
      <w:r>
        <w:rPr>
          <w:rFonts w:eastAsia="仿宋_GB2312"/>
          <w:color w:val="000000"/>
          <w:sz w:val="24"/>
          <w:szCs w:val="32"/>
        </w:rPr>
        <w:t>、施工现场的通道、消防出入口、紧急疏散处等均应有明显标志或指示牌。有高度限制的地点应有限高标志；</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w:t>
      </w:r>
      <w:r>
        <w:rPr>
          <w:rFonts w:eastAsia="仿宋_GB2312"/>
          <w:color w:val="000000"/>
          <w:sz w:val="24"/>
          <w:szCs w:val="32"/>
        </w:rPr>
        <w:t>、现场的食堂和饮水设施应卫生、安全可靠，费用已包含在安全文明施工措施费中；</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8</w:t>
      </w:r>
      <w:r>
        <w:rPr>
          <w:rFonts w:eastAsia="仿宋_GB2312"/>
          <w:color w:val="000000"/>
          <w:sz w:val="24"/>
          <w:szCs w:val="32"/>
        </w:rPr>
        <w:t>、施工现场周围必须设置围挡封闭施工，费用由承包人承担。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9</w:t>
      </w:r>
      <w:r>
        <w:rPr>
          <w:rFonts w:eastAsia="仿宋_GB2312"/>
          <w:color w:val="000000"/>
          <w:sz w:val="24"/>
          <w:szCs w:val="32"/>
        </w:rPr>
        <w:t>、施工现场临时用电安全参照</w:t>
      </w:r>
      <w:r>
        <w:rPr>
          <w:rFonts w:eastAsia="仿宋_GB2312"/>
          <w:color w:val="000000"/>
          <w:sz w:val="24"/>
          <w:szCs w:val="32"/>
        </w:rPr>
        <w:t>JGJ46-2005</w:t>
      </w:r>
      <w:r>
        <w:rPr>
          <w:rFonts w:eastAsia="仿宋_GB2312"/>
          <w:color w:val="000000"/>
          <w:sz w:val="24"/>
          <w:szCs w:val="32"/>
        </w:rPr>
        <w:t>规范执行。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10</w:t>
      </w:r>
      <w:r>
        <w:rPr>
          <w:rFonts w:eastAsia="仿宋_GB2312"/>
          <w:color w:val="000000"/>
          <w:sz w:val="24"/>
          <w:szCs w:val="32"/>
        </w:rPr>
        <w:t>、协助发包人做好与市容、环保、交</w:t>
      </w:r>
      <w:r>
        <w:rPr>
          <w:rFonts w:eastAsia="仿宋_GB2312" w:hint="eastAsia"/>
          <w:color w:val="000000"/>
          <w:sz w:val="24"/>
          <w:szCs w:val="32"/>
        </w:rPr>
        <w:t>通、公安、街道及周围居民的协调工作，服从发包人的协调。同时，承包人还应教育施工人员文明施工、文明进出施工场地，不做不适当的言行举止。</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11</w:t>
      </w:r>
      <w:r>
        <w:rPr>
          <w:rFonts w:eastAsia="仿宋_GB2312"/>
          <w:color w:val="000000"/>
          <w:sz w:val="24"/>
          <w:szCs w:val="32"/>
        </w:rPr>
        <w:t>、承包人应按发包人的指令，完成发包人要求的对工程内容任何的增加和删减。</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w:t>
      </w:r>
      <w:r>
        <w:rPr>
          <w:rFonts w:eastAsia="仿宋_GB2312"/>
          <w:color w:val="000000"/>
          <w:sz w:val="24"/>
          <w:szCs w:val="32"/>
        </w:rPr>
        <w:t>、承包人应按照政府规定，建立健全的雇员工资发放和劳动保障制度。如因雇员的工资发放和劳动保障制度不健全而引发纠纷，承包人应迅速、及时、有效处理；发包人有权终止施工合同。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w:t>
      </w:r>
      <w:r>
        <w:rPr>
          <w:rFonts w:eastAsia="仿宋_GB2312"/>
          <w:color w:val="000000"/>
          <w:sz w:val="24"/>
          <w:szCs w:val="32"/>
        </w:rPr>
        <w:t>、临时用电：发包人负责提供电源接口，由承包人接入施工现场，设置分电源箱，从电源至施工用电设备线路的安装由承包人负责实施，安装</w:t>
      </w:r>
      <w:r>
        <w:rPr>
          <w:rFonts w:eastAsia="仿宋_GB2312" w:hint="eastAsia"/>
          <w:color w:val="000000"/>
          <w:sz w:val="24"/>
          <w:szCs w:val="32"/>
        </w:rPr>
        <w:t>费、线路购置费及施工过程中发生的所有电费，无论承包人是否在投标报价中单独列支，发包人均认为此项费用包含在合同价中。各专业承包单位的施工用电由承包人提供，挂表计量并与其结算（含损耗）。发包人将按照向供电部门实际缴纳的电费从每次支付给承包人的工程进度款中全额扣回。</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14</w:t>
      </w:r>
      <w:r>
        <w:rPr>
          <w:rFonts w:eastAsia="仿宋_GB2312"/>
          <w:color w:val="000000"/>
          <w:sz w:val="24"/>
          <w:szCs w:val="32"/>
        </w:rPr>
        <w:t>、临时供水：参照临时用电。发包人将按照向供水部门实际缴纳的水费从每次支付给承包人的工程进度款中全额扣回。</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15</w:t>
      </w:r>
      <w:r>
        <w:rPr>
          <w:rFonts w:eastAsia="仿宋_GB2312"/>
          <w:color w:val="000000"/>
          <w:sz w:val="24"/>
          <w:szCs w:val="32"/>
        </w:rPr>
        <w:t>、施工过程中，必须服从总承包管理，且配合发包人的其他专业施工。</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lastRenderedPageBreak/>
        <w:t>3.2项目经理</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3.2.1</w:t>
      </w:r>
      <w:r>
        <w:rPr>
          <w:rFonts w:eastAsia="仿宋_GB2312"/>
          <w:color w:val="000000"/>
          <w:sz w:val="24"/>
          <w:szCs w:val="32"/>
        </w:rPr>
        <w:t>项目经理：</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姓</w:t>
      </w:r>
      <w:r>
        <w:rPr>
          <w:rFonts w:eastAsia="仿宋_GB2312"/>
          <w:color w:val="000000"/>
          <w:sz w:val="24"/>
          <w:szCs w:val="32"/>
        </w:rPr>
        <w:t xml:space="preserve">    </w:t>
      </w:r>
      <w:r>
        <w:rPr>
          <w:rFonts w:eastAsia="仿宋_GB2312"/>
          <w:color w:val="000000"/>
          <w:sz w:val="24"/>
          <w:szCs w:val="32"/>
        </w:rPr>
        <w:t>名：</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身份证号：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建造师执业资格等级：</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建造师注册证书号：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建造师执业印章号：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安全生产考核合格证书号：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联系电话：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电子信箱：</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通信地址：</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承包人对项目经理的授权范围如下：</w:t>
      </w:r>
      <w:r>
        <w:rPr>
          <w:rFonts w:eastAsia="仿宋_GB2312"/>
          <w:color w:val="000000"/>
          <w:sz w:val="24"/>
          <w:szCs w:val="32"/>
        </w:rPr>
        <w:t xml:space="preserve"> </w:t>
      </w:r>
      <w:r>
        <w:rPr>
          <w:rFonts w:eastAsia="仿宋_GB2312"/>
          <w:color w:val="000000"/>
          <w:sz w:val="24"/>
          <w:szCs w:val="32"/>
        </w:rPr>
        <w:t>履行招投标文件中要求的相关规定。</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rPr>
        <w:t>关于项目经理每月在施工现场的时间要求：</w:t>
      </w:r>
      <w:r>
        <w:rPr>
          <w:rFonts w:eastAsia="仿宋_GB2312"/>
          <w:color w:val="000000"/>
          <w:sz w:val="24"/>
          <w:szCs w:val="32"/>
          <w:highlight w:val="yellow"/>
        </w:rPr>
        <w:t xml:space="preserve"> </w:t>
      </w:r>
      <w:r>
        <w:rPr>
          <w:rFonts w:eastAsia="仿宋_GB2312"/>
          <w:color w:val="000000"/>
          <w:sz w:val="24"/>
          <w:szCs w:val="32"/>
          <w:highlight w:val="yellow"/>
        </w:rPr>
        <w:t>本工程要求进场的项目组成员必须为投标时所报的项目组成员，且在工程项目未竣工交付使用前不得更换。要求项目经理每月不少于二十五天，每周不少于</w:t>
      </w:r>
      <w:r>
        <w:rPr>
          <w:rFonts w:eastAsia="仿宋_GB2312"/>
          <w:color w:val="000000"/>
          <w:sz w:val="24"/>
          <w:szCs w:val="32"/>
          <w:highlight w:val="yellow"/>
        </w:rPr>
        <w:t>6</w:t>
      </w:r>
      <w:r>
        <w:rPr>
          <w:rFonts w:eastAsia="仿宋_GB2312"/>
          <w:color w:val="000000"/>
          <w:sz w:val="24"/>
          <w:szCs w:val="32"/>
          <w:highlight w:val="yellow"/>
        </w:rPr>
        <w:t>天，每天不少于八小时在岗处理事务，如项目经理有特殊原因不能保证上述在岗时间的，需征得发包人书面同意后，授</w:t>
      </w:r>
      <w:r>
        <w:rPr>
          <w:rFonts w:eastAsia="仿宋_GB2312" w:hint="eastAsia"/>
          <w:color w:val="000000"/>
          <w:sz w:val="24"/>
          <w:szCs w:val="32"/>
          <w:highlight w:val="yellow"/>
        </w:rPr>
        <w:t>权项目副经理全权处理现场事务，且满足上述在岗时间。项目部中质检员、安全员、预算员等主要人员必须常驻现场，离开现场需征得发包人、监理方书面同意。发包人有权要求承包人在</w:t>
      </w:r>
      <w:r>
        <w:rPr>
          <w:rFonts w:eastAsia="仿宋_GB2312"/>
          <w:color w:val="000000"/>
          <w:sz w:val="24"/>
          <w:szCs w:val="32"/>
          <w:highlight w:val="yellow"/>
        </w:rPr>
        <w:t>10</w:t>
      </w:r>
      <w:r>
        <w:rPr>
          <w:rFonts w:eastAsia="仿宋_GB2312"/>
          <w:color w:val="000000"/>
          <w:sz w:val="24"/>
          <w:szCs w:val="32"/>
          <w:highlight w:val="yellow"/>
        </w:rPr>
        <w:t>日内撤换调整其认为不称职的项目副经理及项目部成员。项目经理必须采取有效措施保证在整个施工期间施工现场有足够的劳力、材料、设备，保证工程顺利实施，并不受节假日的影响。</w:t>
      </w:r>
      <w:r>
        <w:rPr>
          <w:rFonts w:eastAsia="仿宋_GB2312"/>
          <w:color w:val="000000"/>
          <w:sz w:val="24"/>
          <w:szCs w:val="32"/>
          <w:highlight w:val="yellow"/>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承包人未提交劳动合同，以及没有为项目经理缴纳社会保险证明的违约责任：</w:t>
      </w:r>
      <w:r>
        <w:rPr>
          <w:rFonts w:eastAsia="仿宋_GB2312"/>
          <w:color w:val="000000"/>
          <w:sz w:val="24"/>
          <w:szCs w:val="32"/>
        </w:rPr>
        <w:t>发包人有权解除合同，并由承包人承担给发包人造成的一切损失，并报监管部门备案。</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highlight w:val="yellow"/>
        </w:rPr>
        <w:t>项目经理未经批准，擅自离开施工现场的违约责任：</w:t>
      </w:r>
      <w:r>
        <w:rPr>
          <w:rFonts w:eastAsia="仿宋_GB2312"/>
          <w:color w:val="000000"/>
          <w:sz w:val="24"/>
          <w:szCs w:val="32"/>
          <w:highlight w:val="yellow"/>
        </w:rPr>
        <w:t xml:space="preserve"> </w:t>
      </w:r>
      <w:r>
        <w:rPr>
          <w:rFonts w:eastAsia="仿宋_GB2312"/>
          <w:color w:val="000000"/>
          <w:sz w:val="24"/>
          <w:szCs w:val="32"/>
          <w:highlight w:val="yellow"/>
        </w:rPr>
        <w:t>如发现项目经理一周有</w:t>
      </w:r>
      <w:r>
        <w:rPr>
          <w:rFonts w:eastAsia="仿宋_GB2312"/>
          <w:color w:val="000000"/>
          <w:sz w:val="24"/>
          <w:szCs w:val="32"/>
          <w:highlight w:val="yellow"/>
        </w:rPr>
        <w:t>3</w:t>
      </w:r>
      <w:r>
        <w:rPr>
          <w:rFonts w:eastAsia="仿宋_GB2312"/>
          <w:color w:val="000000"/>
          <w:sz w:val="24"/>
          <w:szCs w:val="32"/>
          <w:highlight w:val="yellow"/>
        </w:rPr>
        <w:t>天不在现场或无故缺席工地例会，每发现一次支付违约金</w:t>
      </w:r>
      <w:r>
        <w:rPr>
          <w:rFonts w:eastAsia="仿宋_GB2312" w:hint="eastAsia"/>
          <w:color w:val="000000"/>
          <w:sz w:val="24"/>
          <w:szCs w:val="32"/>
          <w:highlight w:val="yellow"/>
          <w:lang w:val="en-US"/>
        </w:rPr>
        <w:t>3</w:t>
      </w:r>
      <w:r>
        <w:rPr>
          <w:rFonts w:eastAsia="仿宋_GB2312"/>
          <w:color w:val="000000"/>
          <w:sz w:val="24"/>
          <w:szCs w:val="32"/>
          <w:highlight w:val="yellow"/>
        </w:rPr>
        <w:t>000</w:t>
      </w:r>
      <w:r>
        <w:rPr>
          <w:rFonts w:eastAsia="仿宋_GB2312"/>
          <w:color w:val="000000"/>
          <w:sz w:val="24"/>
          <w:szCs w:val="32"/>
          <w:highlight w:val="yellow"/>
        </w:rPr>
        <w:t>元整（现金），如连续</w:t>
      </w:r>
      <w:r>
        <w:rPr>
          <w:rFonts w:eastAsia="仿宋_GB2312"/>
          <w:color w:val="000000"/>
          <w:sz w:val="24"/>
          <w:szCs w:val="32"/>
          <w:highlight w:val="yellow"/>
        </w:rPr>
        <w:t>5</w:t>
      </w:r>
      <w:r>
        <w:rPr>
          <w:rFonts w:eastAsia="仿宋_GB2312"/>
          <w:color w:val="000000"/>
          <w:sz w:val="24"/>
          <w:szCs w:val="32"/>
          <w:highlight w:val="yellow"/>
        </w:rPr>
        <w:t>天或施工期间累计</w:t>
      </w:r>
      <w:r>
        <w:rPr>
          <w:rFonts w:eastAsia="仿宋_GB2312"/>
          <w:color w:val="000000"/>
          <w:sz w:val="24"/>
          <w:szCs w:val="32"/>
          <w:highlight w:val="yellow"/>
        </w:rPr>
        <w:t>10</w:t>
      </w:r>
      <w:r>
        <w:rPr>
          <w:rFonts w:eastAsia="仿宋_GB2312"/>
          <w:color w:val="000000"/>
          <w:sz w:val="24"/>
          <w:szCs w:val="32"/>
          <w:highlight w:val="yellow"/>
        </w:rPr>
        <w:t>天不在现场，每次支付违约金</w:t>
      </w:r>
      <w:r>
        <w:rPr>
          <w:rFonts w:eastAsia="仿宋_GB2312" w:hint="eastAsia"/>
          <w:color w:val="000000"/>
          <w:sz w:val="24"/>
          <w:szCs w:val="32"/>
          <w:highlight w:val="yellow"/>
          <w:lang w:val="en-US"/>
        </w:rPr>
        <w:t>1</w:t>
      </w:r>
      <w:r>
        <w:rPr>
          <w:rFonts w:eastAsia="仿宋_GB2312"/>
          <w:color w:val="000000"/>
          <w:sz w:val="24"/>
          <w:szCs w:val="32"/>
          <w:highlight w:val="yellow"/>
        </w:rPr>
        <w:t>0000</w:t>
      </w:r>
      <w:r>
        <w:rPr>
          <w:rFonts w:eastAsia="仿宋_GB2312"/>
          <w:color w:val="000000"/>
          <w:sz w:val="24"/>
          <w:szCs w:val="32"/>
          <w:highlight w:val="yellow"/>
        </w:rPr>
        <w:t>元整（从当期进度款中扣除），情节严重的，追究违约责任，并报监管部门备案。</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3.2.3</w:t>
      </w:r>
      <w:r>
        <w:rPr>
          <w:rFonts w:eastAsia="仿宋_GB2312"/>
          <w:color w:val="000000"/>
          <w:sz w:val="24"/>
          <w:szCs w:val="32"/>
        </w:rPr>
        <w:t>承包人擅自更换项目经理的违约责任：中标的项目经理和投标文件中约定的施工管理人员不得擅自更换，如有特殊原因确需更换，承包人应向发包人提出书面申请，发包人同意后方可更换，否则将追究承包人违约责任，违约金每次</w:t>
      </w:r>
      <w:r>
        <w:rPr>
          <w:rFonts w:eastAsia="仿宋_GB2312" w:hint="eastAsia"/>
          <w:color w:val="000000"/>
          <w:sz w:val="24"/>
          <w:szCs w:val="32"/>
          <w:lang w:val="en-US"/>
        </w:rPr>
        <w:t>1</w:t>
      </w:r>
      <w:r>
        <w:rPr>
          <w:rFonts w:eastAsia="仿宋_GB2312"/>
          <w:color w:val="000000"/>
          <w:sz w:val="24"/>
          <w:szCs w:val="32"/>
        </w:rPr>
        <w:t>0000</w:t>
      </w:r>
      <w:r>
        <w:rPr>
          <w:rFonts w:eastAsia="仿宋_GB2312"/>
          <w:color w:val="000000"/>
          <w:sz w:val="24"/>
          <w:szCs w:val="32"/>
        </w:rPr>
        <w:t>元整（从当期进度款中扣除）。</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3.2.4</w:t>
      </w:r>
      <w:r>
        <w:rPr>
          <w:rFonts w:eastAsia="仿宋_GB2312"/>
          <w:color w:val="000000"/>
          <w:sz w:val="24"/>
          <w:szCs w:val="32"/>
        </w:rPr>
        <w:t>承包人无正当理由拒绝更换项目经理的违约责任：追究承包人的违约责任，违约金每次</w:t>
      </w:r>
      <w:r>
        <w:rPr>
          <w:rFonts w:eastAsia="仿宋_GB2312" w:hint="eastAsia"/>
          <w:color w:val="000000"/>
          <w:sz w:val="24"/>
          <w:szCs w:val="32"/>
          <w:lang w:val="en-US"/>
        </w:rPr>
        <w:t>1</w:t>
      </w:r>
      <w:r>
        <w:rPr>
          <w:rFonts w:eastAsia="仿宋_GB2312"/>
          <w:color w:val="000000"/>
          <w:sz w:val="24"/>
          <w:szCs w:val="32"/>
        </w:rPr>
        <w:t>0000</w:t>
      </w:r>
      <w:r>
        <w:rPr>
          <w:rFonts w:eastAsia="仿宋_GB2312"/>
          <w:color w:val="000000"/>
          <w:sz w:val="24"/>
          <w:szCs w:val="32"/>
        </w:rPr>
        <w:t>元整（从当期进度款中扣除），且发包人有权利暂停支付进度款，承包人须承担由此给发包人造成的一切损失，并报监管部门备案。</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lastRenderedPageBreak/>
        <w:t>3.3承包人人员</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3.3.1</w:t>
      </w:r>
      <w:r>
        <w:rPr>
          <w:rFonts w:eastAsia="仿宋_GB2312"/>
          <w:color w:val="000000"/>
          <w:sz w:val="24"/>
          <w:szCs w:val="32"/>
        </w:rPr>
        <w:t>承包人提交项目管理机构及施工现场管理人员安排报告的期限：按通用条款有关规定执行。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3.3.3</w:t>
      </w:r>
      <w:r>
        <w:rPr>
          <w:rFonts w:eastAsia="仿宋_GB2312"/>
          <w:color w:val="000000"/>
          <w:sz w:val="24"/>
          <w:szCs w:val="32"/>
        </w:rPr>
        <w:t>承包人无正当理由拒绝撤换主要施工管理人员的违约责任：按每次处以违约金</w:t>
      </w:r>
      <w:r>
        <w:rPr>
          <w:rFonts w:eastAsia="仿宋_GB2312" w:hint="eastAsia"/>
          <w:color w:val="000000"/>
          <w:sz w:val="24"/>
          <w:szCs w:val="32"/>
          <w:lang w:val="en-US"/>
        </w:rPr>
        <w:t>1</w:t>
      </w:r>
      <w:r>
        <w:rPr>
          <w:rFonts w:eastAsia="仿宋_GB2312"/>
          <w:color w:val="000000"/>
          <w:sz w:val="24"/>
          <w:szCs w:val="32"/>
        </w:rPr>
        <w:t>000</w:t>
      </w:r>
      <w:r>
        <w:rPr>
          <w:rFonts w:eastAsia="仿宋_GB2312"/>
          <w:color w:val="000000"/>
          <w:sz w:val="24"/>
          <w:szCs w:val="32"/>
        </w:rPr>
        <w:t>元执行（从当期进度款扣除）。</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3.3.4</w:t>
      </w:r>
      <w:r>
        <w:rPr>
          <w:rFonts w:eastAsia="仿宋_GB2312"/>
          <w:color w:val="000000"/>
          <w:sz w:val="24"/>
          <w:szCs w:val="32"/>
        </w:rPr>
        <w:t>承包人主要施工管理人员离开施工现场的批准要求：向承包</w:t>
      </w:r>
      <w:r>
        <w:rPr>
          <w:rFonts w:eastAsia="仿宋_GB2312" w:hint="eastAsia"/>
          <w:color w:val="000000"/>
          <w:sz w:val="24"/>
          <w:szCs w:val="32"/>
        </w:rPr>
        <w:t>人或监理单位批准方可离开现场</w:t>
      </w:r>
      <w:r>
        <w:rPr>
          <w:rFonts w:eastAsia="仿宋_GB2312"/>
          <w:color w:val="000000"/>
          <w:sz w:val="24"/>
          <w:szCs w:val="32"/>
        </w:rPr>
        <w:t>。</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3.3.5</w:t>
      </w:r>
      <w:r>
        <w:rPr>
          <w:rFonts w:eastAsia="仿宋_GB2312"/>
          <w:color w:val="000000"/>
          <w:sz w:val="24"/>
          <w:szCs w:val="32"/>
        </w:rPr>
        <w:t>承包人擅自更换主要施工管理人员的违约责任：投标文件中约定的施工管理人员不得擅自更换，如有特殊原因确需更换，承包人应向发包人提出书面申请，发包人同意后方可更换，否则将追究承包人违约责任，违约金每次</w:t>
      </w:r>
      <w:r>
        <w:rPr>
          <w:rFonts w:eastAsia="仿宋_GB2312" w:hint="eastAsia"/>
          <w:color w:val="000000"/>
          <w:sz w:val="24"/>
          <w:szCs w:val="32"/>
          <w:lang w:val="en-US"/>
        </w:rPr>
        <w:t>5</w:t>
      </w:r>
      <w:r>
        <w:rPr>
          <w:rFonts w:eastAsia="仿宋_GB2312"/>
          <w:color w:val="000000"/>
          <w:sz w:val="24"/>
          <w:szCs w:val="32"/>
        </w:rPr>
        <w:t>000</w:t>
      </w:r>
      <w:r>
        <w:rPr>
          <w:rFonts w:eastAsia="仿宋_GB2312"/>
          <w:color w:val="000000"/>
          <w:sz w:val="24"/>
          <w:szCs w:val="32"/>
        </w:rPr>
        <w:t>元整（从当期进度款中扣除）</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承包人主要施工管理人员擅自离开施工现场的违约责任：与项目经理同样处罚。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承包人主要施工管理人员擅自离开施工现场的违约责任：</w:t>
      </w:r>
      <w:r>
        <w:rPr>
          <w:rFonts w:eastAsia="仿宋_GB2312"/>
          <w:color w:val="000000"/>
          <w:sz w:val="24"/>
          <w:szCs w:val="32"/>
        </w:rPr>
        <w:t xml:space="preserve"> </w:t>
      </w:r>
      <w:r>
        <w:rPr>
          <w:rFonts w:eastAsia="仿宋_GB2312"/>
          <w:color w:val="000000"/>
          <w:sz w:val="24"/>
          <w:szCs w:val="32"/>
        </w:rPr>
        <w:t>与项目经理同样处罚。</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3.5分包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3.5.1</w:t>
      </w:r>
      <w:r>
        <w:rPr>
          <w:rFonts w:eastAsia="仿宋_GB2312"/>
          <w:color w:val="000000"/>
          <w:sz w:val="24"/>
          <w:szCs w:val="32"/>
        </w:rPr>
        <w:t>分包的一般约定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禁止分包的工程包括：所有工作不得分包。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3.5.2</w:t>
      </w:r>
      <w:r>
        <w:rPr>
          <w:rFonts w:eastAsia="仿宋_GB2312"/>
          <w:color w:val="000000"/>
          <w:sz w:val="24"/>
          <w:szCs w:val="32"/>
        </w:rPr>
        <w:t>分包的确定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允许分包的专业工程包括：无</w:t>
      </w:r>
      <w:r>
        <w:rPr>
          <w:rFonts w:eastAsia="仿宋_GB2312"/>
          <w:color w:val="000000"/>
          <w:sz w:val="24"/>
          <w:szCs w:val="32"/>
        </w:rPr>
        <w:t>。</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其他关于分包的约定：</w:t>
      </w:r>
      <w:r>
        <w:rPr>
          <w:rFonts w:eastAsia="仿宋_GB2312"/>
          <w:color w:val="000000"/>
          <w:sz w:val="24"/>
          <w:szCs w:val="32"/>
        </w:rPr>
        <w:t xml:space="preserve"> </w:t>
      </w:r>
      <w:r>
        <w:rPr>
          <w:rFonts w:eastAsia="仿宋_GB2312"/>
          <w:color w:val="000000"/>
          <w:sz w:val="24"/>
          <w:szCs w:val="32"/>
        </w:rPr>
        <w:t>无。</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3.5.4</w:t>
      </w:r>
      <w:r>
        <w:rPr>
          <w:rFonts w:eastAsia="仿宋_GB2312"/>
          <w:color w:val="000000"/>
          <w:sz w:val="24"/>
          <w:szCs w:val="32"/>
        </w:rPr>
        <w:t>分包合同价款</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关于分包合同价款支付的约定：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3.6工程照管与成品、半成品保护</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承包人负责照管工程及工程相关的材料、工程设备的起始时间：</w:t>
      </w:r>
      <w:r>
        <w:rPr>
          <w:rFonts w:eastAsia="仿宋_GB2312"/>
          <w:color w:val="000000"/>
          <w:sz w:val="24"/>
          <w:szCs w:val="32"/>
        </w:rPr>
        <w:t xml:space="preserve"> </w:t>
      </w:r>
      <w:r>
        <w:rPr>
          <w:rFonts w:eastAsia="仿宋_GB2312"/>
          <w:color w:val="000000"/>
          <w:sz w:val="24"/>
          <w:szCs w:val="32"/>
        </w:rPr>
        <w:t>按通用条款有关规定执行。</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3.7履约担保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承包人是否提供履约担保：否</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招标人：</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开户行：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账号：</w:t>
      </w:r>
    </w:p>
    <w:p w:rsidR="008D1EA9" w:rsidRDefault="008D1EA9">
      <w:pPr>
        <w:adjustRightInd w:val="0"/>
        <w:spacing w:line="360" w:lineRule="auto"/>
        <w:ind w:firstLineChars="200" w:firstLine="480"/>
        <w:rPr>
          <w:rFonts w:eastAsia="仿宋_GB2312"/>
          <w:color w:val="000000"/>
          <w:sz w:val="24"/>
          <w:szCs w:val="32"/>
        </w:rPr>
      </w:pP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4.监理人</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4.1监理人的一般规定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关于监理人的监理内容：</w:t>
      </w:r>
      <w:r>
        <w:rPr>
          <w:rFonts w:eastAsia="仿宋_GB2312"/>
          <w:color w:val="000000"/>
          <w:sz w:val="24"/>
          <w:szCs w:val="32"/>
        </w:rPr>
        <w:t xml:space="preserve"> </w:t>
      </w:r>
      <w:r>
        <w:rPr>
          <w:rFonts w:eastAsia="仿宋_GB2312"/>
          <w:color w:val="000000"/>
          <w:sz w:val="24"/>
          <w:szCs w:val="32"/>
        </w:rPr>
        <w:t>工程进行进度、质量、投资、安全四控制，合同管理、信息管理，监督安全生产，协调施工现场各方面关系。</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lastRenderedPageBreak/>
        <w:t>关于监理人的监理权限：</w:t>
      </w:r>
      <w:r>
        <w:rPr>
          <w:rFonts w:eastAsia="仿宋_GB2312"/>
          <w:color w:val="000000"/>
          <w:sz w:val="24"/>
          <w:szCs w:val="32"/>
        </w:rPr>
        <w:t xml:space="preserve"> </w:t>
      </w:r>
      <w:r>
        <w:rPr>
          <w:rFonts w:eastAsia="仿宋_GB2312"/>
          <w:color w:val="000000"/>
          <w:sz w:val="24"/>
          <w:szCs w:val="32"/>
        </w:rPr>
        <w:t>需要取得发包人批准才能行使的职权：</w:t>
      </w:r>
      <w:r>
        <w:rPr>
          <w:rFonts w:eastAsia="仿宋_GB2312"/>
          <w:color w:val="000000"/>
          <w:sz w:val="24"/>
          <w:szCs w:val="32"/>
        </w:rPr>
        <w:t>1</w:t>
      </w:r>
      <w:r>
        <w:rPr>
          <w:rFonts w:eastAsia="仿宋_GB2312"/>
          <w:color w:val="000000"/>
          <w:sz w:val="24"/>
          <w:szCs w:val="32"/>
        </w:rPr>
        <w:t>、开工令、停工令、复工令的签发、涉及造价增加和工期延长的签证以及批准支付工程款。</w:t>
      </w:r>
      <w:r>
        <w:rPr>
          <w:rFonts w:eastAsia="仿宋_GB2312"/>
          <w:color w:val="000000"/>
          <w:sz w:val="24"/>
          <w:szCs w:val="32"/>
        </w:rPr>
        <w:t>2</w:t>
      </w:r>
      <w:r>
        <w:rPr>
          <w:rFonts w:eastAsia="仿宋_GB2312"/>
          <w:color w:val="000000"/>
          <w:sz w:val="24"/>
          <w:szCs w:val="32"/>
        </w:rPr>
        <w:t>、所有涉及工程造价的签证、工程量签证、索赔、设计变更、技术核定单批准</w:t>
      </w:r>
      <w:r>
        <w:rPr>
          <w:rFonts w:eastAsia="仿宋_GB2312"/>
          <w:color w:val="000000"/>
          <w:sz w:val="24"/>
          <w:szCs w:val="32"/>
        </w:rPr>
        <w:t>3</w:t>
      </w:r>
      <w:r>
        <w:rPr>
          <w:rFonts w:eastAsia="仿宋_GB2312"/>
          <w:color w:val="000000"/>
          <w:sz w:val="24"/>
          <w:szCs w:val="32"/>
        </w:rPr>
        <w:t>、工程施工中需发生经济费用的各种事宜</w:t>
      </w:r>
      <w:r>
        <w:rPr>
          <w:rFonts w:eastAsia="仿宋_GB2312"/>
          <w:color w:val="000000"/>
          <w:sz w:val="24"/>
          <w:szCs w:val="32"/>
        </w:rPr>
        <w:t>4</w:t>
      </w:r>
      <w:r>
        <w:rPr>
          <w:rFonts w:eastAsia="仿宋_GB2312"/>
          <w:color w:val="000000"/>
          <w:sz w:val="24"/>
          <w:szCs w:val="32"/>
        </w:rPr>
        <w:t>、分包单位的确认</w:t>
      </w:r>
      <w:r>
        <w:rPr>
          <w:rFonts w:eastAsia="仿宋_GB2312"/>
          <w:color w:val="000000"/>
          <w:sz w:val="24"/>
          <w:szCs w:val="32"/>
        </w:rPr>
        <w:t>5</w:t>
      </w:r>
      <w:r>
        <w:rPr>
          <w:rFonts w:eastAsia="仿宋_GB2312"/>
          <w:color w:val="000000"/>
          <w:sz w:val="24"/>
          <w:szCs w:val="32"/>
        </w:rPr>
        <w:t>、材料的确认具体见《建设工程监理规范》</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关于监理人在施工现场的办公场所、生活场所的提供和费用承担的约定：</w:t>
      </w:r>
      <w:r>
        <w:rPr>
          <w:rFonts w:eastAsia="仿宋_GB2312"/>
          <w:color w:val="000000"/>
          <w:sz w:val="24"/>
          <w:szCs w:val="32"/>
        </w:rPr>
        <w:t xml:space="preserve"> </w:t>
      </w:r>
      <w:r>
        <w:rPr>
          <w:rFonts w:eastAsia="仿宋_GB2312"/>
          <w:color w:val="000000"/>
          <w:sz w:val="24"/>
          <w:szCs w:val="32"/>
        </w:rPr>
        <w:t>承包人须向监理工程师、发包人现场代表免费提供办公场所及必要的办公条件，并为现场办公和生活提供便利</w:t>
      </w:r>
      <w:r>
        <w:rPr>
          <w:rFonts w:eastAsia="仿宋_GB2312" w:hint="eastAsia"/>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4.2监理人员</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总监理工程师：</w:t>
      </w:r>
    </w:p>
    <w:p w:rsidR="008D1EA9" w:rsidRDefault="003070E3">
      <w:pPr>
        <w:adjustRightInd w:val="0"/>
        <w:spacing w:line="360" w:lineRule="auto"/>
        <w:ind w:firstLineChars="200" w:firstLine="480"/>
        <w:rPr>
          <w:rFonts w:eastAsia="仿宋_GB2312"/>
          <w:color w:val="000000"/>
          <w:sz w:val="24"/>
          <w:szCs w:val="32"/>
          <w:highlight w:val="yellow"/>
          <w:u w:val="single"/>
          <w:lang w:val="en-US"/>
        </w:rPr>
      </w:pPr>
      <w:r>
        <w:rPr>
          <w:rFonts w:eastAsia="仿宋_GB2312" w:hint="eastAsia"/>
          <w:color w:val="000000"/>
          <w:sz w:val="24"/>
          <w:szCs w:val="32"/>
        </w:rPr>
        <w:t>姓</w:t>
      </w:r>
      <w:r>
        <w:rPr>
          <w:rFonts w:eastAsia="仿宋_GB2312"/>
          <w:color w:val="000000"/>
          <w:sz w:val="24"/>
          <w:szCs w:val="32"/>
        </w:rPr>
        <w:t xml:space="preserve">    </w:t>
      </w:r>
      <w:r>
        <w:rPr>
          <w:rFonts w:eastAsia="仿宋_GB2312"/>
          <w:color w:val="000000"/>
          <w:sz w:val="24"/>
          <w:szCs w:val="32"/>
        </w:rPr>
        <w:t>名：</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职</w:t>
      </w:r>
      <w:r>
        <w:rPr>
          <w:rFonts w:eastAsia="仿宋_GB2312"/>
          <w:color w:val="000000"/>
          <w:sz w:val="24"/>
          <w:szCs w:val="32"/>
        </w:rPr>
        <w:t xml:space="preserve">    </w:t>
      </w:r>
      <w:r>
        <w:rPr>
          <w:rFonts w:eastAsia="仿宋_GB2312"/>
          <w:color w:val="000000"/>
          <w:sz w:val="24"/>
          <w:szCs w:val="32"/>
        </w:rPr>
        <w:t>务：</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监理工程师执业资格证书号：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联系电话：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电子信箱：</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通信地址：</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关于监理人的其他约定：无</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4.4商定或确定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在发包人和承包人不能通过协商达成一致意见时，发包人授权监理人对以下事项进行确定：无</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5.工程质量</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5.1质量要求</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5.1.1</w:t>
      </w:r>
      <w:r>
        <w:rPr>
          <w:rFonts w:eastAsia="仿宋_GB2312"/>
          <w:color w:val="000000"/>
          <w:sz w:val="24"/>
          <w:szCs w:val="32"/>
        </w:rPr>
        <w:t>特殊质量标准和要求：</w:t>
      </w:r>
      <w:r>
        <w:rPr>
          <w:rFonts w:eastAsia="仿宋_GB2312"/>
          <w:color w:val="000000"/>
          <w:sz w:val="24"/>
          <w:szCs w:val="32"/>
        </w:rPr>
        <w:t xml:space="preserve"> </w:t>
      </w:r>
      <w:r>
        <w:rPr>
          <w:rFonts w:eastAsia="仿宋_GB2312"/>
          <w:color w:val="000000"/>
          <w:sz w:val="24"/>
          <w:szCs w:val="32"/>
        </w:rPr>
        <w:t>无</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关于工程奖项的约定：</w:t>
      </w:r>
      <w:r>
        <w:rPr>
          <w:rFonts w:eastAsia="仿宋_GB2312"/>
          <w:color w:val="000000"/>
          <w:sz w:val="24"/>
          <w:szCs w:val="32"/>
        </w:rPr>
        <w:t xml:space="preserve"> </w:t>
      </w:r>
      <w:r>
        <w:rPr>
          <w:rFonts w:eastAsia="仿宋_GB2312"/>
          <w:color w:val="000000"/>
          <w:sz w:val="24"/>
          <w:szCs w:val="32"/>
        </w:rPr>
        <w:t>无</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5.3隐蔽工程检查</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5.3.2</w:t>
      </w:r>
      <w:r>
        <w:rPr>
          <w:rFonts w:eastAsia="仿宋_GB2312"/>
          <w:color w:val="000000"/>
          <w:sz w:val="24"/>
          <w:szCs w:val="32"/>
        </w:rPr>
        <w:t>承包人提前通知监理人隐蔽工程检查的期限的约定：工程具备隐蔽条件或达到中间验收部位，承包人进行自检，并在隐蔽或中间验收前</w:t>
      </w:r>
      <w:r>
        <w:rPr>
          <w:rFonts w:eastAsia="仿宋_GB2312"/>
          <w:color w:val="000000"/>
          <w:sz w:val="24"/>
          <w:szCs w:val="32"/>
        </w:rPr>
        <w:t>48</w:t>
      </w:r>
      <w:r>
        <w:rPr>
          <w:rFonts w:eastAsia="仿宋_GB2312"/>
          <w:color w:val="000000"/>
          <w:sz w:val="24"/>
          <w:szCs w:val="32"/>
        </w:rPr>
        <w:t>小时以书面形式通知工程师验收。通知包括隐蔽和中间验收的内容、验收时间和地点。承包人准备验收记录，验收合格，工程师在验收记录上签字后，承包人可进行隐蔽和继续施工。验收不合格，承包人在工程师限定时间内修改后重新验收。</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监理人不能按时进行检查时，应提前</w:t>
      </w:r>
      <w:r>
        <w:rPr>
          <w:rFonts w:eastAsia="仿宋_GB2312"/>
          <w:color w:val="000000"/>
          <w:sz w:val="24"/>
          <w:szCs w:val="32"/>
        </w:rPr>
        <w:t xml:space="preserve"> 12 </w:t>
      </w:r>
      <w:r>
        <w:rPr>
          <w:rFonts w:eastAsia="仿宋_GB2312"/>
          <w:color w:val="000000"/>
          <w:sz w:val="24"/>
          <w:szCs w:val="32"/>
        </w:rPr>
        <w:t>小时提交书面延期要求。</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关于延期最长不得超过：</w:t>
      </w:r>
      <w:r>
        <w:rPr>
          <w:rFonts w:eastAsia="仿宋_GB2312"/>
          <w:color w:val="000000"/>
          <w:sz w:val="24"/>
          <w:szCs w:val="32"/>
        </w:rPr>
        <w:t xml:space="preserve"> 24 </w:t>
      </w:r>
      <w:r>
        <w:rPr>
          <w:rFonts w:eastAsia="仿宋_GB2312"/>
          <w:color w:val="000000"/>
          <w:sz w:val="24"/>
          <w:szCs w:val="32"/>
        </w:rPr>
        <w:t>小时。</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6.安全文明施工与环境保护</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6.1安全文明施工</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lastRenderedPageBreak/>
        <w:t>6.1.1</w:t>
      </w:r>
      <w:r>
        <w:rPr>
          <w:rFonts w:eastAsia="仿宋_GB2312"/>
          <w:color w:val="000000"/>
          <w:sz w:val="24"/>
          <w:szCs w:val="32"/>
        </w:rPr>
        <w:t>项目安全生产的达标目标及相应事项的约定：承包人在现场的安全管理、教育和安全事故责任由承包人负责，费用含在安全文明施工费中。承包人负责施工现场的安全及第三方的人身安全。</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6.1.4</w:t>
      </w:r>
      <w:r>
        <w:rPr>
          <w:rFonts w:eastAsia="仿宋_GB2312"/>
          <w:color w:val="000000"/>
          <w:sz w:val="24"/>
          <w:szCs w:val="32"/>
        </w:rPr>
        <w:t>关于治安保卫的特别约定：</w:t>
      </w:r>
      <w:r>
        <w:rPr>
          <w:rFonts w:eastAsia="仿宋_GB2312"/>
          <w:color w:val="000000"/>
          <w:sz w:val="24"/>
          <w:szCs w:val="32"/>
        </w:rPr>
        <w:t xml:space="preserve"> </w:t>
      </w:r>
      <w:r>
        <w:rPr>
          <w:rFonts w:eastAsia="仿宋_GB2312"/>
          <w:color w:val="000000"/>
          <w:sz w:val="24"/>
          <w:szCs w:val="32"/>
        </w:rPr>
        <w:t>按通用条款有关规定执行。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关于编制施工场地治安管理计划的约定：按通用条款有关规定执行。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6.1.5</w:t>
      </w:r>
      <w:r>
        <w:rPr>
          <w:rFonts w:eastAsia="仿宋_GB2312"/>
          <w:color w:val="000000"/>
          <w:sz w:val="24"/>
          <w:szCs w:val="32"/>
        </w:rPr>
        <w:t>文明施工</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合同当事人对文明施工的要求：</w:t>
      </w:r>
      <w:r>
        <w:rPr>
          <w:rFonts w:eastAsia="仿宋_GB2312"/>
          <w:color w:val="000000"/>
          <w:sz w:val="24"/>
          <w:szCs w:val="32"/>
        </w:rPr>
        <w:t xml:space="preserve"> </w:t>
      </w:r>
      <w:r>
        <w:rPr>
          <w:rFonts w:eastAsia="仿宋_GB2312"/>
          <w:color w:val="000000"/>
          <w:sz w:val="24"/>
          <w:szCs w:val="32"/>
        </w:rPr>
        <w:t>施工场地符合南京有关主管部门规定的标准化施工现场和文明工地要求，同时应满足市政、市</w:t>
      </w:r>
      <w:r>
        <w:rPr>
          <w:rFonts w:eastAsia="仿宋_GB2312" w:hint="eastAsia"/>
          <w:color w:val="000000"/>
          <w:sz w:val="24"/>
          <w:szCs w:val="32"/>
        </w:rPr>
        <w:t>容等有关主管部门的有关规定，承包人违反规定造成的损失和罚款由承包人负责。</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施工单位进场后不在浦口区烟花爆竹禁放区内（江浦街道、泰山街道、顶山街道、沿江街道）燃放烟花爆竹。</w:t>
      </w:r>
    </w:p>
    <w:p w:rsidR="008D1EA9" w:rsidRDefault="003070E3">
      <w:pPr>
        <w:adjustRightInd w:val="0"/>
        <w:spacing w:line="360" w:lineRule="auto"/>
        <w:ind w:firstLineChars="200" w:firstLine="480"/>
        <w:rPr>
          <w:rFonts w:ascii="Calibri" w:eastAsia="仿宋_GB2312" w:hAnsi="Calibri" w:cs="Times New Roman"/>
          <w:color w:val="000000"/>
          <w:sz w:val="24"/>
          <w:szCs w:val="32"/>
          <w:lang w:val="en-US"/>
        </w:rPr>
      </w:pPr>
      <w:r>
        <w:rPr>
          <w:rFonts w:eastAsia="仿宋_GB2312"/>
          <w:color w:val="000000"/>
          <w:sz w:val="24"/>
          <w:szCs w:val="32"/>
        </w:rPr>
        <w:t>6.1.6</w:t>
      </w:r>
      <w:r>
        <w:rPr>
          <w:rFonts w:eastAsia="仿宋_GB2312"/>
          <w:color w:val="000000"/>
          <w:sz w:val="24"/>
          <w:szCs w:val="32"/>
        </w:rPr>
        <w:t>关于安全文明施工费支付比例和支付期限的约定：</w:t>
      </w:r>
      <w:r>
        <w:rPr>
          <w:rFonts w:eastAsia="仿宋_GB2312" w:hint="eastAsia"/>
          <w:color w:val="000000"/>
          <w:sz w:val="24"/>
          <w:szCs w:val="32"/>
          <w:lang w:val="en-US"/>
        </w:rPr>
        <w:t>按照最新文件规定执行</w:t>
      </w:r>
      <w:r>
        <w:rPr>
          <w:rFonts w:ascii="Calibri" w:eastAsia="仿宋_GB2312" w:hAnsi="Calibri" w:cs="Times New Roman" w:hint="eastAsia"/>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7.工期和进度</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7.1施工组织设计</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7.1.1</w:t>
      </w:r>
      <w:r>
        <w:rPr>
          <w:rFonts w:eastAsia="仿宋_GB2312"/>
          <w:color w:val="000000"/>
          <w:sz w:val="24"/>
          <w:szCs w:val="32"/>
        </w:rPr>
        <w:t>合同当事人约定的施工组织设计应包括的其他内容：施工方案、施工进度计划，施工平面布置图、现场施工人员配置、施工现场全方位智能监控布置，施工机械安排</w:t>
      </w:r>
      <w:r>
        <w:rPr>
          <w:rFonts w:eastAsia="仿宋_GB2312" w:hint="eastAsia"/>
          <w:color w:val="000000"/>
          <w:sz w:val="24"/>
          <w:szCs w:val="32"/>
        </w:rPr>
        <w:t>、施工进度保证措施，施工质量保证措施、施工安全文明保证措施等。</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7.1.2</w:t>
      </w:r>
      <w:r>
        <w:rPr>
          <w:rFonts w:eastAsia="仿宋_GB2312"/>
          <w:color w:val="000000"/>
          <w:sz w:val="24"/>
          <w:szCs w:val="32"/>
        </w:rPr>
        <w:t>施工组织设计的提交和修改</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承包人提交详细施工组织设计的期限的约定：</w:t>
      </w:r>
      <w:r>
        <w:rPr>
          <w:rFonts w:eastAsia="仿宋_GB2312"/>
          <w:color w:val="000000"/>
          <w:sz w:val="24"/>
          <w:szCs w:val="32"/>
        </w:rPr>
        <w:t xml:space="preserve"> </w:t>
      </w:r>
      <w:r>
        <w:rPr>
          <w:rFonts w:eastAsia="仿宋_GB2312"/>
          <w:color w:val="000000"/>
          <w:sz w:val="24"/>
          <w:szCs w:val="32"/>
        </w:rPr>
        <w:t>施工组织设计开工前提交，其他专项施工方案在各专项工程施工前两周内提交。</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发包人和监理人在收到详细的施工组织设计后确认或提出修改意见的期限：</w:t>
      </w:r>
      <w:r>
        <w:rPr>
          <w:rFonts w:eastAsia="仿宋_GB2312"/>
          <w:color w:val="000000"/>
          <w:sz w:val="24"/>
          <w:szCs w:val="32"/>
        </w:rPr>
        <w:t xml:space="preserve"> </w:t>
      </w:r>
      <w:r>
        <w:rPr>
          <w:rFonts w:eastAsia="仿宋_GB2312"/>
          <w:color w:val="000000"/>
          <w:sz w:val="24"/>
          <w:szCs w:val="32"/>
        </w:rPr>
        <w:t>各项工程施工前一周</w:t>
      </w:r>
      <w:r>
        <w:rPr>
          <w:rFonts w:eastAsia="仿宋_GB2312" w:hint="eastAsia"/>
          <w:color w:val="000000"/>
          <w:sz w:val="24"/>
          <w:szCs w:val="32"/>
          <w:lang w:val="en-US"/>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7.2施工进度计划</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7.2.2</w:t>
      </w:r>
      <w:r>
        <w:rPr>
          <w:rFonts w:eastAsia="仿宋_GB2312"/>
          <w:color w:val="000000"/>
          <w:sz w:val="24"/>
          <w:szCs w:val="32"/>
        </w:rPr>
        <w:t>施工进度计划的修订</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发包人和监理人在收到修订的施工进度计划后确认或提出修改意见的期限：</w:t>
      </w:r>
      <w:r>
        <w:rPr>
          <w:rFonts w:eastAsia="仿宋_GB2312"/>
          <w:color w:val="000000"/>
          <w:sz w:val="24"/>
          <w:szCs w:val="32"/>
        </w:rPr>
        <w:t xml:space="preserve"> </w:t>
      </w:r>
      <w:r>
        <w:rPr>
          <w:rFonts w:eastAsia="仿宋_GB2312"/>
          <w:color w:val="000000"/>
          <w:sz w:val="24"/>
          <w:szCs w:val="32"/>
        </w:rPr>
        <w:t>收到书面文件</w:t>
      </w:r>
      <w:r>
        <w:rPr>
          <w:rFonts w:eastAsia="仿宋_GB2312"/>
          <w:color w:val="000000"/>
          <w:sz w:val="24"/>
          <w:szCs w:val="32"/>
        </w:rPr>
        <w:t>3</w:t>
      </w:r>
      <w:r>
        <w:rPr>
          <w:rFonts w:eastAsia="仿宋_GB2312"/>
          <w:color w:val="000000"/>
          <w:sz w:val="24"/>
          <w:szCs w:val="32"/>
        </w:rPr>
        <w:t>天内</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7.3开工</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7.3.1</w:t>
      </w:r>
      <w:r>
        <w:rPr>
          <w:rFonts w:eastAsia="仿宋_GB2312"/>
          <w:color w:val="000000"/>
          <w:sz w:val="24"/>
          <w:szCs w:val="32"/>
        </w:rPr>
        <w:t>开工准备</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关于承包人提交工程开工报审表的期限：</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关于发包人应完成的其他开工准备工作及期限：</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关于承包人应完成的其他开工准备工作及期限：</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7.3.2</w:t>
      </w:r>
      <w:r>
        <w:rPr>
          <w:rFonts w:eastAsia="仿宋_GB2312"/>
          <w:color w:val="000000"/>
          <w:sz w:val="24"/>
          <w:szCs w:val="32"/>
        </w:rPr>
        <w:t>开工通知</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因发包人原因造成监理人未能在计划开工日期之日起</w:t>
      </w:r>
      <w:r>
        <w:rPr>
          <w:rFonts w:eastAsia="仿宋_GB2312"/>
          <w:color w:val="000000"/>
          <w:sz w:val="24"/>
          <w:szCs w:val="32"/>
        </w:rPr>
        <w:t xml:space="preserve"> 60 </w:t>
      </w:r>
      <w:r>
        <w:rPr>
          <w:rFonts w:eastAsia="仿宋_GB2312"/>
          <w:color w:val="000000"/>
          <w:sz w:val="24"/>
          <w:szCs w:val="32"/>
        </w:rPr>
        <w:t>天内发出开工通知的，承包人有权提出价格</w:t>
      </w:r>
      <w:r>
        <w:rPr>
          <w:rFonts w:eastAsia="仿宋_GB2312"/>
          <w:color w:val="000000"/>
          <w:sz w:val="24"/>
          <w:szCs w:val="32"/>
        </w:rPr>
        <w:lastRenderedPageBreak/>
        <w:t>调整要求，或者解除合同。</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7.4测量放线</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7.4.1</w:t>
      </w:r>
      <w:r>
        <w:rPr>
          <w:rFonts w:eastAsia="仿宋_GB2312"/>
          <w:color w:val="000000"/>
          <w:sz w:val="24"/>
          <w:szCs w:val="32"/>
        </w:rPr>
        <w:t>发包人通过监理人向承包人提供测量基准点、基准线和水准点及其书面资料的期限：开工前</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7.5工期延误</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7.5.1</w:t>
      </w:r>
      <w:r>
        <w:rPr>
          <w:rFonts w:eastAsia="仿宋_GB2312"/>
          <w:color w:val="000000"/>
          <w:sz w:val="24"/>
          <w:szCs w:val="32"/>
        </w:rPr>
        <w:t>因发包人原因导致工期延误</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w:t>
      </w:r>
      <w:r>
        <w:rPr>
          <w:rFonts w:eastAsia="仿宋_GB2312"/>
          <w:color w:val="000000"/>
          <w:sz w:val="24"/>
          <w:szCs w:val="32"/>
        </w:rPr>
        <w:t>因发包人原因导致工期延误的其他情形：</w:t>
      </w:r>
      <w:r>
        <w:rPr>
          <w:rFonts w:eastAsia="仿宋_GB2312"/>
          <w:color w:val="000000"/>
          <w:sz w:val="24"/>
          <w:szCs w:val="32"/>
        </w:rPr>
        <w:t>1</w:t>
      </w:r>
      <w:r>
        <w:rPr>
          <w:rFonts w:eastAsia="仿宋_GB2312"/>
          <w:color w:val="000000"/>
          <w:sz w:val="24"/>
          <w:szCs w:val="32"/>
        </w:rPr>
        <w:t>、发包人未</w:t>
      </w:r>
      <w:r>
        <w:rPr>
          <w:rFonts w:eastAsia="仿宋_GB2312" w:hint="eastAsia"/>
          <w:color w:val="000000"/>
          <w:sz w:val="24"/>
          <w:szCs w:val="32"/>
        </w:rPr>
        <w:t>能按约定提供图纸及开工条件；</w:t>
      </w:r>
      <w:r>
        <w:rPr>
          <w:rFonts w:eastAsia="仿宋_GB2312"/>
          <w:color w:val="000000"/>
          <w:sz w:val="24"/>
          <w:szCs w:val="32"/>
        </w:rPr>
        <w:t>2</w:t>
      </w:r>
      <w:r>
        <w:rPr>
          <w:rFonts w:eastAsia="仿宋_GB2312"/>
          <w:color w:val="000000"/>
          <w:sz w:val="24"/>
          <w:szCs w:val="32"/>
        </w:rPr>
        <w:t>、发包人派出的工程师或监理人员所造成或引起的施工不能正常进行或停工；</w:t>
      </w:r>
      <w:r>
        <w:rPr>
          <w:rFonts w:eastAsia="仿宋_GB2312"/>
          <w:color w:val="000000"/>
          <w:sz w:val="24"/>
          <w:szCs w:val="32"/>
        </w:rPr>
        <w:t>3</w:t>
      </w:r>
      <w:r>
        <w:rPr>
          <w:rFonts w:eastAsia="仿宋_GB2312"/>
          <w:color w:val="000000"/>
          <w:sz w:val="24"/>
          <w:szCs w:val="32"/>
        </w:rPr>
        <w:t>、工程师未按合同约定提供所需指令、批准等，致使施工不能正常进行；</w:t>
      </w:r>
      <w:r>
        <w:rPr>
          <w:rFonts w:eastAsia="仿宋_GB2312"/>
          <w:color w:val="000000"/>
          <w:sz w:val="24"/>
          <w:szCs w:val="32"/>
        </w:rPr>
        <w:t>4</w:t>
      </w:r>
      <w:r>
        <w:rPr>
          <w:rFonts w:eastAsia="仿宋_GB2312"/>
          <w:color w:val="000000"/>
          <w:sz w:val="24"/>
          <w:szCs w:val="32"/>
        </w:rPr>
        <w:t>、设计变更和工程量增加；</w:t>
      </w:r>
      <w:r>
        <w:rPr>
          <w:rFonts w:eastAsia="仿宋_GB2312"/>
          <w:color w:val="000000"/>
          <w:sz w:val="24"/>
          <w:szCs w:val="32"/>
        </w:rPr>
        <w:t>5</w:t>
      </w:r>
      <w:r>
        <w:rPr>
          <w:rFonts w:eastAsia="仿宋_GB2312"/>
          <w:color w:val="000000"/>
          <w:sz w:val="24"/>
          <w:szCs w:val="32"/>
        </w:rPr>
        <w:t>、一周内非承包人原因停水、停电等造成停工累计超过</w:t>
      </w:r>
      <w:r>
        <w:rPr>
          <w:rFonts w:eastAsia="仿宋_GB2312"/>
          <w:color w:val="000000"/>
          <w:sz w:val="24"/>
          <w:szCs w:val="32"/>
        </w:rPr>
        <w:t>8</w:t>
      </w:r>
      <w:r>
        <w:rPr>
          <w:rFonts w:eastAsia="仿宋_GB2312"/>
          <w:color w:val="000000"/>
          <w:sz w:val="24"/>
          <w:szCs w:val="32"/>
        </w:rPr>
        <w:t>小时；</w:t>
      </w:r>
      <w:r>
        <w:rPr>
          <w:rFonts w:eastAsia="仿宋_GB2312"/>
          <w:color w:val="000000"/>
          <w:sz w:val="24"/>
          <w:szCs w:val="32"/>
        </w:rPr>
        <w:t>6</w:t>
      </w:r>
      <w:r>
        <w:rPr>
          <w:rFonts w:eastAsia="仿宋_GB2312"/>
          <w:color w:val="000000"/>
          <w:sz w:val="24"/>
          <w:szCs w:val="32"/>
        </w:rPr>
        <w:t>、不可抗力；</w:t>
      </w:r>
      <w:r>
        <w:rPr>
          <w:rFonts w:eastAsia="仿宋_GB2312"/>
          <w:color w:val="000000"/>
          <w:sz w:val="24"/>
          <w:szCs w:val="32"/>
        </w:rPr>
        <w:t>7</w:t>
      </w:r>
      <w:r>
        <w:rPr>
          <w:rFonts w:eastAsia="仿宋_GB2312"/>
          <w:color w:val="000000"/>
          <w:sz w:val="24"/>
          <w:szCs w:val="32"/>
        </w:rPr>
        <w:t>、条款中约定或工程师同意工期顺延的其他情况。</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7.5.2</w:t>
      </w:r>
      <w:r>
        <w:rPr>
          <w:rFonts w:eastAsia="仿宋_GB2312"/>
          <w:color w:val="000000"/>
          <w:sz w:val="24"/>
          <w:szCs w:val="32"/>
        </w:rPr>
        <w:t>因承包人原因导致工期延误</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因承包人原因造成工期延误，逾期竣工违约金的计算方法为：</w:t>
      </w:r>
      <w:r>
        <w:rPr>
          <w:rFonts w:eastAsia="仿宋_GB2312"/>
          <w:color w:val="000000"/>
          <w:sz w:val="24"/>
          <w:szCs w:val="32"/>
        </w:rPr>
        <w:t xml:space="preserve"> “</w:t>
      </w:r>
      <w:r>
        <w:rPr>
          <w:rFonts w:eastAsia="仿宋_GB2312"/>
          <w:color w:val="000000"/>
          <w:sz w:val="24"/>
          <w:szCs w:val="32"/>
        </w:rPr>
        <w:t>若承包人原因造成合同工期（包括阶段性工期）或施工进行计划的逾期，每拖延一天，由承包人向发包人按合同总造价</w:t>
      </w:r>
      <w:r>
        <w:rPr>
          <w:rFonts w:eastAsia="仿宋_GB2312" w:hint="eastAsia"/>
          <w:color w:val="000000"/>
          <w:sz w:val="24"/>
          <w:szCs w:val="32"/>
        </w:rPr>
        <w:t>的</w:t>
      </w:r>
      <w:r>
        <w:rPr>
          <w:rFonts w:eastAsia="仿宋_GB2312"/>
          <w:color w:val="000000"/>
          <w:sz w:val="24"/>
          <w:szCs w:val="32"/>
        </w:rPr>
        <w:t>0.1%</w:t>
      </w:r>
      <w:r>
        <w:rPr>
          <w:rFonts w:eastAsia="仿宋_GB2312"/>
          <w:color w:val="000000"/>
          <w:sz w:val="24"/>
          <w:szCs w:val="32"/>
        </w:rPr>
        <w:t>支付违约金。逾期超过</w:t>
      </w:r>
      <w:r>
        <w:rPr>
          <w:rFonts w:eastAsia="仿宋_GB2312"/>
          <w:color w:val="000000"/>
          <w:sz w:val="24"/>
          <w:szCs w:val="32"/>
        </w:rPr>
        <w:t>20</w:t>
      </w:r>
      <w:r>
        <w:rPr>
          <w:rFonts w:eastAsia="仿宋_GB2312"/>
          <w:color w:val="000000"/>
          <w:sz w:val="24"/>
          <w:szCs w:val="32"/>
        </w:rPr>
        <w:t>天的，发包人有权解除合同并要求承包人支付合同总价的</w:t>
      </w:r>
      <w:r>
        <w:rPr>
          <w:rFonts w:eastAsia="仿宋_GB2312"/>
          <w:color w:val="000000"/>
          <w:sz w:val="24"/>
          <w:szCs w:val="32"/>
        </w:rPr>
        <w:t>2%</w:t>
      </w:r>
      <w:r>
        <w:rPr>
          <w:rFonts w:eastAsia="仿宋_GB2312"/>
          <w:color w:val="000000"/>
          <w:sz w:val="24"/>
          <w:szCs w:val="32"/>
        </w:rPr>
        <w:t>作为违约金，承包人无条件退场。</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7.6不利物质条件</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不利物质条件的其他情形和有关约定：</w:t>
      </w:r>
      <w:r>
        <w:rPr>
          <w:rFonts w:eastAsia="仿宋_GB2312"/>
          <w:color w:val="000000"/>
          <w:sz w:val="24"/>
          <w:szCs w:val="32"/>
        </w:rPr>
        <w:t xml:space="preserve"> 1</w:t>
      </w:r>
      <w:r>
        <w:rPr>
          <w:rFonts w:eastAsia="仿宋_GB2312"/>
          <w:color w:val="000000"/>
          <w:sz w:val="24"/>
          <w:szCs w:val="32"/>
        </w:rPr>
        <w:t>、在施工中发现古墓、古建筑等文物及化石或其他考古、地质研究等价值物品时，承包人应立即保护现场并于</w:t>
      </w:r>
      <w:r>
        <w:rPr>
          <w:rFonts w:eastAsia="仿宋_GB2312"/>
          <w:color w:val="000000"/>
          <w:sz w:val="24"/>
          <w:szCs w:val="32"/>
        </w:rPr>
        <w:t>4</w:t>
      </w:r>
      <w:r>
        <w:rPr>
          <w:rFonts w:eastAsia="仿宋_GB2312"/>
          <w:color w:val="000000"/>
          <w:sz w:val="24"/>
          <w:szCs w:val="32"/>
        </w:rPr>
        <w:t>小时内以书面形式通知工程师，工程师应在</w:t>
      </w:r>
      <w:r>
        <w:rPr>
          <w:rFonts w:eastAsia="仿宋_GB2312"/>
          <w:color w:val="000000"/>
          <w:sz w:val="24"/>
          <w:szCs w:val="32"/>
        </w:rPr>
        <w:t>24</w:t>
      </w:r>
      <w:r>
        <w:rPr>
          <w:rFonts w:eastAsia="仿宋_GB2312"/>
          <w:color w:val="000000"/>
          <w:sz w:val="24"/>
          <w:szCs w:val="32"/>
        </w:rPr>
        <w:t>小时内通知相关单位，发包人及承包人采取保护措施。发包人承担由此发生的费用，顺延延误工期。</w:t>
      </w:r>
      <w:r>
        <w:rPr>
          <w:rFonts w:eastAsia="仿宋_GB2312"/>
          <w:color w:val="000000"/>
          <w:sz w:val="24"/>
          <w:szCs w:val="32"/>
        </w:rPr>
        <w:t>2</w:t>
      </w:r>
      <w:r>
        <w:rPr>
          <w:rFonts w:eastAsia="仿宋_GB2312"/>
          <w:color w:val="000000"/>
          <w:sz w:val="24"/>
          <w:szCs w:val="32"/>
        </w:rPr>
        <w:t>、施工中出现了影响施工的地下障碍物时，承包人应于</w:t>
      </w:r>
      <w:r>
        <w:rPr>
          <w:rFonts w:eastAsia="仿宋_GB2312"/>
          <w:color w:val="000000"/>
          <w:sz w:val="24"/>
          <w:szCs w:val="32"/>
        </w:rPr>
        <w:t>8</w:t>
      </w:r>
      <w:r>
        <w:rPr>
          <w:rFonts w:eastAsia="仿宋_GB2312"/>
          <w:color w:val="000000"/>
          <w:sz w:val="24"/>
          <w:szCs w:val="32"/>
        </w:rPr>
        <w:t>小时内以书面形式通知工程师，同时提出处置方案，工程</w:t>
      </w:r>
      <w:r>
        <w:rPr>
          <w:rFonts w:eastAsia="仿宋_GB2312" w:hint="eastAsia"/>
          <w:color w:val="000000"/>
          <w:sz w:val="24"/>
          <w:szCs w:val="32"/>
        </w:rPr>
        <w:t>师收到方案后</w:t>
      </w:r>
      <w:r>
        <w:rPr>
          <w:rFonts w:eastAsia="仿宋_GB2312"/>
          <w:color w:val="000000"/>
          <w:sz w:val="24"/>
          <w:szCs w:val="32"/>
        </w:rPr>
        <w:t>24</w:t>
      </w:r>
      <w:r>
        <w:rPr>
          <w:rFonts w:eastAsia="仿宋_GB2312"/>
          <w:color w:val="000000"/>
          <w:sz w:val="24"/>
          <w:szCs w:val="32"/>
        </w:rPr>
        <w:t>小时内予以认可或提出修改方案。发包人承担由此发生的费用，顺延延误工期。</w:t>
      </w:r>
      <w:r>
        <w:rPr>
          <w:rFonts w:eastAsia="仿宋_GB2312"/>
          <w:color w:val="000000"/>
          <w:sz w:val="24"/>
          <w:szCs w:val="32"/>
        </w:rPr>
        <w:t>3</w:t>
      </w:r>
      <w:r>
        <w:rPr>
          <w:rFonts w:eastAsia="仿宋_GB2312"/>
          <w:color w:val="000000"/>
          <w:sz w:val="24"/>
          <w:szCs w:val="32"/>
        </w:rPr>
        <w:t>、所发现地下障碍物有归属单位时，发包人应报请有关部门协同处置。</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7.7异常恶劣的气候条件</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发包人和承包人同意以下情形视为异常恶劣的气候条件：</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 xml:space="preserve">(1) </w:t>
      </w:r>
      <w:r>
        <w:rPr>
          <w:rFonts w:eastAsia="仿宋_GB2312"/>
          <w:color w:val="000000"/>
          <w:sz w:val="24"/>
          <w:szCs w:val="32"/>
        </w:rPr>
        <w:t>九级及以上台风；</w:t>
      </w:r>
      <w:r>
        <w:rPr>
          <w:rFonts w:eastAsia="仿宋_GB2312"/>
          <w:color w:val="000000"/>
          <w:sz w:val="24"/>
          <w:szCs w:val="32"/>
        </w:rPr>
        <w:t>24</w:t>
      </w:r>
      <w:r>
        <w:rPr>
          <w:rFonts w:eastAsia="仿宋_GB2312"/>
          <w:color w:val="000000"/>
          <w:sz w:val="24"/>
          <w:szCs w:val="32"/>
        </w:rPr>
        <w:t>小时降雨量超过</w:t>
      </w:r>
      <w:r>
        <w:rPr>
          <w:rFonts w:eastAsia="仿宋_GB2312"/>
          <w:color w:val="000000"/>
          <w:sz w:val="24"/>
          <w:szCs w:val="32"/>
        </w:rPr>
        <w:t>150mm</w:t>
      </w:r>
      <w:r>
        <w:rPr>
          <w:rFonts w:eastAsia="仿宋_GB2312"/>
          <w:color w:val="000000"/>
          <w:sz w:val="24"/>
          <w:szCs w:val="32"/>
        </w:rPr>
        <w:t>；</w:t>
      </w:r>
      <w:r>
        <w:rPr>
          <w:rFonts w:eastAsia="仿宋_GB2312"/>
          <w:color w:val="000000"/>
          <w:sz w:val="24"/>
          <w:szCs w:val="32"/>
        </w:rPr>
        <w:t>24</w:t>
      </w:r>
      <w:r>
        <w:rPr>
          <w:rFonts w:eastAsia="仿宋_GB2312"/>
          <w:color w:val="000000"/>
          <w:sz w:val="24"/>
          <w:szCs w:val="32"/>
        </w:rPr>
        <w:t>小时积雪厚度大于</w:t>
      </w:r>
      <w:r>
        <w:rPr>
          <w:rFonts w:eastAsia="仿宋_GB2312"/>
          <w:color w:val="000000"/>
          <w:sz w:val="24"/>
          <w:szCs w:val="32"/>
        </w:rPr>
        <w:t>200 mm</w:t>
      </w:r>
      <w:r>
        <w:rPr>
          <w:rFonts w:eastAsia="仿宋_GB2312"/>
          <w:color w:val="000000"/>
          <w:sz w:val="24"/>
          <w:szCs w:val="32"/>
        </w:rPr>
        <w:t>；六级及以上地震。</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 xml:space="preserve">(2) </w:t>
      </w:r>
      <w:r>
        <w:rPr>
          <w:rFonts w:eastAsia="仿宋_GB2312"/>
          <w:color w:val="000000"/>
          <w:sz w:val="24"/>
          <w:szCs w:val="32"/>
        </w:rPr>
        <w:t>非发包人、承包人责任造成的爆炸、火灾</w:t>
      </w:r>
      <w:r>
        <w:rPr>
          <w:rFonts w:eastAsia="仿宋_GB2312"/>
          <w:color w:val="000000"/>
          <w:sz w:val="24"/>
          <w:szCs w:val="32"/>
        </w:rPr>
        <w:t xml:space="preserve"> </w:t>
      </w:r>
      <w:r>
        <w:rPr>
          <w:rFonts w:eastAsia="仿宋_GB2312"/>
          <w:color w:val="000000"/>
          <w:sz w:val="24"/>
          <w:szCs w:val="32"/>
        </w:rPr>
        <w:t>；</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7.9提前竣工的奖励</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7.9.2</w:t>
      </w:r>
      <w:r>
        <w:rPr>
          <w:rFonts w:eastAsia="仿宋_GB2312"/>
          <w:color w:val="000000"/>
          <w:sz w:val="24"/>
          <w:szCs w:val="32"/>
        </w:rPr>
        <w:t>提前竣工的奖励：</w:t>
      </w:r>
      <w:r>
        <w:rPr>
          <w:rFonts w:eastAsia="仿宋_GB2312"/>
          <w:color w:val="000000"/>
          <w:sz w:val="24"/>
          <w:szCs w:val="32"/>
        </w:rPr>
        <w:t xml:space="preserve"> </w:t>
      </w:r>
      <w:r>
        <w:rPr>
          <w:rFonts w:eastAsia="仿宋_GB2312"/>
          <w:color w:val="000000"/>
          <w:sz w:val="24"/>
          <w:szCs w:val="32"/>
        </w:rPr>
        <w:t>无</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8.材料与设备</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8.4</w:t>
      </w:r>
      <w:r>
        <w:rPr>
          <w:rFonts w:eastAsia="仿宋_GB2312"/>
          <w:color w:val="000000"/>
          <w:sz w:val="24"/>
          <w:szCs w:val="32"/>
        </w:rPr>
        <w:t>材料与工程设备的保管</w:t>
      </w:r>
      <w:r>
        <w:rPr>
          <w:rFonts w:eastAsia="仿宋_GB2312" w:hint="eastAsia"/>
          <w:color w:val="000000"/>
          <w:sz w:val="24"/>
          <w:szCs w:val="32"/>
        </w:rPr>
        <w:t>与使用</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8.4.1</w:t>
      </w:r>
      <w:r>
        <w:rPr>
          <w:rFonts w:eastAsia="仿宋_GB2312"/>
          <w:color w:val="000000"/>
          <w:sz w:val="24"/>
          <w:szCs w:val="32"/>
        </w:rPr>
        <w:t>发包人供应的材料设备的保管费用的承担：承包人承担</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lastRenderedPageBreak/>
        <w:t>8.6样品</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8.6.1</w:t>
      </w:r>
      <w:r>
        <w:rPr>
          <w:rFonts w:eastAsia="仿宋_GB2312"/>
          <w:color w:val="000000"/>
          <w:sz w:val="24"/>
          <w:szCs w:val="32"/>
        </w:rPr>
        <w:t>样品的报送与封存</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需要承包人报送样品的材料或工程设备，样品的种类、名称、规格、数量要求：承包人在签订材料、设备采购合同时，应向监理工程师或发包人免费提供样品及其说明书作审批之用，审批合格的样品及说明书存放在监理处，以作为验收的标准。样品的颜色、材质等须经发包人确认后方可采购，否则承包人承担由此引起的一切损失。监理工程师或发包人对承包人自行采购材料的批准或认可并不解除承包人应负的质量、工期的责任，也不解除承包人对材料设备应负的职责。</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8.8施工设备和临时设施</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8.8.1</w:t>
      </w:r>
      <w:r>
        <w:rPr>
          <w:rFonts w:eastAsia="仿宋_GB2312"/>
          <w:color w:val="000000"/>
          <w:sz w:val="24"/>
          <w:szCs w:val="32"/>
        </w:rPr>
        <w:t>承包人提供的施工设备和临时设施</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关于修建临时设施费用承担的约定：按相关规定执行，给发包人及监理单位提供设施按市场价计入。</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9.试验与检验</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9.1试验设备与试验人员</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9.1.2</w:t>
      </w:r>
      <w:r>
        <w:rPr>
          <w:rFonts w:eastAsia="仿宋_GB2312"/>
          <w:color w:val="000000"/>
          <w:sz w:val="24"/>
          <w:szCs w:val="32"/>
        </w:rPr>
        <w:t>试验设备</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施工现场需要配置的试验场所：按要求配置</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施工现场需要配备的试验设备：按要求配置</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施工现场需要具备的其他试验条件：按要求配置</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9.4现场工艺试验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现场工艺试验的有关约定：无</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10.变更</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10.1变更的范围</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hint="eastAsia"/>
          <w:color w:val="000000"/>
          <w:sz w:val="24"/>
          <w:szCs w:val="32"/>
          <w:highlight w:val="yellow"/>
        </w:rPr>
        <w:t>关于变更的范围的约定：</w:t>
      </w:r>
      <w:r>
        <w:rPr>
          <w:rFonts w:ascii="Calibri" w:eastAsia="仿宋_GB2312" w:hAnsi="Calibri" w:cs="Times New Roman" w:hint="eastAsia"/>
          <w:color w:val="000000"/>
          <w:sz w:val="24"/>
          <w:szCs w:val="32"/>
          <w:highlight w:val="yellow"/>
          <w:lang w:val="en-US"/>
        </w:rPr>
        <w:t>合同价在</w:t>
      </w:r>
      <w:r>
        <w:rPr>
          <w:rFonts w:ascii="Calibri" w:eastAsia="仿宋_GB2312" w:hAnsi="Calibri" w:cs="Times New Roman" w:hint="eastAsia"/>
          <w:color w:val="000000"/>
          <w:sz w:val="24"/>
          <w:szCs w:val="32"/>
          <w:highlight w:val="yellow"/>
          <w:lang w:val="en-US"/>
        </w:rPr>
        <w:t>400</w:t>
      </w:r>
      <w:r>
        <w:rPr>
          <w:rFonts w:ascii="Calibri" w:eastAsia="仿宋_GB2312" w:hAnsi="Calibri" w:cs="Times New Roman" w:hint="eastAsia"/>
          <w:color w:val="000000"/>
          <w:sz w:val="24"/>
          <w:szCs w:val="32"/>
          <w:highlight w:val="yellow"/>
          <w:lang w:val="en-US"/>
        </w:rPr>
        <w:t>万以下的</w:t>
      </w:r>
      <w:r>
        <w:rPr>
          <w:rFonts w:ascii="Calibri" w:eastAsia="仿宋_GB2312" w:hAnsi="Calibri" w:cs="Times New Roman"/>
          <w:color w:val="000000"/>
          <w:sz w:val="24"/>
          <w:szCs w:val="32"/>
          <w:highlight w:val="yellow"/>
        </w:rPr>
        <w:t>小型工程</w:t>
      </w:r>
      <w:r>
        <w:rPr>
          <w:rFonts w:ascii="Calibri" w:eastAsia="仿宋_GB2312" w:hAnsi="Calibri" w:cs="Times New Roman" w:hint="eastAsia"/>
          <w:color w:val="000000"/>
          <w:sz w:val="24"/>
          <w:szCs w:val="32"/>
          <w:highlight w:val="yellow"/>
        </w:rPr>
        <w:t>，</w:t>
      </w:r>
      <w:r>
        <w:rPr>
          <w:rFonts w:ascii="Calibri" w:eastAsia="仿宋_GB2312" w:hAnsi="Calibri" w:cs="Times New Roman"/>
          <w:color w:val="000000"/>
          <w:sz w:val="24"/>
          <w:szCs w:val="32"/>
          <w:highlight w:val="yellow"/>
        </w:rPr>
        <w:t>原则上不允许变更，当出现特殊情况确需变更的，</w:t>
      </w:r>
      <w:r>
        <w:rPr>
          <w:rFonts w:ascii="Calibri" w:eastAsia="仿宋_GB2312" w:hAnsi="Calibri" w:cs="Times New Roman" w:hint="eastAsia"/>
          <w:color w:val="000000"/>
          <w:sz w:val="24"/>
          <w:szCs w:val="32"/>
          <w:highlight w:val="yellow"/>
          <w:lang w:val="en-US"/>
        </w:rPr>
        <w:t>承包人</w:t>
      </w:r>
      <w:r>
        <w:rPr>
          <w:rFonts w:ascii="Calibri" w:eastAsia="仿宋_GB2312" w:hAnsi="Calibri" w:cs="Times New Roman"/>
          <w:color w:val="000000"/>
          <w:sz w:val="24"/>
          <w:szCs w:val="32"/>
          <w:highlight w:val="yellow"/>
        </w:rPr>
        <w:t>须填写《江浦街道工程变更申请表》，</w:t>
      </w:r>
      <w:r>
        <w:rPr>
          <w:rFonts w:ascii="Calibri" w:eastAsia="仿宋_GB2312" w:hAnsi="Calibri" w:cs="Times New Roman" w:hint="eastAsia"/>
          <w:color w:val="000000"/>
          <w:sz w:val="24"/>
          <w:szCs w:val="32"/>
          <w:highlight w:val="yellow"/>
          <w:lang w:val="en-US"/>
        </w:rPr>
        <w:t>由发包人同意后</w:t>
      </w:r>
      <w:r>
        <w:rPr>
          <w:rFonts w:ascii="Calibri" w:eastAsia="仿宋_GB2312" w:hAnsi="Calibri" w:cs="Times New Roman"/>
          <w:color w:val="000000"/>
          <w:sz w:val="24"/>
          <w:szCs w:val="32"/>
          <w:highlight w:val="yellow"/>
        </w:rPr>
        <w:t>方可实施。变更后的工程总造价不得超出原施工合同价。</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10.4变更估价</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10.4.1</w:t>
      </w:r>
      <w:r>
        <w:rPr>
          <w:rFonts w:eastAsia="仿宋_GB2312"/>
          <w:color w:val="000000"/>
          <w:sz w:val="24"/>
          <w:szCs w:val="32"/>
        </w:rPr>
        <w:t>变更估价原则</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关于变更估价的约定：承包人在变更发出后</w:t>
      </w:r>
      <w:r>
        <w:rPr>
          <w:rFonts w:eastAsia="仿宋_GB2312"/>
          <w:color w:val="000000"/>
          <w:sz w:val="24"/>
          <w:szCs w:val="32"/>
          <w:highlight w:val="yellow"/>
        </w:rPr>
        <w:t>2</w:t>
      </w:r>
      <w:r>
        <w:rPr>
          <w:rFonts w:eastAsia="仿宋_GB2312"/>
          <w:color w:val="000000"/>
          <w:sz w:val="24"/>
          <w:szCs w:val="32"/>
          <w:highlight w:val="yellow"/>
        </w:rPr>
        <w:t>天以内向监理、</w:t>
      </w:r>
      <w:r>
        <w:rPr>
          <w:rFonts w:eastAsia="仿宋_GB2312" w:hint="eastAsia"/>
          <w:color w:val="000000"/>
          <w:sz w:val="24"/>
          <w:szCs w:val="32"/>
          <w:highlight w:val="yellow"/>
          <w:lang w:val="en-US"/>
        </w:rPr>
        <w:t>跟审</w:t>
      </w:r>
      <w:r>
        <w:rPr>
          <w:rFonts w:eastAsia="仿宋_GB2312" w:hint="eastAsia"/>
          <w:color w:val="000000"/>
          <w:sz w:val="24"/>
          <w:szCs w:val="32"/>
          <w:highlight w:val="yellow"/>
        </w:rPr>
        <w:t>、</w:t>
      </w:r>
      <w:r>
        <w:rPr>
          <w:rFonts w:eastAsia="仿宋_GB2312"/>
          <w:color w:val="000000"/>
          <w:sz w:val="24"/>
          <w:szCs w:val="32"/>
          <w:highlight w:val="yellow"/>
        </w:rPr>
        <w:t>发包人以书面的形式提出。</w:t>
      </w:r>
      <w:r>
        <w:rPr>
          <w:rFonts w:eastAsia="仿宋_GB2312"/>
          <w:color w:val="000000"/>
          <w:sz w:val="24"/>
          <w:szCs w:val="32"/>
          <w:highlight w:val="yellow"/>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10.5承包人的合理化建议</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监理人审查承包人合理化建议的期限：</w:t>
      </w:r>
      <w:r>
        <w:rPr>
          <w:rFonts w:eastAsia="仿宋_GB2312"/>
          <w:color w:val="000000"/>
          <w:sz w:val="24"/>
          <w:szCs w:val="32"/>
        </w:rPr>
        <w:t xml:space="preserve"> 3</w:t>
      </w:r>
      <w:r>
        <w:rPr>
          <w:rFonts w:eastAsia="仿宋_GB2312" w:hint="eastAsia"/>
          <w:color w:val="000000"/>
          <w:sz w:val="24"/>
          <w:szCs w:val="32"/>
        </w:rPr>
        <w:t>天</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发包人审批承包人合理化建议的期限：</w:t>
      </w:r>
      <w:r>
        <w:rPr>
          <w:rFonts w:eastAsia="仿宋_GB2312"/>
          <w:color w:val="000000"/>
          <w:sz w:val="24"/>
          <w:szCs w:val="32"/>
        </w:rPr>
        <w:t xml:space="preserve"> 3</w:t>
      </w:r>
      <w:r>
        <w:rPr>
          <w:rFonts w:eastAsia="仿宋_GB2312"/>
          <w:color w:val="000000"/>
          <w:sz w:val="24"/>
          <w:szCs w:val="32"/>
        </w:rPr>
        <w:t>天</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承包人提出的合理化建议降低了合同价格或者提高了工程经济效益的奖励的方法和金额为：</w:t>
      </w:r>
      <w:r>
        <w:rPr>
          <w:rFonts w:eastAsia="仿宋_GB2312"/>
          <w:color w:val="000000"/>
          <w:sz w:val="24"/>
          <w:szCs w:val="32"/>
        </w:rPr>
        <w:t xml:space="preserve"> </w:t>
      </w:r>
      <w:r>
        <w:rPr>
          <w:rFonts w:eastAsia="仿宋_GB2312"/>
          <w:color w:val="000000"/>
          <w:sz w:val="24"/>
          <w:szCs w:val="32"/>
        </w:rPr>
        <w:t>双方协</w:t>
      </w:r>
      <w:r>
        <w:rPr>
          <w:rFonts w:eastAsia="仿宋_GB2312"/>
          <w:color w:val="000000"/>
          <w:sz w:val="24"/>
          <w:szCs w:val="32"/>
        </w:rPr>
        <w:lastRenderedPageBreak/>
        <w:t>商</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10.7暂估价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暂估价材料和工程设备的明细详见附件</w:t>
      </w:r>
      <w:r>
        <w:rPr>
          <w:rFonts w:eastAsia="仿宋_GB2312"/>
          <w:color w:val="000000"/>
          <w:sz w:val="24"/>
          <w:szCs w:val="32"/>
        </w:rPr>
        <w:t>11</w:t>
      </w:r>
      <w:r>
        <w:rPr>
          <w:rFonts w:eastAsia="仿宋_GB2312"/>
          <w:color w:val="000000"/>
          <w:sz w:val="24"/>
          <w:szCs w:val="32"/>
        </w:rPr>
        <w:t>：《暂估价一览表》。</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材料暂估价部分，由发包人、监理、跟踪审计、设计四方共同询价确定。</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10.7.1</w:t>
      </w:r>
      <w:r>
        <w:rPr>
          <w:rFonts w:eastAsia="仿宋_GB2312"/>
          <w:color w:val="000000"/>
          <w:sz w:val="24"/>
          <w:szCs w:val="32"/>
        </w:rPr>
        <w:t>依法必须招标的暂估价项目</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对于依法必须招标的暂估价项目的确认和批准采取第</w:t>
      </w:r>
      <w:r>
        <w:rPr>
          <w:rFonts w:eastAsia="仿宋_GB2312"/>
          <w:color w:val="000000"/>
          <w:sz w:val="24"/>
          <w:szCs w:val="32"/>
        </w:rPr>
        <w:t xml:space="preserve"> 2 </w:t>
      </w:r>
      <w:r>
        <w:rPr>
          <w:rFonts w:eastAsia="仿宋_GB2312"/>
          <w:color w:val="000000"/>
          <w:sz w:val="24"/>
          <w:szCs w:val="32"/>
        </w:rPr>
        <w:t>种方式确定。</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10.7.2</w:t>
      </w:r>
      <w:r>
        <w:rPr>
          <w:rFonts w:eastAsia="仿宋_GB2312"/>
          <w:color w:val="000000"/>
          <w:sz w:val="24"/>
          <w:szCs w:val="32"/>
        </w:rPr>
        <w:t>不属于依法必须招标的暂估价项目</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对于不属于依法必须招标的暂估价项目的确认和批准采取第</w:t>
      </w:r>
      <w:r>
        <w:rPr>
          <w:rFonts w:eastAsia="仿宋_GB2312"/>
          <w:color w:val="000000"/>
          <w:sz w:val="24"/>
          <w:szCs w:val="32"/>
        </w:rPr>
        <w:t xml:space="preserve"> / </w:t>
      </w:r>
      <w:r>
        <w:rPr>
          <w:rFonts w:eastAsia="仿宋_GB2312"/>
          <w:color w:val="000000"/>
          <w:sz w:val="24"/>
          <w:szCs w:val="32"/>
        </w:rPr>
        <w:t>种方式确定。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第</w:t>
      </w:r>
      <w:r>
        <w:rPr>
          <w:rFonts w:eastAsia="仿宋_GB2312"/>
          <w:color w:val="000000"/>
          <w:sz w:val="24"/>
          <w:szCs w:val="32"/>
        </w:rPr>
        <w:t>3</w:t>
      </w:r>
      <w:r>
        <w:rPr>
          <w:rFonts w:eastAsia="仿宋_GB2312"/>
          <w:color w:val="000000"/>
          <w:sz w:val="24"/>
          <w:szCs w:val="32"/>
        </w:rPr>
        <w:t>种方式：承包人直接实施的暂估价项目</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承包人直接实施的暂估价项目的约定：</w:t>
      </w:r>
      <w:r>
        <w:rPr>
          <w:rFonts w:eastAsia="仿宋_GB2312"/>
          <w:color w:val="000000"/>
          <w:sz w:val="24"/>
          <w:szCs w:val="32"/>
        </w:rPr>
        <w:t xml:space="preserve"> /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10.8暂列金额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highlight w:val="yellow"/>
        </w:rPr>
        <w:t>合同当事人关于暂列金额使用的约定：经发包人同意后，方可使用。在用于各项价款调整、索赔与现场签证后，若有余额，则余额全部归发包人。结算该余额时，该余额费用（含费税）执行怎么进怎么出的结算原则。</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11.价格调整</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11.1市场价格波动引起的调整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市场价格波动是否调整合同价格的约定：按南京市相关规定执行。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因市场价格波动调整合同价格，采用以下第</w:t>
      </w:r>
      <w:r>
        <w:rPr>
          <w:rFonts w:eastAsia="仿宋_GB2312"/>
          <w:color w:val="000000"/>
          <w:sz w:val="24"/>
          <w:szCs w:val="32"/>
        </w:rPr>
        <w:t xml:space="preserve">  3  </w:t>
      </w:r>
      <w:r>
        <w:rPr>
          <w:rFonts w:eastAsia="仿宋_GB2312"/>
          <w:color w:val="000000"/>
          <w:sz w:val="24"/>
          <w:szCs w:val="32"/>
        </w:rPr>
        <w:t>种方式对合同价格进行调整：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第</w:t>
      </w:r>
      <w:r>
        <w:rPr>
          <w:rFonts w:eastAsia="仿宋_GB2312"/>
          <w:color w:val="000000"/>
          <w:sz w:val="24"/>
          <w:szCs w:val="32"/>
        </w:rPr>
        <w:t>1</w:t>
      </w:r>
      <w:r>
        <w:rPr>
          <w:rFonts w:eastAsia="仿宋_GB2312"/>
          <w:color w:val="000000"/>
          <w:sz w:val="24"/>
          <w:szCs w:val="32"/>
        </w:rPr>
        <w:t>种方式：采用价格指数进行价格调整。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关于各可调因子、定值和变值权重，以及基本价格指数及其来源的约定：</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第</w:t>
      </w:r>
      <w:r>
        <w:rPr>
          <w:rFonts w:eastAsia="仿宋_GB2312"/>
          <w:color w:val="000000"/>
          <w:sz w:val="24"/>
          <w:szCs w:val="32"/>
        </w:rPr>
        <w:t>2</w:t>
      </w:r>
      <w:r>
        <w:rPr>
          <w:rFonts w:eastAsia="仿宋_GB2312"/>
          <w:color w:val="000000"/>
          <w:sz w:val="24"/>
          <w:szCs w:val="32"/>
        </w:rPr>
        <w:t>种方式：采用造价信息进行价格调整。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关于基准价格的约定：</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专用合同条款①承包人在已标价工程量清单或预算书中载明的材料单价低于基准价格的：专用合同条款合同履行期间材料单价涨幅以基准价格为基础超过</w:t>
      </w:r>
      <w:r>
        <w:rPr>
          <w:rFonts w:eastAsia="仿宋_GB2312"/>
          <w:color w:val="000000"/>
          <w:sz w:val="24"/>
          <w:szCs w:val="32"/>
        </w:rPr>
        <w:t xml:space="preserve">  %</w:t>
      </w:r>
      <w:r>
        <w:rPr>
          <w:rFonts w:eastAsia="仿宋_GB2312"/>
          <w:color w:val="000000"/>
          <w:sz w:val="24"/>
          <w:szCs w:val="32"/>
        </w:rPr>
        <w:t>时，或材料单价跌幅以已标价工程量清单或预算书中载明材料单价为基础超过</w:t>
      </w:r>
      <w:r>
        <w:rPr>
          <w:rFonts w:eastAsia="仿宋_GB2312"/>
          <w:color w:val="000000"/>
          <w:sz w:val="24"/>
          <w:szCs w:val="32"/>
        </w:rPr>
        <w:t xml:space="preserve">  %</w:t>
      </w:r>
      <w:r>
        <w:rPr>
          <w:rFonts w:eastAsia="仿宋_GB2312"/>
          <w:color w:val="000000"/>
          <w:sz w:val="24"/>
          <w:szCs w:val="32"/>
        </w:rPr>
        <w:t>时，其超过部分据实调整。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②承包人在已标价工程量清单或预算书中载明的材料单价高于基准价格的：专用合同条款合同履行期间材料单价跌幅以基准价格为基础超过</w:t>
      </w:r>
      <w:r>
        <w:rPr>
          <w:rFonts w:eastAsia="仿宋_GB2312"/>
          <w:color w:val="000000"/>
          <w:sz w:val="24"/>
          <w:szCs w:val="32"/>
        </w:rPr>
        <w:t xml:space="preserve">  %</w:t>
      </w:r>
      <w:r>
        <w:rPr>
          <w:rFonts w:eastAsia="仿宋_GB2312"/>
          <w:color w:val="000000"/>
          <w:sz w:val="24"/>
          <w:szCs w:val="32"/>
        </w:rPr>
        <w:t>时，材料单价涨幅以已标价工程量清单或预算书中载明材料单价为基础超过</w:t>
      </w:r>
      <w:r>
        <w:rPr>
          <w:rFonts w:eastAsia="仿宋_GB2312"/>
          <w:color w:val="000000"/>
          <w:sz w:val="24"/>
          <w:szCs w:val="32"/>
        </w:rPr>
        <w:t xml:space="preserve">  %</w:t>
      </w:r>
      <w:r>
        <w:rPr>
          <w:rFonts w:eastAsia="仿宋_GB2312"/>
          <w:color w:val="000000"/>
          <w:sz w:val="24"/>
          <w:szCs w:val="32"/>
        </w:rPr>
        <w:t>时，其超过部分据实调整。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③承包人在已标价工程量清单或预算书中载明的材料单价等于基准单价的：专用合同条款合同履行期间材料单价涨跌幅以基准单价为基础超过±</w:t>
      </w:r>
      <w:r>
        <w:rPr>
          <w:rFonts w:eastAsia="仿宋_GB2312"/>
          <w:color w:val="000000"/>
          <w:sz w:val="24"/>
          <w:szCs w:val="32"/>
        </w:rPr>
        <w:t xml:space="preserve">  %</w:t>
      </w:r>
      <w:r>
        <w:rPr>
          <w:rFonts w:eastAsia="仿宋_GB2312"/>
          <w:color w:val="000000"/>
          <w:sz w:val="24"/>
          <w:szCs w:val="32"/>
        </w:rPr>
        <w:t>时，其超过部分据实调整。</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lastRenderedPageBreak/>
        <w:t>第</w:t>
      </w:r>
      <w:r>
        <w:rPr>
          <w:rFonts w:eastAsia="仿宋_GB2312"/>
          <w:color w:val="000000"/>
          <w:sz w:val="24"/>
          <w:szCs w:val="32"/>
          <w:highlight w:val="yellow"/>
        </w:rPr>
        <w:t>3</w:t>
      </w:r>
      <w:r>
        <w:rPr>
          <w:rFonts w:eastAsia="仿宋_GB2312"/>
          <w:color w:val="000000"/>
          <w:sz w:val="24"/>
          <w:szCs w:val="32"/>
          <w:highlight w:val="yellow"/>
        </w:rPr>
        <w:t>种方式：其他价格调整方式：</w:t>
      </w:r>
      <w:r>
        <w:rPr>
          <w:rFonts w:eastAsia="仿宋_GB2312"/>
          <w:color w:val="000000"/>
          <w:sz w:val="24"/>
          <w:szCs w:val="32"/>
          <w:highlight w:val="yellow"/>
        </w:rPr>
        <w:t>①</w:t>
      </w:r>
      <w:r>
        <w:rPr>
          <w:rFonts w:eastAsia="仿宋_GB2312"/>
          <w:color w:val="000000"/>
          <w:sz w:val="24"/>
          <w:szCs w:val="32"/>
          <w:highlight w:val="yellow"/>
        </w:rPr>
        <w:t>人工工资调整执行苏建价【</w:t>
      </w:r>
      <w:r>
        <w:rPr>
          <w:rFonts w:eastAsia="仿宋_GB2312"/>
          <w:color w:val="000000"/>
          <w:sz w:val="24"/>
          <w:szCs w:val="32"/>
          <w:highlight w:val="yellow"/>
        </w:rPr>
        <w:t>2012</w:t>
      </w:r>
      <w:r>
        <w:rPr>
          <w:rFonts w:eastAsia="仿宋_GB2312"/>
          <w:color w:val="000000"/>
          <w:sz w:val="24"/>
          <w:szCs w:val="32"/>
          <w:highlight w:val="yellow"/>
        </w:rPr>
        <w:t>】</w:t>
      </w:r>
      <w:r>
        <w:rPr>
          <w:rFonts w:eastAsia="仿宋_GB2312"/>
          <w:color w:val="000000"/>
          <w:sz w:val="24"/>
          <w:szCs w:val="32"/>
          <w:highlight w:val="yellow"/>
        </w:rPr>
        <w:t>633</w:t>
      </w:r>
      <w:r>
        <w:rPr>
          <w:rFonts w:eastAsia="仿宋_GB2312"/>
          <w:color w:val="000000"/>
          <w:sz w:val="24"/>
          <w:szCs w:val="32"/>
          <w:highlight w:val="yellow"/>
        </w:rPr>
        <w:t>号文。</w:t>
      </w:r>
      <w:r>
        <w:rPr>
          <w:rFonts w:eastAsia="仿宋_GB2312"/>
          <w:color w:val="000000"/>
          <w:sz w:val="24"/>
          <w:szCs w:val="32"/>
          <w:highlight w:val="yellow"/>
        </w:rPr>
        <w:t>②</w:t>
      </w:r>
      <w:r>
        <w:rPr>
          <w:rFonts w:eastAsia="仿宋_GB2312"/>
          <w:color w:val="000000"/>
          <w:sz w:val="24"/>
          <w:szCs w:val="32"/>
          <w:highlight w:val="yellow"/>
        </w:rPr>
        <w:t>一类主材、二类主材的认定及</w:t>
      </w:r>
      <w:r>
        <w:rPr>
          <w:rFonts w:eastAsia="仿宋_GB2312" w:hint="eastAsia"/>
          <w:color w:val="000000"/>
          <w:sz w:val="24"/>
          <w:szCs w:val="32"/>
          <w:highlight w:val="yellow"/>
          <w:lang w:val="en-US"/>
        </w:rPr>
        <w:t>建筑材料价格</w:t>
      </w:r>
      <w:r>
        <w:rPr>
          <w:rFonts w:eastAsia="仿宋_GB2312"/>
          <w:color w:val="000000"/>
          <w:sz w:val="24"/>
          <w:szCs w:val="32"/>
          <w:highlight w:val="yellow"/>
        </w:rPr>
        <w:t>调整执行苏建价【</w:t>
      </w:r>
      <w:r>
        <w:rPr>
          <w:rFonts w:eastAsia="仿宋_GB2312"/>
          <w:color w:val="000000"/>
          <w:sz w:val="24"/>
          <w:szCs w:val="32"/>
          <w:highlight w:val="yellow"/>
        </w:rPr>
        <w:t>2008</w:t>
      </w:r>
      <w:r>
        <w:rPr>
          <w:rFonts w:eastAsia="仿宋_GB2312"/>
          <w:color w:val="000000"/>
          <w:sz w:val="24"/>
          <w:szCs w:val="32"/>
          <w:highlight w:val="yellow"/>
        </w:rPr>
        <w:t>】</w:t>
      </w:r>
      <w:r>
        <w:rPr>
          <w:rFonts w:eastAsia="仿宋_GB2312"/>
          <w:color w:val="000000"/>
          <w:sz w:val="24"/>
          <w:szCs w:val="32"/>
          <w:highlight w:val="yellow"/>
        </w:rPr>
        <w:t>67</w:t>
      </w:r>
      <w:r>
        <w:rPr>
          <w:rFonts w:eastAsia="仿宋_GB2312"/>
          <w:color w:val="000000"/>
          <w:sz w:val="24"/>
          <w:szCs w:val="32"/>
          <w:highlight w:val="yellow"/>
        </w:rPr>
        <w:t>号文</w:t>
      </w:r>
      <w:r>
        <w:rPr>
          <w:rFonts w:eastAsia="仿宋_GB2312" w:hint="eastAsia"/>
          <w:color w:val="000000"/>
          <w:sz w:val="24"/>
          <w:szCs w:val="32"/>
          <w:highlight w:val="yellow"/>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12.</w:t>
      </w:r>
      <w:r>
        <w:rPr>
          <w:rFonts w:ascii="黑体" w:eastAsia="黑体" w:hAnsi="黑体" w:hint="eastAsia"/>
          <w:color w:val="000000"/>
          <w:sz w:val="24"/>
          <w:szCs w:val="32"/>
        </w:rPr>
        <w:t>合同价格、计量与支付</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12.1合同价格形式</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、单价合同。</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rPr>
        <w:t>综合单价包含的风险范围：</w:t>
      </w:r>
      <w:r>
        <w:rPr>
          <w:rFonts w:eastAsia="仿宋_GB2312" w:hint="eastAsia"/>
          <w:color w:val="000000"/>
          <w:sz w:val="24"/>
          <w:szCs w:val="32"/>
          <w:highlight w:val="yellow"/>
        </w:rPr>
        <w:t>施工期间的不可抗力及各投标人的自身能力等风险。承包人的投标报价是依据本工程招标文件所规定的工作要求及所附工程量清单结合承包人的施工组织设计，根据承包人的自身实力和管理水平进行投标报价的。同时，承包人的投标报价中，已将施工期间的机械费用风险考虑到报价内。上述风险因素今后不导致价格调整。</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风险费用的计算方法：</w:t>
      </w:r>
      <w:r>
        <w:rPr>
          <w:rFonts w:eastAsia="仿宋_GB2312"/>
          <w:color w:val="000000"/>
          <w:sz w:val="24"/>
          <w:szCs w:val="32"/>
        </w:rPr>
        <w:t xml:space="preserve"> </w:t>
      </w:r>
      <w:r>
        <w:rPr>
          <w:rFonts w:eastAsia="仿宋_GB2312"/>
          <w:color w:val="000000"/>
          <w:sz w:val="24"/>
          <w:szCs w:val="32"/>
        </w:rPr>
        <w:t>风险费用应包含在报价中。承包人投标时是在仔细阅读招标文件、设计图纸、设计规范等前提下，结合承包人针对本工程的施工方案，并结合对本工程的风险分析，做出自己的投标报价并与发包人签订本合同的。</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风险范围以外合同价格的调整方法：</w:t>
      </w:r>
    </w:p>
    <w:p w:rsidR="008D1EA9" w:rsidRDefault="003070E3">
      <w:pPr>
        <w:adjustRightInd w:val="0"/>
        <w:spacing w:line="360" w:lineRule="auto"/>
        <w:ind w:firstLineChars="200" w:firstLine="480"/>
        <w:rPr>
          <w:rFonts w:eastAsia="仿宋_GB2312"/>
          <w:color w:val="000000"/>
          <w:sz w:val="24"/>
          <w:szCs w:val="32"/>
          <w:highlight w:val="yellow"/>
        </w:rPr>
      </w:pPr>
      <w:r>
        <w:rPr>
          <w:rFonts w:ascii="Calibri" w:eastAsia="仿宋_GB2312" w:hAnsi="Calibri" w:cs="Times New Roman" w:hint="eastAsia"/>
          <w:color w:val="000000"/>
          <w:sz w:val="24"/>
          <w:szCs w:val="32"/>
          <w:highlight w:val="yellow"/>
          <w:lang w:val="en-US"/>
        </w:rPr>
        <w:t>合同价在</w:t>
      </w:r>
      <w:r>
        <w:rPr>
          <w:rFonts w:ascii="Calibri" w:eastAsia="仿宋_GB2312" w:hAnsi="Calibri" w:cs="Times New Roman" w:hint="eastAsia"/>
          <w:color w:val="000000"/>
          <w:sz w:val="24"/>
          <w:szCs w:val="32"/>
          <w:highlight w:val="yellow"/>
          <w:lang w:val="en-US"/>
        </w:rPr>
        <w:t>400</w:t>
      </w:r>
      <w:r>
        <w:rPr>
          <w:rFonts w:ascii="Calibri" w:eastAsia="仿宋_GB2312" w:hAnsi="Calibri" w:cs="Times New Roman" w:hint="eastAsia"/>
          <w:color w:val="000000"/>
          <w:sz w:val="24"/>
          <w:szCs w:val="32"/>
          <w:highlight w:val="yellow"/>
          <w:lang w:val="en-US"/>
        </w:rPr>
        <w:t>万以下的</w:t>
      </w:r>
      <w:r>
        <w:rPr>
          <w:rFonts w:ascii="Calibri" w:eastAsia="仿宋_GB2312" w:hAnsi="Calibri" w:cs="Times New Roman"/>
          <w:color w:val="000000"/>
          <w:sz w:val="24"/>
          <w:szCs w:val="32"/>
          <w:highlight w:val="yellow"/>
        </w:rPr>
        <w:t>小型工程</w:t>
      </w:r>
      <w:r>
        <w:rPr>
          <w:rFonts w:ascii="Calibri" w:eastAsia="仿宋_GB2312" w:hAnsi="Calibri" w:cs="Times New Roman" w:hint="eastAsia"/>
          <w:color w:val="000000"/>
          <w:sz w:val="24"/>
          <w:szCs w:val="32"/>
          <w:highlight w:val="yellow"/>
        </w:rPr>
        <w:t>，</w:t>
      </w:r>
      <w:r>
        <w:rPr>
          <w:rFonts w:ascii="Calibri" w:eastAsia="仿宋_GB2312" w:hAnsi="Calibri" w:cs="Times New Roman"/>
          <w:color w:val="000000"/>
          <w:sz w:val="24"/>
          <w:szCs w:val="32"/>
          <w:highlight w:val="yellow"/>
        </w:rPr>
        <w:t>原则上不允许变更，当出现特殊情况确需变更的，</w:t>
      </w:r>
      <w:r>
        <w:rPr>
          <w:rFonts w:ascii="Calibri" w:eastAsia="仿宋_GB2312" w:hAnsi="Calibri" w:cs="Times New Roman" w:hint="eastAsia"/>
          <w:color w:val="000000"/>
          <w:sz w:val="24"/>
          <w:szCs w:val="32"/>
          <w:highlight w:val="yellow"/>
          <w:lang w:val="en-US"/>
        </w:rPr>
        <w:t>承包人</w:t>
      </w:r>
      <w:r>
        <w:rPr>
          <w:rFonts w:ascii="Calibri" w:eastAsia="仿宋_GB2312" w:hAnsi="Calibri" w:cs="Times New Roman"/>
          <w:color w:val="000000"/>
          <w:sz w:val="24"/>
          <w:szCs w:val="32"/>
          <w:highlight w:val="yellow"/>
        </w:rPr>
        <w:t>须填写《江浦街道工程变更申请表》，</w:t>
      </w:r>
      <w:r>
        <w:rPr>
          <w:rFonts w:ascii="Calibri" w:eastAsia="仿宋_GB2312" w:hAnsi="Calibri" w:cs="Times New Roman" w:hint="eastAsia"/>
          <w:color w:val="000000"/>
          <w:sz w:val="24"/>
          <w:szCs w:val="32"/>
          <w:highlight w:val="yellow"/>
          <w:lang w:val="en-US"/>
        </w:rPr>
        <w:t>经监理、跟审审核后，由发包人同意后</w:t>
      </w:r>
      <w:r>
        <w:rPr>
          <w:rFonts w:ascii="Calibri" w:eastAsia="仿宋_GB2312" w:hAnsi="Calibri" w:cs="Times New Roman"/>
          <w:color w:val="000000"/>
          <w:sz w:val="24"/>
          <w:szCs w:val="32"/>
          <w:highlight w:val="yellow"/>
        </w:rPr>
        <w:t>后方可实施。变更后的工程总造价不得超出原施工合同价。</w:t>
      </w:r>
      <w:r>
        <w:rPr>
          <w:rFonts w:eastAsia="仿宋_GB2312" w:hint="eastAsia"/>
          <w:color w:val="000000"/>
          <w:sz w:val="24"/>
          <w:szCs w:val="32"/>
          <w:highlight w:val="yellow"/>
        </w:rPr>
        <w:t>若工程变更当月不报，则不予计量。</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 xml:space="preserve"> </w:t>
      </w:r>
      <w:r>
        <w:rPr>
          <w:rFonts w:ascii="Calibri" w:eastAsia="仿宋_GB2312" w:hAnsi="Calibri" w:cs="Times New Roman"/>
          <w:color w:val="000000"/>
          <w:sz w:val="24"/>
          <w:szCs w:val="32"/>
          <w:highlight w:val="yellow"/>
        </w:rPr>
        <w:t>工程变更引起已标价工程量清单项目或其工程数量发生变化，应按照下列规定调整</w:t>
      </w:r>
      <w:r>
        <w:rPr>
          <w:rFonts w:ascii="Calibri" w:eastAsia="仿宋_GB2312" w:hAnsi="Calibri" w:cs="Times New Roman" w:hint="eastAsia"/>
          <w:color w:val="000000"/>
          <w:sz w:val="24"/>
          <w:szCs w:val="32"/>
          <w:highlight w:val="yellow"/>
        </w:rPr>
        <w:t>（</w:t>
      </w:r>
      <w:r>
        <w:rPr>
          <w:rFonts w:ascii="Calibri" w:eastAsia="仿宋_GB2312" w:hAnsi="Calibri" w:cs="Times New Roman" w:hint="eastAsia"/>
          <w:color w:val="000000"/>
          <w:sz w:val="24"/>
          <w:szCs w:val="32"/>
          <w:highlight w:val="yellow"/>
          <w:lang w:val="en-US"/>
        </w:rPr>
        <w:t>如现行清单计价规范更新后，按最新清单计价规范要求调整执行</w:t>
      </w:r>
      <w:r>
        <w:rPr>
          <w:rFonts w:ascii="Calibri" w:eastAsia="仿宋_GB2312" w:hAnsi="Calibri" w:cs="Times New Roman" w:hint="eastAsia"/>
          <w:color w:val="000000"/>
          <w:sz w:val="24"/>
          <w:szCs w:val="32"/>
          <w:highlight w:val="yellow"/>
        </w:rPr>
        <w:t>）</w:t>
      </w:r>
      <w:r>
        <w:rPr>
          <w:rFonts w:ascii="Calibri" w:eastAsia="仿宋_GB2312" w:hAnsi="Calibri" w:cs="Times New Roman"/>
          <w:color w:val="000000"/>
          <w:sz w:val="24"/>
          <w:szCs w:val="32"/>
          <w:highlight w:val="yellow"/>
        </w:rPr>
        <w:t>：</w:t>
      </w:r>
      <w:r>
        <w:rPr>
          <w:rFonts w:ascii="Calibri" w:eastAsia="仿宋_GB2312" w:hAnsi="Calibri" w:cs="Times New Roman"/>
          <w:color w:val="000000"/>
          <w:sz w:val="24"/>
          <w:szCs w:val="32"/>
          <w:highlight w:val="yellow"/>
        </w:rPr>
        <w:t xml:space="preserve"> </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1</w:t>
      </w:r>
      <w:r>
        <w:rPr>
          <w:rFonts w:ascii="Calibri" w:eastAsia="仿宋_GB2312" w:hAnsi="Calibri" w:cs="Times New Roman"/>
          <w:color w:val="000000"/>
          <w:sz w:val="24"/>
          <w:szCs w:val="32"/>
          <w:highlight w:val="yellow"/>
        </w:rPr>
        <w:t>．已标价工程量清单中有适用于变更工程项目的，采用该项目的单价；但当工程变更导致该清单项目的工程数量发生变化，且工程量偏差超过</w:t>
      </w:r>
      <w:r>
        <w:rPr>
          <w:rFonts w:ascii="Calibri" w:eastAsia="仿宋_GB2312" w:hAnsi="Calibri" w:cs="Times New Roman"/>
          <w:color w:val="000000"/>
          <w:sz w:val="24"/>
          <w:szCs w:val="32"/>
          <w:highlight w:val="yellow"/>
        </w:rPr>
        <w:t>15%</w:t>
      </w:r>
      <w:r>
        <w:rPr>
          <w:rFonts w:ascii="Calibri" w:eastAsia="仿宋_GB2312" w:hAnsi="Calibri" w:cs="Times New Roman"/>
          <w:color w:val="000000"/>
          <w:sz w:val="24"/>
          <w:szCs w:val="32"/>
          <w:highlight w:val="yellow"/>
        </w:rPr>
        <w:t>，此时，该项目单价应按照</w:t>
      </w:r>
      <w:r>
        <w:rPr>
          <w:rFonts w:ascii="Calibri" w:eastAsia="仿宋_GB2312" w:hAnsi="Calibri" w:cs="Times New Roman" w:hint="eastAsia"/>
          <w:color w:val="000000"/>
          <w:sz w:val="24"/>
          <w:szCs w:val="32"/>
          <w:highlight w:val="yellow"/>
        </w:rPr>
        <w:t>《</w:t>
      </w:r>
      <w:r>
        <w:rPr>
          <w:rFonts w:ascii="Calibri" w:eastAsia="仿宋_GB2312" w:hAnsi="Calibri" w:cs="Times New Roman" w:hint="eastAsia"/>
          <w:color w:val="000000"/>
          <w:sz w:val="24"/>
          <w:szCs w:val="32"/>
          <w:highlight w:val="yellow"/>
          <w:lang w:val="en-US"/>
        </w:rPr>
        <w:t>GB</w:t>
      </w:r>
      <w:r>
        <w:rPr>
          <w:rFonts w:ascii="Calibri" w:eastAsia="仿宋_GB2312" w:hAnsi="Calibri" w:cs="Times New Roman" w:hint="eastAsia"/>
          <w:color w:val="000000"/>
          <w:sz w:val="24"/>
          <w:szCs w:val="32"/>
          <w:highlight w:val="yellow"/>
        </w:rPr>
        <w:t>50500-2013</w:t>
      </w:r>
      <w:r>
        <w:rPr>
          <w:rFonts w:ascii="Calibri" w:eastAsia="仿宋_GB2312" w:hAnsi="Calibri" w:cs="Times New Roman" w:hint="eastAsia"/>
          <w:color w:val="000000"/>
          <w:sz w:val="24"/>
          <w:szCs w:val="32"/>
          <w:highlight w:val="yellow"/>
        </w:rPr>
        <w:t>建设工程工程量清单计规范》</w:t>
      </w:r>
      <w:r>
        <w:rPr>
          <w:rFonts w:ascii="Calibri" w:eastAsia="仿宋_GB2312" w:hAnsi="Calibri" w:cs="Times New Roman"/>
          <w:color w:val="000000"/>
          <w:sz w:val="24"/>
          <w:szCs w:val="32"/>
          <w:highlight w:val="yellow"/>
        </w:rPr>
        <w:t>第</w:t>
      </w:r>
      <w:r>
        <w:rPr>
          <w:rFonts w:ascii="Calibri" w:eastAsia="仿宋_GB2312" w:hAnsi="Calibri" w:cs="Times New Roman"/>
          <w:color w:val="000000"/>
          <w:sz w:val="24"/>
          <w:szCs w:val="32"/>
          <w:highlight w:val="yellow"/>
        </w:rPr>
        <w:t>9.6.2</w:t>
      </w:r>
      <w:r>
        <w:rPr>
          <w:rFonts w:ascii="Calibri" w:eastAsia="仿宋_GB2312" w:hAnsi="Calibri" w:cs="Times New Roman"/>
          <w:color w:val="000000"/>
          <w:sz w:val="24"/>
          <w:szCs w:val="32"/>
          <w:highlight w:val="yellow"/>
        </w:rPr>
        <w:t>条的规定调整。</w:t>
      </w:r>
      <w:r>
        <w:rPr>
          <w:rFonts w:ascii="Calibri" w:eastAsia="仿宋_GB2312" w:hAnsi="Calibri" w:cs="Times New Roman"/>
          <w:color w:val="000000"/>
          <w:sz w:val="24"/>
          <w:szCs w:val="32"/>
          <w:highlight w:val="yellow"/>
        </w:rPr>
        <w:t xml:space="preserve"> </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2</w:t>
      </w:r>
      <w:r>
        <w:rPr>
          <w:rFonts w:ascii="Calibri" w:eastAsia="仿宋_GB2312" w:hAnsi="Calibri" w:cs="Times New Roman"/>
          <w:color w:val="000000"/>
          <w:sz w:val="24"/>
          <w:szCs w:val="32"/>
          <w:highlight w:val="yellow"/>
        </w:rPr>
        <w:t>．已标价工程量清单中没有适用、但有类似于变更工程项目的，可在合理范围内参照类似项目的单价；</w:t>
      </w:r>
      <w:r>
        <w:rPr>
          <w:rFonts w:ascii="Calibri" w:eastAsia="仿宋_GB2312" w:hAnsi="Calibri" w:cs="Times New Roman"/>
          <w:color w:val="000000"/>
          <w:sz w:val="24"/>
          <w:szCs w:val="32"/>
          <w:highlight w:val="yellow"/>
        </w:rPr>
        <w:t xml:space="preserve"> </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3</w:t>
      </w:r>
      <w:r>
        <w:rPr>
          <w:rFonts w:ascii="Calibri" w:eastAsia="仿宋_GB2312" w:hAnsi="Calibri" w:cs="Times New Roman"/>
          <w:color w:val="000000"/>
          <w:sz w:val="24"/>
          <w:szCs w:val="32"/>
          <w:highlight w:val="yellow"/>
        </w:rPr>
        <w:t>．已标价工程量清单中没有适用也没有类似于变更工程项目的，由承包人根据变更工程资料、计量规则和计价办法、工程造价管理机构发布的信息价格和承包人报价浮动率提出变更工程项目的单价</w:t>
      </w:r>
      <w:r>
        <w:rPr>
          <w:rFonts w:ascii="Calibri" w:eastAsia="仿宋_GB2312" w:hAnsi="Calibri" w:cs="Times New Roman" w:hint="eastAsia"/>
          <w:color w:val="000000"/>
          <w:sz w:val="24"/>
          <w:szCs w:val="32"/>
          <w:highlight w:val="yellow"/>
        </w:rPr>
        <w:t>，</w:t>
      </w:r>
      <w:r>
        <w:rPr>
          <w:rFonts w:ascii="Calibri" w:eastAsia="仿宋_GB2312" w:hAnsi="Calibri" w:cs="Times New Roman"/>
          <w:color w:val="000000"/>
          <w:sz w:val="24"/>
          <w:szCs w:val="32"/>
          <w:highlight w:val="yellow"/>
        </w:rPr>
        <w:t>报发包人确认后调整。承包人报价浮动率可按下列公式计算：</w:t>
      </w:r>
      <w:r>
        <w:rPr>
          <w:rFonts w:ascii="Calibri" w:eastAsia="仿宋_GB2312" w:hAnsi="Calibri" w:cs="Times New Roman"/>
          <w:color w:val="000000"/>
          <w:sz w:val="24"/>
          <w:szCs w:val="32"/>
          <w:highlight w:val="yellow"/>
        </w:rPr>
        <w:t xml:space="preserve"> </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 xml:space="preserve">    </w:t>
      </w:r>
      <w:r>
        <w:rPr>
          <w:rFonts w:ascii="Calibri" w:eastAsia="仿宋_GB2312" w:hAnsi="Calibri" w:cs="Times New Roman"/>
          <w:color w:val="000000"/>
          <w:sz w:val="24"/>
          <w:szCs w:val="32"/>
          <w:highlight w:val="yellow"/>
        </w:rPr>
        <w:t>招标工程：承包人报价浮动率</w:t>
      </w:r>
      <w:r>
        <w:rPr>
          <w:rFonts w:ascii="Calibri" w:eastAsia="仿宋_GB2312" w:hAnsi="Calibri" w:cs="Times New Roman"/>
          <w:color w:val="000000"/>
          <w:sz w:val="24"/>
          <w:szCs w:val="32"/>
          <w:highlight w:val="yellow"/>
        </w:rPr>
        <w:t xml:space="preserve">L= </w:t>
      </w:r>
      <w:r>
        <w:rPr>
          <w:rFonts w:ascii="Calibri" w:eastAsia="仿宋_GB2312" w:hAnsi="Calibri" w:cs="Times New Roman"/>
          <w:color w:val="000000"/>
          <w:sz w:val="24"/>
          <w:szCs w:val="32"/>
          <w:highlight w:val="yellow"/>
        </w:rPr>
        <w:t>（</w:t>
      </w:r>
      <w:r>
        <w:rPr>
          <w:rFonts w:ascii="Calibri" w:eastAsia="仿宋_GB2312" w:hAnsi="Calibri" w:cs="Times New Roman"/>
          <w:color w:val="000000"/>
          <w:sz w:val="24"/>
          <w:szCs w:val="32"/>
          <w:highlight w:val="yellow"/>
        </w:rPr>
        <w:t>1—</w:t>
      </w:r>
      <w:r>
        <w:rPr>
          <w:rFonts w:ascii="Calibri" w:eastAsia="仿宋_GB2312" w:hAnsi="Calibri" w:cs="Times New Roman"/>
          <w:color w:val="000000"/>
          <w:sz w:val="24"/>
          <w:szCs w:val="32"/>
          <w:highlight w:val="yellow"/>
        </w:rPr>
        <w:t>中标价</w:t>
      </w:r>
      <w:r>
        <w:rPr>
          <w:rFonts w:ascii="Calibri" w:eastAsia="仿宋_GB2312" w:hAnsi="Calibri" w:cs="Times New Roman"/>
          <w:color w:val="000000"/>
          <w:sz w:val="24"/>
          <w:szCs w:val="32"/>
          <w:highlight w:val="yellow"/>
        </w:rPr>
        <w:t>/</w:t>
      </w:r>
      <w:r>
        <w:rPr>
          <w:rFonts w:ascii="Calibri" w:eastAsia="仿宋_GB2312" w:hAnsi="Calibri" w:cs="Times New Roman"/>
          <w:color w:val="000000"/>
          <w:sz w:val="24"/>
          <w:szCs w:val="32"/>
          <w:highlight w:val="yellow"/>
        </w:rPr>
        <w:t>招标控制价）</w:t>
      </w:r>
      <w:r>
        <w:rPr>
          <w:rFonts w:ascii="Calibri" w:eastAsia="仿宋_GB2312" w:hAnsi="Calibri" w:cs="Times New Roman"/>
          <w:color w:val="000000"/>
          <w:sz w:val="24"/>
          <w:szCs w:val="32"/>
          <w:highlight w:val="yellow"/>
        </w:rPr>
        <w:t>×100%</w:t>
      </w:r>
      <w:r>
        <w:rPr>
          <w:rFonts w:ascii="Calibri" w:eastAsia="仿宋_GB2312" w:hAnsi="Calibri" w:cs="Times New Roman"/>
          <w:color w:val="000000"/>
          <w:sz w:val="24"/>
          <w:szCs w:val="32"/>
          <w:highlight w:val="yellow"/>
        </w:rPr>
        <w:t>；</w:t>
      </w:r>
      <w:r>
        <w:rPr>
          <w:rFonts w:ascii="Calibri" w:eastAsia="仿宋_GB2312" w:hAnsi="Calibri" w:cs="Times New Roman"/>
          <w:color w:val="000000"/>
          <w:sz w:val="24"/>
          <w:szCs w:val="32"/>
          <w:highlight w:val="yellow"/>
        </w:rPr>
        <w:t xml:space="preserve"> </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 xml:space="preserve">    </w:t>
      </w:r>
      <w:r>
        <w:rPr>
          <w:rFonts w:ascii="Calibri" w:eastAsia="仿宋_GB2312" w:hAnsi="Calibri" w:cs="Times New Roman"/>
          <w:color w:val="000000"/>
          <w:sz w:val="24"/>
          <w:szCs w:val="32"/>
          <w:highlight w:val="yellow"/>
        </w:rPr>
        <w:t>非招标工程：承包人报价浮动率</w:t>
      </w:r>
      <w:r>
        <w:rPr>
          <w:rFonts w:ascii="Calibri" w:eastAsia="仿宋_GB2312" w:hAnsi="Calibri" w:cs="Times New Roman"/>
          <w:color w:val="000000"/>
          <w:sz w:val="24"/>
          <w:szCs w:val="32"/>
          <w:highlight w:val="yellow"/>
        </w:rPr>
        <w:t xml:space="preserve">L= </w:t>
      </w:r>
      <w:r>
        <w:rPr>
          <w:rFonts w:ascii="Calibri" w:eastAsia="仿宋_GB2312" w:hAnsi="Calibri" w:cs="Times New Roman"/>
          <w:color w:val="000000"/>
          <w:sz w:val="24"/>
          <w:szCs w:val="32"/>
          <w:highlight w:val="yellow"/>
        </w:rPr>
        <w:t>（</w:t>
      </w:r>
      <w:r>
        <w:rPr>
          <w:rFonts w:ascii="Calibri" w:eastAsia="仿宋_GB2312" w:hAnsi="Calibri" w:cs="Times New Roman"/>
          <w:color w:val="000000"/>
          <w:sz w:val="24"/>
          <w:szCs w:val="32"/>
          <w:highlight w:val="yellow"/>
        </w:rPr>
        <w:t>1—</w:t>
      </w:r>
      <w:r>
        <w:rPr>
          <w:rFonts w:ascii="Calibri" w:eastAsia="仿宋_GB2312" w:hAnsi="Calibri" w:cs="Times New Roman"/>
          <w:color w:val="000000"/>
          <w:sz w:val="24"/>
          <w:szCs w:val="32"/>
          <w:highlight w:val="yellow"/>
        </w:rPr>
        <w:t>报价值</w:t>
      </w:r>
      <w:r>
        <w:rPr>
          <w:rFonts w:ascii="Calibri" w:eastAsia="仿宋_GB2312" w:hAnsi="Calibri" w:cs="Times New Roman"/>
          <w:color w:val="000000"/>
          <w:sz w:val="24"/>
          <w:szCs w:val="32"/>
          <w:highlight w:val="yellow"/>
        </w:rPr>
        <w:t>/</w:t>
      </w:r>
      <w:r>
        <w:rPr>
          <w:rFonts w:ascii="Calibri" w:eastAsia="仿宋_GB2312" w:hAnsi="Calibri" w:cs="Times New Roman"/>
          <w:color w:val="000000"/>
          <w:sz w:val="24"/>
          <w:szCs w:val="32"/>
          <w:highlight w:val="yellow"/>
        </w:rPr>
        <w:t>施工图预算）</w:t>
      </w:r>
      <w:r>
        <w:rPr>
          <w:rFonts w:ascii="Calibri" w:eastAsia="仿宋_GB2312" w:hAnsi="Calibri" w:cs="Times New Roman"/>
          <w:color w:val="000000"/>
          <w:sz w:val="24"/>
          <w:szCs w:val="32"/>
          <w:highlight w:val="yellow"/>
        </w:rPr>
        <w:t xml:space="preserve">×100% </w:t>
      </w:r>
    </w:p>
    <w:p w:rsidR="008D1EA9" w:rsidRDefault="003070E3">
      <w:pPr>
        <w:adjustRightInd w:val="0"/>
        <w:spacing w:line="360" w:lineRule="auto"/>
        <w:ind w:firstLineChars="200" w:firstLine="480"/>
        <w:rPr>
          <w:rFonts w:ascii="Calibri" w:eastAsia="仿宋_GB2312" w:hAnsi="Calibri" w:cs="Times New Roman"/>
          <w:color w:val="000000"/>
          <w:sz w:val="24"/>
          <w:szCs w:val="32"/>
          <w:highlight w:val="yellow"/>
        </w:rPr>
      </w:pPr>
      <w:r>
        <w:rPr>
          <w:rFonts w:ascii="Calibri" w:eastAsia="仿宋_GB2312" w:hAnsi="Calibri" w:cs="Times New Roman"/>
          <w:color w:val="000000"/>
          <w:sz w:val="24"/>
          <w:szCs w:val="32"/>
          <w:highlight w:val="yellow"/>
        </w:rPr>
        <w:t>4</w:t>
      </w:r>
      <w:r>
        <w:rPr>
          <w:rFonts w:ascii="Calibri" w:eastAsia="仿宋_GB2312" w:hAnsi="Calibri" w:cs="Times New Roman"/>
          <w:color w:val="000000"/>
          <w:sz w:val="24"/>
          <w:szCs w:val="32"/>
          <w:highlight w:val="yellow"/>
        </w:rPr>
        <w:t>．已标价工程量清单中没有适用也没有类似于变更工程项目，且工程造价管理机构发布的信息价格缺价的，由承包人根据变更工程资料、计量规则、计价办法和通过市场调查等取得有合法依据的市场价格</w:t>
      </w:r>
      <w:r>
        <w:rPr>
          <w:rFonts w:ascii="Calibri" w:eastAsia="仿宋_GB2312" w:hAnsi="Calibri" w:cs="Times New Roman"/>
          <w:color w:val="000000"/>
          <w:sz w:val="24"/>
          <w:szCs w:val="32"/>
          <w:highlight w:val="yellow"/>
        </w:rPr>
        <w:lastRenderedPageBreak/>
        <w:t>提出变更工程项目的单价，报发包人确认后调整。</w:t>
      </w:r>
      <w:r>
        <w:rPr>
          <w:rFonts w:ascii="Calibri" w:eastAsia="仿宋_GB2312" w:hAnsi="Calibri" w:cs="Times New Roman"/>
          <w:color w:val="000000"/>
          <w:sz w:val="24"/>
          <w:szCs w:val="32"/>
          <w:highlight w:val="yellow"/>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措施项目清单和其他项目清单费用的调整和合同价款调整办法：</w:t>
      </w:r>
      <w:r>
        <w:rPr>
          <w:rFonts w:eastAsia="仿宋_GB2312" w:hint="eastAsia"/>
          <w:color w:val="000000"/>
          <w:sz w:val="24"/>
          <w:szCs w:val="32"/>
          <w:highlight w:val="yellow"/>
        </w:rPr>
        <w:t>措施项目费承包人在投标报价时已经将所有措施项目费考虑在内，无论在投标报价中是否单独列出均由承包人承担，除因工程变更造成施工方案变更，引起措施项目发生变化时，措施项目费的调整执行苏建价【</w:t>
      </w:r>
      <w:r>
        <w:rPr>
          <w:rFonts w:eastAsia="仿宋_GB2312"/>
          <w:color w:val="000000"/>
          <w:sz w:val="24"/>
          <w:szCs w:val="32"/>
          <w:highlight w:val="yellow"/>
        </w:rPr>
        <w:t>2014</w:t>
      </w:r>
      <w:r>
        <w:rPr>
          <w:rFonts w:eastAsia="仿宋_GB2312"/>
          <w:color w:val="000000"/>
          <w:sz w:val="24"/>
          <w:szCs w:val="32"/>
          <w:highlight w:val="yellow"/>
        </w:rPr>
        <w:t>】</w:t>
      </w:r>
      <w:r>
        <w:rPr>
          <w:rFonts w:eastAsia="仿宋_GB2312"/>
          <w:color w:val="000000"/>
          <w:sz w:val="24"/>
          <w:szCs w:val="32"/>
          <w:highlight w:val="yellow"/>
        </w:rPr>
        <w:t>448</w:t>
      </w:r>
      <w:r>
        <w:rPr>
          <w:rFonts w:eastAsia="仿宋_GB2312"/>
          <w:color w:val="000000"/>
          <w:sz w:val="24"/>
          <w:szCs w:val="32"/>
          <w:highlight w:val="yellow"/>
        </w:rPr>
        <w:t>号文。</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、总价合同。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总价包含的风险范围：</w:t>
      </w:r>
      <w:r>
        <w:rPr>
          <w:rFonts w:eastAsia="仿宋_GB2312"/>
          <w:color w:val="000000"/>
          <w:sz w:val="24"/>
          <w:szCs w:val="32"/>
        </w:rPr>
        <w:t xml:space="preserve"> /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风险费用的计算方法：</w:t>
      </w:r>
      <w:r>
        <w:rPr>
          <w:rFonts w:eastAsia="仿宋_GB2312"/>
          <w:color w:val="000000"/>
          <w:sz w:val="24"/>
          <w:szCs w:val="32"/>
        </w:rPr>
        <w:t xml:space="preserve"> / </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风险范围以外合同价格的调整方法：</w:t>
      </w:r>
      <w:r>
        <w:rPr>
          <w:rFonts w:eastAsia="仿宋_GB2312"/>
          <w:color w:val="000000"/>
          <w:sz w:val="24"/>
          <w:szCs w:val="32"/>
        </w:rPr>
        <w:t xml:space="preserve"> /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w:t>
      </w:r>
      <w:r>
        <w:rPr>
          <w:rFonts w:eastAsia="仿宋_GB2312"/>
          <w:color w:val="000000"/>
          <w:sz w:val="24"/>
          <w:szCs w:val="32"/>
        </w:rPr>
        <w:t>、其他价格方式：</w:t>
      </w:r>
      <w:r>
        <w:rPr>
          <w:rFonts w:eastAsia="仿宋_GB2312"/>
          <w:color w:val="000000"/>
          <w:sz w:val="24"/>
          <w:szCs w:val="32"/>
        </w:rPr>
        <w:t xml:space="preserve"> /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12.2预付款</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12.2.1</w:t>
      </w:r>
      <w:r>
        <w:rPr>
          <w:rFonts w:eastAsia="仿宋_GB2312"/>
          <w:color w:val="000000"/>
          <w:sz w:val="24"/>
          <w:szCs w:val="32"/>
        </w:rPr>
        <w:t>预付款的支付</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预付款支付比例或金额：</w:t>
      </w:r>
      <w:r>
        <w:rPr>
          <w:rFonts w:eastAsia="仿宋_GB2312" w:hint="eastAsia"/>
          <w:color w:val="000000"/>
          <w:sz w:val="24"/>
          <w:szCs w:val="32"/>
          <w:lang w:val="en-US"/>
        </w:rPr>
        <w:t>按照最新文件规定执行</w:t>
      </w:r>
      <w:r>
        <w:rPr>
          <w:rFonts w:ascii="Calibri" w:eastAsia="仿宋_GB2312" w:hAnsi="Calibri" w:cs="Times New Roman" w:hint="eastAsia"/>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预付款支付期限：</w:t>
      </w:r>
      <w:r>
        <w:rPr>
          <w:rFonts w:eastAsia="仿宋_GB2312" w:hint="eastAsia"/>
          <w:color w:val="000000"/>
          <w:sz w:val="24"/>
          <w:szCs w:val="32"/>
          <w:lang w:val="en-US"/>
        </w:rPr>
        <w:t>按照最新文件规定执行</w:t>
      </w:r>
      <w:r>
        <w:rPr>
          <w:rFonts w:ascii="Calibri" w:eastAsia="仿宋_GB2312" w:hAnsi="Calibri" w:cs="Times New Roman" w:hint="eastAsia"/>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预付款扣回的方式：</w:t>
      </w:r>
      <w:r>
        <w:rPr>
          <w:rFonts w:eastAsia="仿宋_GB2312" w:hint="eastAsia"/>
          <w:color w:val="000000"/>
          <w:sz w:val="24"/>
          <w:szCs w:val="32"/>
          <w:lang w:val="en-US"/>
        </w:rPr>
        <w:t>按照最新文件规定执行</w:t>
      </w:r>
      <w:r>
        <w:rPr>
          <w:rFonts w:ascii="Calibri" w:eastAsia="仿宋_GB2312" w:hAnsi="Calibri" w:cs="Times New Roman" w:hint="eastAsia"/>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12.2.2</w:t>
      </w:r>
      <w:r>
        <w:rPr>
          <w:rFonts w:eastAsia="仿宋_GB2312"/>
          <w:color w:val="000000"/>
          <w:sz w:val="24"/>
          <w:szCs w:val="32"/>
        </w:rPr>
        <w:t>预付款担保</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承包人提交预付款担保的期限：</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预付款担保的形式为：</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12.3计量</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12.3.1</w:t>
      </w:r>
      <w:r>
        <w:rPr>
          <w:rFonts w:eastAsia="仿宋_GB2312"/>
          <w:color w:val="000000"/>
          <w:sz w:val="24"/>
          <w:szCs w:val="32"/>
        </w:rPr>
        <w:t>计量原则</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工程量计算规则：</w:t>
      </w:r>
      <w:r>
        <w:rPr>
          <w:rFonts w:eastAsia="仿宋_GB2312" w:hint="eastAsia"/>
          <w:color w:val="000000"/>
          <w:sz w:val="24"/>
          <w:szCs w:val="32"/>
          <w:highlight w:val="yellow"/>
          <w:lang w:val="en-US"/>
        </w:rPr>
        <w:t>工</w:t>
      </w:r>
      <w:r>
        <w:rPr>
          <w:rFonts w:eastAsia="仿宋_GB2312"/>
          <w:color w:val="000000"/>
          <w:sz w:val="24"/>
          <w:szCs w:val="32"/>
          <w:highlight w:val="yellow"/>
        </w:rPr>
        <w:t>程量按实</w:t>
      </w:r>
      <w:r>
        <w:rPr>
          <w:rFonts w:eastAsia="仿宋_GB2312" w:hint="eastAsia"/>
          <w:color w:val="000000"/>
          <w:sz w:val="24"/>
          <w:szCs w:val="32"/>
          <w:highlight w:val="yellow"/>
          <w:lang w:val="en-US"/>
        </w:rPr>
        <w:t>计量</w:t>
      </w:r>
      <w:r>
        <w:rPr>
          <w:rFonts w:eastAsia="仿宋_GB2312"/>
          <w:color w:val="000000"/>
          <w:sz w:val="24"/>
          <w:szCs w:val="32"/>
          <w:highlight w:val="yellow"/>
        </w:rPr>
        <w:t>结算</w:t>
      </w:r>
      <w:r>
        <w:rPr>
          <w:rFonts w:eastAsia="仿宋_GB2312"/>
          <w:color w:val="000000"/>
          <w:sz w:val="24"/>
          <w:szCs w:val="32"/>
        </w:rPr>
        <w:t>，并执行《建设工程工程量清单计价规范》（</w:t>
      </w:r>
      <w:r>
        <w:rPr>
          <w:rFonts w:eastAsia="仿宋_GB2312"/>
          <w:color w:val="000000"/>
          <w:sz w:val="24"/>
          <w:szCs w:val="32"/>
        </w:rPr>
        <w:t>GB50500-2013</w:t>
      </w:r>
      <w:r>
        <w:rPr>
          <w:rFonts w:eastAsia="仿宋_GB2312"/>
          <w:color w:val="000000"/>
          <w:sz w:val="24"/>
          <w:szCs w:val="32"/>
        </w:rPr>
        <w:t>）或正式开工</w:t>
      </w:r>
      <w:r>
        <w:rPr>
          <w:rFonts w:eastAsia="仿宋_GB2312" w:hint="eastAsia"/>
          <w:color w:val="000000"/>
          <w:sz w:val="24"/>
          <w:szCs w:val="32"/>
          <w:lang w:val="en-US"/>
        </w:rPr>
        <w:t>后的江苏省</w:t>
      </w:r>
      <w:r>
        <w:rPr>
          <w:rFonts w:eastAsia="仿宋_GB2312"/>
          <w:color w:val="000000"/>
          <w:sz w:val="24"/>
          <w:szCs w:val="32"/>
        </w:rPr>
        <w:t>计量计价文件</w:t>
      </w:r>
      <w:r>
        <w:rPr>
          <w:rFonts w:ascii="Calibri" w:eastAsia="仿宋_GB2312" w:hAnsi="Calibri" w:cs="Times New Roman" w:hint="eastAsia"/>
          <w:color w:val="000000"/>
          <w:sz w:val="24"/>
          <w:szCs w:val="32"/>
          <w:highlight w:val="yellow"/>
        </w:rPr>
        <w:t>（</w:t>
      </w:r>
      <w:r>
        <w:rPr>
          <w:rFonts w:ascii="Calibri" w:eastAsia="仿宋_GB2312" w:hAnsi="Calibri" w:cs="Times New Roman" w:hint="eastAsia"/>
          <w:color w:val="000000"/>
          <w:sz w:val="24"/>
          <w:szCs w:val="32"/>
          <w:highlight w:val="yellow"/>
          <w:lang w:val="en-US"/>
        </w:rPr>
        <w:t>如现行清单计价规范更新后，按最新清单计价规范要求调整执行</w:t>
      </w:r>
      <w:r>
        <w:rPr>
          <w:rFonts w:ascii="Calibri" w:eastAsia="仿宋_GB2312" w:hAnsi="Calibri" w:cs="Times New Roman" w:hint="eastAsia"/>
          <w:color w:val="000000"/>
          <w:sz w:val="24"/>
          <w:szCs w:val="32"/>
          <w:highlight w:val="yellow"/>
        </w:rPr>
        <w:t>）</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12.3.2</w:t>
      </w:r>
      <w:r>
        <w:rPr>
          <w:rFonts w:eastAsia="仿宋_GB2312"/>
          <w:color w:val="000000"/>
          <w:sz w:val="24"/>
          <w:szCs w:val="32"/>
        </w:rPr>
        <w:t>计量周期</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关于计量周期的约定：</w:t>
      </w:r>
      <w:r>
        <w:rPr>
          <w:rFonts w:eastAsia="仿宋_GB2312"/>
          <w:color w:val="000000"/>
          <w:sz w:val="24"/>
          <w:szCs w:val="32"/>
        </w:rPr>
        <w:t>竣工验收后</w:t>
      </w:r>
      <w:r>
        <w:rPr>
          <w:rFonts w:eastAsia="仿宋_GB2312"/>
          <w:color w:val="000000"/>
          <w:sz w:val="24"/>
          <w:szCs w:val="32"/>
        </w:rPr>
        <w:t>30</w:t>
      </w:r>
      <w:r>
        <w:rPr>
          <w:rFonts w:eastAsia="仿宋_GB2312"/>
          <w:color w:val="000000"/>
          <w:sz w:val="24"/>
          <w:szCs w:val="32"/>
        </w:rPr>
        <w:t>日历天内完成。</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12.3.3</w:t>
      </w:r>
      <w:r>
        <w:rPr>
          <w:rFonts w:eastAsia="仿宋_GB2312"/>
          <w:color w:val="000000"/>
          <w:sz w:val="24"/>
          <w:szCs w:val="32"/>
        </w:rPr>
        <w:t>单价合同的计量</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关于单价合同计量的约定：按实计量</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12.3.4</w:t>
      </w:r>
      <w:r>
        <w:rPr>
          <w:rFonts w:eastAsia="仿宋_GB2312"/>
          <w:color w:val="000000"/>
          <w:sz w:val="24"/>
          <w:szCs w:val="32"/>
        </w:rPr>
        <w:t>总价合同的计量</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关于总价合同计量的约定：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12.3.5</w:t>
      </w:r>
      <w:r>
        <w:rPr>
          <w:rFonts w:eastAsia="仿宋_GB2312"/>
          <w:color w:val="000000"/>
          <w:sz w:val="24"/>
          <w:szCs w:val="32"/>
        </w:rPr>
        <w:t>总价合同采用支付分解表计量支付的，是否适用第</w:t>
      </w:r>
      <w:r>
        <w:rPr>
          <w:rFonts w:eastAsia="仿宋_GB2312"/>
          <w:color w:val="000000"/>
          <w:sz w:val="24"/>
          <w:szCs w:val="32"/>
        </w:rPr>
        <w:t>12.3.4</w:t>
      </w:r>
      <w:r>
        <w:rPr>
          <w:rFonts w:eastAsia="仿宋_GB2312"/>
          <w:color w:val="000000"/>
          <w:sz w:val="24"/>
          <w:szCs w:val="32"/>
        </w:rPr>
        <w:t>项〔总价合同的计量〕约定进行计量：</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lastRenderedPageBreak/>
        <w:t>12.3.6</w:t>
      </w:r>
      <w:r>
        <w:rPr>
          <w:rFonts w:eastAsia="仿宋_GB2312"/>
          <w:color w:val="000000"/>
          <w:sz w:val="24"/>
          <w:szCs w:val="32"/>
        </w:rPr>
        <w:t>其他价格形式合同的计量</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其他价格形式的计量方式和程序：</w:t>
      </w:r>
      <w:r>
        <w:rPr>
          <w:rFonts w:eastAsia="仿宋_GB2312"/>
          <w:color w:val="000000"/>
          <w:sz w:val="24"/>
          <w:szCs w:val="32"/>
        </w:rPr>
        <w:t xml:space="preserve"> /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12.4工程进度款支付</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12.4.1</w:t>
      </w:r>
      <w:r>
        <w:rPr>
          <w:rFonts w:eastAsia="仿宋_GB2312"/>
          <w:color w:val="000000"/>
          <w:sz w:val="24"/>
          <w:szCs w:val="32"/>
        </w:rPr>
        <w:t>付款周期</w:t>
      </w:r>
    </w:p>
    <w:p w:rsidR="008D1EA9" w:rsidRDefault="003070E3">
      <w:pPr>
        <w:adjustRightInd w:val="0"/>
        <w:spacing w:line="360" w:lineRule="auto"/>
        <w:ind w:firstLineChars="200" w:firstLine="480"/>
        <w:rPr>
          <w:rFonts w:eastAsia="仿宋_GB2312"/>
          <w:color w:val="000000"/>
          <w:sz w:val="24"/>
          <w:szCs w:val="32"/>
          <w:highlight w:val="yellow"/>
        </w:rPr>
      </w:pPr>
      <w:r>
        <w:rPr>
          <w:rFonts w:eastAsia="仿宋_GB2312" w:hint="eastAsia"/>
          <w:color w:val="000000"/>
          <w:sz w:val="24"/>
          <w:szCs w:val="32"/>
          <w:highlight w:val="yellow"/>
        </w:rPr>
        <w:t>关于付款周期的约定：</w:t>
      </w:r>
    </w:p>
    <w:p w:rsidR="008D1EA9" w:rsidRDefault="003070E3">
      <w:pPr>
        <w:spacing w:line="360" w:lineRule="auto"/>
        <w:ind w:firstLine="465"/>
        <w:rPr>
          <w:rFonts w:eastAsia="仿宋_GB2312"/>
          <w:color w:val="000000"/>
          <w:sz w:val="24"/>
          <w:szCs w:val="32"/>
          <w:highlight w:val="yellow"/>
        </w:rPr>
      </w:pPr>
      <w:r>
        <w:rPr>
          <w:rFonts w:eastAsia="仿宋_GB2312" w:hint="eastAsia"/>
          <w:color w:val="000000"/>
          <w:sz w:val="24"/>
          <w:szCs w:val="32"/>
          <w:highlight w:val="yellow"/>
        </w:rPr>
        <w:t>工程竣工验收合格后付至</w:t>
      </w:r>
      <w:r>
        <w:rPr>
          <w:rFonts w:eastAsia="仿宋_GB2312" w:hint="eastAsia"/>
          <w:color w:val="000000"/>
          <w:sz w:val="24"/>
          <w:szCs w:val="32"/>
          <w:highlight w:val="yellow"/>
          <w:lang w:val="en-US"/>
        </w:rPr>
        <w:t>合同</w:t>
      </w:r>
      <w:r>
        <w:rPr>
          <w:rFonts w:eastAsia="仿宋_GB2312" w:hint="eastAsia"/>
          <w:color w:val="000000"/>
          <w:sz w:val="24"/>
          <w:szCs w:val="32"/>
          <w:highlight w:val="yellow"/>
        </w:rPr>
        <w:t>计量价的</w:t>
      </w:r>
      <w:r>
        <w:rPr>
          <w:rFonts w:eastAsia="仿宋_GB2312" w:hint="eastAsia"/>
          <w:color w:val="000000"/>
          <w:sz w:val="24"/>
          <w:szCs w:val="32"/>
          <w:highlight w:val="yellow"/>
          <w:lang w:val="en-US"/>
        </w:rPr>
        <w:t>6</w:t>
      </w:r>
      <w:r>
        <w:rPr>
          <w:rFonts w:eastAsia="仿宋_GB2312" w:hint="eastAsia"/>
          <w:color w:val="000000"/>
          <w:sz w:val="24"/>
          <w:szCs w:val="32"/>
          <w:highlight w:val="yellow"/>
        </w:rPr>
        <w:t>0%</w:t>
      </w:r>
      <w:r>
        <w:rPr>
          <w:rFonts w:eastAsia="仿宋_GB2312" w:hint="eastAsia"/>
          <w:color w:val="000000"/>
          <w:sz w:val="24"/>
          <w:szCs w:val="32"/>
          <w:highlight w:val="yellow"/>
        </w:rPr>
        <w:t>，工程审计结束后付至审计价款的</w:t>
      </w:r>
      <w:r>
        <w:rPr>
          <w:rFonts w:eastAsia="仿宋_GB2312" w:hint="eastAsia"/>
          <w:color w:val="000000"/>
          <w:sz w:val="24"/>
          <w:szCs w:val="32"/>
          <w:highlight w:val="yellow"/>
        </w:rPr>
        <w:t>97%</w:t>
      </w:r>
      <w:r>
        <w:rPr>
          <w:rFonts w:eastAsia="仿宋_GB2312" w:hint="eastAsia"/>
          <w:color w:val="000000"/>
          <w:sz w:val="24"/>
          <w:szCs w:val="32"/>
          <w:highlight w:val="yellow"/>
        </w:rPr>
        <w:t>，质保期满后付清。</w:t>
      </w:r>
    </w:p>
    <w:p w:rsidR="008D1EA9" w:rsidRDefault="003070E3">
      <w:pPr>
        <w:spacing w:line="360" w:lineRule="auto"/>
        <w:ind w:firstLine="465"/>
        <w:rPr>
          <w:rFonts w:eastAsia="仿宋_GB2312"/>
          <w:color w:val="000000"/>
          <w:sz w:val="24"/>
          <w:szCs w:val="32"/>
          <w:highlight w:val="yellow"/>
        </w:rPr>
      </w:pPr>
      <w:r>
        <w:rPr>
          <w:rFonts w:eastAsia="仿宋_GB2312" w:hint="eastAsia"/>
          <w:color w:val="000000"/>
          <w:sz w:val="24"/>
          <w:szCs w:val="32"/>
          <w:highlight w:val="yellow"/>
        </w:rPr>
        <w:t>注：</w:t>
      </w:r>
      <w:r>
        <w:rPr>
          <w:rFonts w:eastAsia="仿宋_GB2312" w:hint="eastAsia"/>
          <w:color w:val="000000"/>
          <w:sz w:val="24"/>
          <w:szCs w:val="32"/>
          <w:highlight w:val="yellow"/>
          <w:lang w:val="en-US"/>
        </w:rPr>
        <w:t>合同</w:t>
      </w:r>
      <w:r>
        <w:rPr>
          <w:rFonts w:eastAsia="仿宋_GB2312"/>
          <w:color w:val="000000"/>
          <w:sz w:val="24"/>
          <w:szCs w:val="32"/>
          <w:highlight w:val="yellow"/>
        </w:rPr>
        <w:t>计量价是指按照合同约定的计价方式对已完工程</w:t>
      </w:r>
      <w:r>
        <w:rPr>
          <w:rFonts w:eastAsia="仿宋_GB2312" w:hint="eastAsia"/>
          <w:color w:val="000000"/>
          <w:sz w:val="24"/>
          <w:szCs w:val="32"/>
          <w:highlight w:val="yellow"/>
          <w:lang w:val="en-US"/>
        </w:rPr>
        <w:t>项目</w:t>
      </w:r>
      <w:r>
        <w:rPr>
          <w:rFonts w:eastAsia="仿宋_GB2312"/>
          <w:color w:val="000000"/>
          <w:sz w:val="24"/>
          <w:szCs w:val="32"/>
          <w:highlight w:val="yellow"/>
        </w:rPr>
        <w:t>进行计量后</w:t>
      </w:r>
      <w:r>
        <w:rPr>
          <w:rFonts w:eastAsia="仿宋_GB2312" w:hint="eastAsia"/>
          <w:color w:val="000000"/>
          <w:sz w:val="24"/>
          <w:szCs w:val="32"/>
          <w:highlight w:val="yellow"/>
        </w:rPr>
        <w:t>，</w:t>
      </w:r>
      <w:r>
        <w:rPr>
          <w:rFonts w:eastAsia="仿宋_GB2312" w:hint="eastAsia"/>
          <w:color w:val="000000"/>
          <w:sz w:val="24"/>
          <w:szCs w:val="32"/>
          <w:highlight w:val="yellow"/>
          <w:lang w:val="en-US"/>
        </w:rPr>
        <w:t>发包人应支付承包人的</w:t>
      </w:r>
      <w:r>
        <w:rPr>
          <w:rFonts w:eastAsia="仿宋_GB2312"/>
          <w:color w:val="000000"/>
          <w:sz w:val="24"/>
          <w:szCs w:val="32"/>
          <w:highlight w:val="yellow"/>
        </w:rPr>
        <w:t>价款，</w:t>
      </w:r>
      <w:r>
        <w:rPr>
          <w:rFonts w:eastAsia="仿宋_GB2312" w:hint="eastAsia"/>
          <w:color w:val="000000"/>
          <w:sz w:val="24"/>
          <w:szCs w:val="32"/>
          <w:highlight w:val="yellow"/>
          <w:lang w:val="en-US"/>
        </w:rPr>
        <w:t>合同</w:t>
      </w:r>
      <w:r>
        <w:rPr>
          <w:rFonts w:eastAsia="仿宋_GB2312"/>
          <w:color w:val="000000"/>
          <w:sz w:val="24"/>
          <w:szCs w:val="32"/>
          <w:highlight w:val="yellow"/>
        </w:rPr>
        <w:t>计量价应扣除甲供材、暂列金额、专业暂估价等承包人没有实际发生的部分。</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12.4.2</w:t>
      </w:r>
      <w:r>
        <w:rPr>
          <w:rFonts w:eastAsia="仿宋_GB2312"/>
          <w:color w:val="000000"/>
          <w:sz w:val="24"/>
          <w:szCs w:val="32"/>
        </w:rPr>
        <w:t>进度付款申请单的编制</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关于进度付款申请单编制的约定：</w:t>
      </w:r>
      <w:r>
        <w:rPr>
          <w:rFonts w:eastAsia="仿宋_GB2312"/>
          <w:color w:val="000000"/>
          <w:sz w:val="24"/>
          <w:szCs w:val="32"/>
        </w:rPr>
        <w:t xml:space="preserve"> /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12.4.3</w:t>
      </w:r>
      <w:r>
        <w:rPr>
          <w:rFonts w:eastAsia="仿宋_GB2312"/>
          <w:color w:val="000000"/>
          <w:sz w:val="24"/>
          <w:szCs w:val="32"/>
        </w:rPr>
        <w:t>进度付款申请单的提交</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单价合同进度付款申请单提交的约定：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总价合同进度付款申请单提交的约定：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w:t>
      </w:r>
      <w:r>
        <w:rPr>
          <w:rFonts w:eastAsia="仿宋_GB2312"/>
          <w:color w:val="000000"/>
          <w:sz w:val="24"/>
          <w:szCs w:val="32"/>
        </w:rPr>
        <w:t>其他价格形式合同进度付款申请单提交的约定：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12.4.4</w:t>
      </w:r>
      <w:r>
        <w:rPr>
          <w:rFonts w:eastAsia="仿宋_GB2312"/>
          <w:color w:val="000000"/>
          <w:sz w:val="24"/>
          <w:szCs w:val="32"/>
        </w:rPr>
        <w:t>进度款审核和支付</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监理人审查并报送发包人的期限：</w:t>
      </w:r>
      <w:r>
        <w:rPr>
          <w:rFonts w:eastAsia="仿宋_GB2312"/>
          <w:color w:val="000000"/>
          <w:sz w:val="24"/>
          <w:szCs w:val="32"/>
        </w:rPr>
        <w:t xml:space="preserve"> </w:t>
      </w:r>
      <w:r>
        <w:rPr>
          <w:rFonts w:eastAsia="仿宋_GB2312"/>
          <w:color w:val="000000"/>
          <w:sz w:val="24"/>
          <w:szCs w:val="32"/>
        </w:rPr>
        <w:t>一周内。</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发包人完成审批并签发进度款支付证书的期限：一周内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发包人支付进度款的期限：按付款周期内约定</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发包人逾期支付进度款的违约金的计算方式：每拖延一周按违约款项</w:t>
      </w:r>
      <w:r>
        <w:rPr>
          <w:rFonts w:eastAsia="仿宋_GB2312"/>
          <w:color w:val="000000"/>
          <w:sz w:val="24"/>
          <w:szCs w:val="32"/>
        </w:rPr>
        <w:t>5%</w:t>
      </w:r>
      <w:r>
        <w:rPr>
          <w:rFonts w:eastAsia="仿宋_GB2312"/>
          <w:color w:val="000000"/>
          <w:sz w:val="24"/>
          <w:szCs w:val="32"/>
        </w:rPr>
        <w:t>支付违约金。</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12.4.6</w:t>
      </w:r>
      <w:r>
        <w:rPr>
          <w:rFonts w:eastAsia="仿宋_GB2312"/>
          <w:color w:val="000000"/>
          <w:sz w:val="24"/>
          <w:szCs w:val="32"/>
        </w:rPr>
        <w:t>支付分解表的编制</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、总价</w:t>
      </w:r>
      <w:r>
        <w:rPr>
          <w:rFonts w:eastAsia="仿宋_GB2312" w:hint="eastAsia"/>
          <w:color w:val="000000"/>
          <w:sz w:val="24"/>
          <w:szCs w:val="32"/>
        </w:rPr>
        <w:t>合同支付分解表的编制与审批：</w:t>
      </w:r>
      <w:r>
        <w:rPr>
          <w:rFonts w:eastAsia="仿宋_GB2312"/>
          <w:color w:val="000000"/>
          <w:sz w:val="24"/>
          <w:szCs w:val="32"/>
        </w:rPr>
        <w:t xml:space="preserve"> /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w:t>
      </w:r>
      <w:r>
        <w:rPr>
          <w:rFonts w:eastAsia="仿宋_GB2312"/>
          <w:color w:val="000000"/>
          <w:sz w:val="24"/>
          <w:szCs w:val="32"/>
        </w:rPr>
        <w:t>、单价合同的总价项目支付分解表的编制与审批：</w:t>
      </w:r>
      <w:r>
        <w:rPr>
          <w:rFonts w:eastAsia="仿宋_GB2312"/>
          <w:color w:val="000000"/>
          <w:sz w:val="24"/>
          <w:szCs w:val="32"/>
        </w:rPr>
        <w:t xml:space="preserve"> /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13.验收和工程试车</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13.1分部分项工程验收</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13.1.2</w:t>
      </w:r>
      <w:r>
        <w:rPr>
          <w:rFonts w:eastAsia="仿宋_GB2312"/>
          <w:color w:val="000000"/>
          <w:sz w:val="24"/>
          <w:szCs w:val="32"/>
        </w:rPr>
        <w:t>监理人不能按时进行验收时，应提前</w:t>
      </w:r>
      <w:r>
        <w:rPr>
          <w:rFonts w:eastAsia="仿宋_GB2312"/>
          <w:color w:val="000000"/>
          <w:sz w:val="24"/>
          <w:szCs w:val="32"/>
        </w:rPr>
        <w:t xml:space="preserve"> 24 </w:t>
      </w:r>
      <w:r>
        <w:rPr>
          <w:rFonts w:eastAsia="仿宋_GB2312"/>
          <w:color w:val="000000"/>
          <w:sz w:val="24"/>
          <w:szCs w:val="32"/>
        </w:rPr>
        <w:t>小时提交书面延期要求。</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关于延期最长不得超过：</w:t>
      </w:r>
      <w:r>
        <w:rPr>
          <w:rFonts w:eastAsia="仿宋_GB2312"/>
          <w:color w:val="000000"/>
          <w:sz w:val="24"/>
          <w:szCs w:val="32"/>
        </w:rPr>
        <w:t xml:space="preserve"> 48 </w:t>
      </w:r>
      <w:r>
        <w:rPr>
          <w:rFonts w:eastAsia="仿宋_GB2312"/>
          <w:color w:val="000000"/>
          <w:sz w:val="24"/>
          <w:szCs w:val="32"/>
        </w:rPr>
        <w:t>小时。</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13.2竣工验收</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13.2.2</w:t>
      </w:r>
      <w:r>
        <w:rPr>
          <w:rFonts w:eastAsia="仿宋_GB2312"/>
          <w:color w:val="000000"/>
          <w:sz w:val="24"/>
          <w:szCs w:val="32"/>
        </w:rPr>
        <w:t>竣工验收程序</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关于竣工验收程序的约定：按通用条款执行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发包人不按照本项约定组织竣工验收、颁发工程接收证书的违约金的计算方法：</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lastRenderedPageBreak/>
        <w:t>13.2.5</w:t>
      </w:r>
      <w:r>
        <w:rPr>
          <w:rFonts w:eastAsia="仿宋_GB2312"/>
          <w:color w:val="000000"/>
          <w:sz w:val="24"/>
          <w:szCs w:val="32"/>
        </w:rPr>
        <w:t>移交、接收全部与部分工程</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承包人向发包人移交工程的期限：</w:t>
      </w:r>
      <w:r>
        <w:rPr>
          <w:rFonts w:eastAsia="仿宋_GB2312"/>
          <w:color w:val="000000"/>
          <w:sz w:val="24"/>
          <w:szCs w:val="32"/>
        </w:rPr>
        <w:t>按合同工期约</w:t>
      </w:r>
      <w:r>
        <w:rPr>
          <w:rFonts w:eastAsia="仿宋_GB2312" w:hint="eastAsia"/>
          <w:color w:val="000000"/>
          <w:sz w:val="24"/>
          <w:szCs w:val="32"/>
        </w:rPr>
        <w:t>定或工程师同意顺延的工期竣工。</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发包人未按本合同约定接收全部或部分工程的，违约金的计算方法为：</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承包人未按时移交工程的，违约金的计算方法为：</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13.3工程试车</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13.3.1</w:t>
      </w:r>
      <w:r>
        <w:rPr>
          <w:rFonts w:eastAsia="仿宋_GB2312"/>
          <w:color w:val="000000"/>
          <w:sz w:val="24"/>
          <w:szCs w:val="32"/>
        </w:rPr>
        <w:t>试车程序</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工程试车内容：</w:t>
      </w:r>
      <w:r>
        <w:rPr>
          <w:rFonts w:eastAsia="仿宋_GB2312"/>
          <w:color w:val="000000"/>
          <w:sz w:val="24"/>
          <w:szCs w:val="32"/>
        </w:rPr>
        <w:t xml:space="preserve"> </w:t>
      </w:r>
      <w:r>
        <w:rPr>
          <w:rFonts w:eastAsia="仿宋_GB2312"/>
          <w:color w:val="000000"/>
          <w:sz w:val="24"/>
          <w:szCs w:val="32"/>
        </w:rPr>
        <w:t>按通用条款执行</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单机无负荷试车费用由</w:t>
      </w:r>
      <w:r>
        <w:rPr>
          <w:rFonts w:eastAsia="仿宋_GB2312"/>
          <w:color w:val="000000"/>
          <w:sz w:val="24"/>
          <w:szCs w:val="32"/>
        </w:rPr>
        <w:t xml:space="preserve"> </w:t>
      </w:r>
      <w:r>
        <w:rPr>
          <w:rFonts w:eastAsia="仿宋_GB2312"/>
          <w:color w:val="000000"/>
          <w:sz w:val="24"/>
          <w:szCs w:val="32"/>
        </w:rPr>
        <w:t>承包人</w:t>
      </w:r>
      <w:r>
        <w:rPr>
          <w:rFonts w:eastAsia="仿宋_GB2312"/>
          <w:color w:val="000000"/>
          <w:sz w:val="24"/>
          <w:szCs w:val="32"/>
        </w:rPr>
        <w:t xml:space="preserve"> </w:t>
      </w:r>
      <w:r>
        <w:rPr>
          <w:rFonts w:eastAsia="仿宋_GB2312"/>
          <w:color w:val="000000"/>
          <w:sz w:val="24"/>
          <w:szCs w:val="32"/>
        </w:rPr>
        <w:t>承担；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无负荷联动试车费用由</w:t>
      </w:r>
      <w:r>
        <w:rPr>
          <w:rFonts w:eastAsia="仿宋_GB2312"/>
          <w:color w:val="000000"/>
          <w:sz w:val="24"/>
          <w:szCs w:val="32"/>
        </w:rPr>
        <w:t xml:space="preserve"> </w:t>
      </w:r>
      <w:r>
        <w:rPr>
          <w:rFonts w:eastAsia="仿宋_GB2312"/>
          <w:color w:val="000000"/>
          <w:sz w:val="24"/>
          <w:szCs w:val="32"/>
        </w:rPr>
        <w:t>承包人</w:t>
      </w:r>
      <w:r>
        <w:rPr>
          <w:rFonts w:eastAsia="仿宋_GB2312"/>
          <w:color w:val="000000"/>
          <w:sz w:val="24"/>
          <w:szCs w:val="32"/>
        </w:rPr>
        <w:t xml:space="preserve"> </w:t>
      </w:r>
      <w:r>
        <w:rPr>
          <w:rFonts w:eastAsia="仿宋_GB2312"/>
          <w:color w:val="000000"/>
          <w:sz w:val="24"/>
          <w:szCs w:val="32"/>
        </w:rPr>
        <w:t>承担。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13.3.3</w:t>
      </w:r>
      <w:r>
        <w:rPr>
          <w:rFonts w:eastAsia="仿宋_GB2312"/>
          <w:color w:val="000000"/>
          <w:sz w:val="24"/>
          <w:szCs w:val="32"/>
        </w:rPr>
        <w:t>投料试车</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关于投料试车相关事项的约定：</w:t>
      </w:r>
      <w:r>
        <w:rPr>
          <w:rFonts w:eastAsia="仿宋_GB2312"/>
          <w:color w:val="000000"/>
          <w:sz w:val="24"/>
          <w:szCs w:val="32"/>
        </w:rPr>
        <w:t xml:space="preserve">/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13.6</w:t>
      </w:r>
      <w:r>
        <w:rPr>
          <w:rFonts w:eastAsia="仿宋_GB2312"/>
          <w:color w:val="000000"/>
          <w:sz w:val="24"/>
          <w:szCs w:val="32"/>
        </w:rPr>
        <w:t>竣工退场</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13.6.1</w:t>
      </w:r>
      <w:r>
        <w:rPr>
          <w:rFonts w:eastAsia="仿宋_GB2312"/>
          <w:color w:val="000000"/>
          <w:sz w:val="24"/>
          <w:szCs w:val="32"/>
        </w:rPr>
        <w:t>竣工退场</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承包人完成竣工退场的期限：</w:t>
      </w:r>
      <w:r>
        <w:rPr>
          <w:rFonts w:eastAsia="仿宋_GB2312"/>
          <w:color w:val="000000"/>
          <w:sz w:val="24"/>
          <w:szCs w:val="32"/>
        </w:rPr>
        <w:t xml:space="preserve"> </w:t>
      </w:r>
      <w:r>
        <w:rPr>
          <w:rFonts w:eastAsia="仿宋_GB2312"/>
          <w:color w:val="000000"/>
          <w:sz w:val="24"/>
          <w:szCs w:val="32"/>
        </w:rPr>
        <w:t>一周内</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14.竣工结算</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14.1竣工付</w:t>
      </w:r>
      <w:r>
        <w:rPr>
          <w:rFonts w:ascii="黑体" w:eastAsia="黑体" w:hAnsi="黑体" w:hint="eastAsia"/>
          <w:color w:val="000000"/>
          <w:sz w:val="24"/>
          <w:szCs w:val="32"/>
        </w:rPr>
        <w:t>款申请</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承包人提交竣工付款申请单的期限：</w:t>
      </w:r>
      <w:r>
        <w:rPr>
          <w:rFonts w:eastAsia="仿宋_GB2312"/>
          <w:color w:val="000000"/>
          <w:sz w:val="24"/>
          <w:szCs w:val="32"/>
        </w:rPr>
        <w:t xml:space="preserve">  </w:t>
      </w:r>
      <w:r>
        <w:rPr>
          <w:rFonts w:eastAsia="仿宋_GB2312"/>
          <w:color w:val="000000"/>
          <w:sz w:val="24"/>
          <w:szCs w:val="32"/>
        </w:rPr>
        <w:t>按工程付款方式约定</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竣工付款申请单应包括的内容：</w:t>
      </w:r>
      <w:r>
        <w:rPr>
          <w:rFonts w:eastAsia="仿宋_GB2312"/>
          <w:color w:val="000000"/>
          <w:sz w:val="24"/>
          <w:szCs w:val="32"/>
        </w:rPr>
        <w:t xml:space="preserve">  </w:t>
      </w:r>
      <w:r>
        <w:rPr>
          <w:rFonts w:eastAsia="仿宋_GB2312"/>
          <w:color w:val="000000"/>
          <w:sz w:val="24"/>
          <w:szCs w:val="32"/>
        </w:rPr>
        <w:t>按工程付款方式约定</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14.2竣工结算审核</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发包人审批竣工付款申请单的期限：</w:t>
      </w:r>
      <w:r>
        <w:rPr>
          <w:rFonts w:eastAsia="仿宋_GB2312"/>
          <w:color w:val="000000"/>
          <w:sz w:val="24"/>
          <w:szCs w:val="32"/>
        </w:rPr>
        <w:t xml:space="preserve">  </w:t>
      </w:r>
      <w:r>
        <w:rPr>
          <w:rFonts w:eastAsia="仿宋_GB2312"/>
          <w:color w:val="000000"/>
          <w:sz w:val="24"/>
          <w:szCs w:val="32"/>
        </w:rPr>
        <w:t>按工程付款方式约定</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发包人完成竣工付款的期限：</w:t>
      </w:r>
      <w:r>
        <w:rPr>
          <w:rFonts w:eastAsia="仿宋_GB2312"/>
          <w:color w:val="000000"/>
          <w:sz w:val="24"/>
          <w:szCs w:val="32"/>
        </w:rPr>
        <w:t xml:space="preserve">  </w:t>
      </w:r>
      <w:r>
        <w:rPr>
          <w:rFonts w:eastAsia="仿宋_GB2312"/>
          <w:color w:val="000000"/>
          <w:sz w:val="24"/>
          <w:szCs w:val="32"/>
        </w:rPr>
        <w:t>按工程付款方式约定</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关于竣工付款证书异议部分复核的方式和程序：</w:t>
      </w:r>
      <w:r>
        <w:rPr>
          <w:rFonts w:eastAsia="仿宋_GB2312"/>
          <w:color w:val="000000"/>
          <w:sz w:val="24"/>
          <w:szCs w:val="32"/>
        </w:rPr>
        <w:t xml:space="preserve"> </w:t>
      </w:r>
      <w:r>
        <w:rPr>
          <w:rFonts w:eastAsia="仿宋_GB2312"/>
          <w:color w:val="000000"/>
          <w:sz w:val="24"/>
          <w:szCs w:val="32"/>
        </w:rPr>
        <w:t>按工程付款方式约定</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14.4最终结清</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14.4.1</w:t>
      </w:r>
      <w:r>
        <w:rPr>
          <w:rFonts w:eastAsia="仿宋_GB2312"/>
          <w:color w:val="000000"/>
          <w:sz w:val="24"/>
          <w:szCs w:val="32"/>
        </w:rPr>
        <w:t>最终结清申请单</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承包人提交最终结清申请单的份数：</w:t>
      </w:r>
      <w:r>
        <w:rPr>
          <w:rFonts w:eastAsia="仿宋_GB2312"/>
          <w:color w:val="000000"/>
          <w:sz w:val="24"/>
          <w:szCs w:val="32"/>
        </w:rPr>
        <w:t xml:space="preserve"> 3</w:t>
      </w:r>
      <w:r>
        <w:rPr>
          <w:rFonts w:eastAsia="仿宋_GB2312"/>
          <w:color w:val="000000"/>
          <w:sz w:val="24"/>
          <w:szCs w:val="32"/>
        </w:rPr>
        <w:t>份</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承包人提交最终结算申请单的期限：</w:t>
      </w:r>
      <w:r>
        <w:rPr>
          <w:rFonts w:eastAsia="仿宋_GB2312"/>
          <w:color w:val="000000"/>
          <w:sz w:val="24"/>
          <w:szCs w:val="32"/>
        </w:rPr>
        <w:t xml:space="preserve"> </w:t>
      </w:r>
      <w:r>
        <w:rPr>
          <w:rFonts w:eastAsia="仿宋_GB2312"/>
          <w:color w:val="000000"/>
          <w:sz w:val="24"/>
          <w:szCs w:val="32"/>
        </w:rPr>
        <w:t>竣后验收后一个月</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 xml:space="preserve">14.4.2 </w:t>
      </w:r>
      <w:r>
        <w:rPr>
          <w:rFonts w:eastAsia="仿宋_GB2312"/>
          <w:color w:val="000000"/>
          <w:sz w:val="24"/>
          <w:szCs w:val="32"/>
        </w:rPr>
        <w:t>最</w:t>
      </w:r>
      <w:r>
        <w:rPr>
          <w:rFonts w:eastAsia="仿宋_GB2312" w:hint="eastAsia"/>
          <w:color w:val="000000"/>
          <w:sz w:val="24"/>
          <w:szCs w:val="32"/>
        </w:rPr>
        <w:t>终结清证书和支付</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1</w:t>
      </w:r>
      <w:r>
        <w:rPr>
          <w:rFonts w:eastAsia="仿宋_GB2312"/>
          <w:color w:val="000000"/>
          <w:sz w:val="24"/>
          <w:szCs w:val="32"/>
        </w:rPr>
        <w:t>）发包人完成最终结清申请单的审批并颁发最终结清证书的期限：按通用条款有关规定执行。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2</w:t>
      </w:r>
      <w:r>
        <w:rPr>
          <w:rFonts w:eastAsia="仿宋_GB2312"/>
          <w:color w:val="000000"/>
          <w:sz w:val="24"/>
          <w:szCs w:val="32"/>
        </w:rPr>
        <w:t>）发包人完成支付的期限：不适用。</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14.4.3.</w:t>
      </w:r>
      <w:r>
        <w:rPr>
          <w:rFonts w:eastAsia="仿宋_GB2312"/>
          <w:color w:val="000000"/>
          <w:sz w:val="24"/>
          <w:szCs w:val="32"/>
        </w:rPr>
        <w:t>其他约定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lastRenderedPageBreak/>
        <w:t>（</w:t>
      </w:r>
      <w:r>
        <w:rPr>
          <w:rFonts w:eastAsia="仿宋_GB2312"/>
          <w:color w:val="000000"/>
          <w:sz w:val="24"/>
          <w:szCs w:val="32"/>
        </w:rPr>
        <w:t>1</w:t>
      </w:r>
      <w:r>
        <w:rPr>
          <w:rFonts w:eastAsia="仿宋_GB2312"/>
          <w:color w:val="000000"/>
          <w:sz w:val="24"/>
          <w:szCs w:val="32"/>
        </w:rPr>
        <w:t>）施工方工程竣工验收合格后，需在</w:t>
      </w:r>
      <w:r>
        <w:rPr>
          <w:rFonts w:eastAsia="仿宋_GB2312"/>
          <w:color w:val="000000"/>
          <w:sz w:val="24"/>
          <w:szCs w:val="32"/>
        </w:rPr>
        <w:t>28</w:t>
      </w:r>
      <w:r>
        <w:rPr>
          <w:rFonts w:eastAsia="仿宋_GB2312"/>
          <w:color w:val="000000"/>
          <w:sz w:val="24"/>
          <w:szCs w:val="32"/>
        </w:rPr>
        <w:t>个日历天内提供结算审计需要的完整的（监理、发包人代表）报审资料，不得缺项；</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2</w:t>
      </w:r>
      <w:r>
        <w:rPr>
          <w:rFonts w:eastAsia="仿宋_GB2312"/>
          <w:color w:val="000000"/>
          <w:sz w:val="24"/>
          <w:szCs w:val="32"/>
        </w:rPr>
        <w:t>）施工方应积极配合业主方、工程造价咨询机构的工作，并做好相关资料的核对工作，履行正常手续；</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3</w:t>
      </w:r>
      <w:r>
        <w:rPr>
          <w:rFonts w:eastAsia="仿宋_GB2312"/>
          <w:color w:val="000000"/>
          <w:sz w:val="24"/>
          <w:szCs w:val="32"/>
        </w:rPr>
        <w:t>）支付预付款时施工方应开具专项发票；</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15.缺陷责任期与保修</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15.2缺陷责任期</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缺陷责任期的具体期限：具体详见《工程质量保修书》。</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15.3质量保证金</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关于是否扣留质量保证金的约定：具体详见《工程质量保修书》。</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15.3.1</w:t>
      </w:r>
      <w:r>
        <w:rPr>
          <w:rFonts w:eastAsia="仿宋_GB2312"/>
          <w:color w:val="000000"/>
          <w:sz w:val="24"/>
          <w:szCs w:val="32"/>
        </w:rPr>
        <w:t>承包人提供质量保证金的方式</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质量保证金采用以下第</w:t>
      </w:r>
      <w:r>
        <w:rPr>
          <w:rFonts w:eastAsia="仿宋_GB2312"/>
          <w:color w:val="000000"/>
          <w:sz w:val="24"/>
          <w:szCs w:val="32"/>
        </w:rPr>
        <w:t xml:space="preserve"> 2 </w:t>
      </w:r>
      <w:r>
        <w:rPr>
          <w:rFonts w:eastAsia="仿宋_GB2312"/>
          <w:color w:val="000000"/>
          <w:sz w:val="24"/>
          <w:szCs w:val="32"/>
        </w:rPr>
        <w:t>种方式：</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质量保证金保函，保证金额为：</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 xml:space="preserve">(2) </w:t>
      </w:r>
      <w:r>
        <w:rPr>
          <w:rFonts w:eastAsia="仿宋_GB2312" w:hint="eastAsia"/>
          <w:color w:val="000000"/>
          <w:sz w:val="24"/>
          <w:szCs w:val="32"/>
          <w:lang w:val="en-US"/>
        </w:rPr>
        <w:t>3</w:t>
      </w:r>
      <w:r>
        <w:rPr>
          <w:rFonts w:eastAsia="仿宋_GB2312"/>
          <w:color w:val="000000"/>
          <w:sz w:val="24"/>
          <w:szCs w:val="32"/>
        </w:rPr>
        <w:t>%</w:t>
      </w:r>
      <w:r>
        <w:rPr>
          <w:rFonts w:eastAsia="仿宋_GB2312"/>
          <w:color w:val="000000"/>
          <w:sz w:val="24"/>
          <w:szCs w:val="32"/>
        </w:rPr>
        <w:t>的工程款；</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w:t>
      </w:r>
      <w:r>
        <w:rPr>
          <w:rFonts w:eastAsia="仿宋_GB2312"/>
          <w:color w:val="000000"/>
          <w:sz w:val="24"/>
          <w:szCs w:val="32"/>
        </w:rPr>
        <w:t>其他方式：</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15.3.2</w:t>
      </w:r>
      <w:r>
        <w:rPr>
          <w:rFonts w:eastAsia="仿宋_GB2312"/>
          <w:color w:val="000000"/>
          <w:sz w:val="24"/>
          <w:szCs w:val="32"/>
        </w:rPr>
        <w:t>质量保证金的扣留</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质量保证金的扣留采取以下第</w:t>
      </w:r>
      <w:r>
        <w:rPr>
          <w:rFonts w:eastAsia="仿宋_GB2312"/>
          <w:color w:val="000000"/>
          <w:sz w:val="24"/>
          <w:szCs w:val="32"/>
        </w:rPr>
        <w:t xml:space="preserve"> 2 </w:t>
      </w:r>
      <w:r>
        <w:rPr>
          <w:rFonts w:eastAsia="仿宋_GB2312"/>
          <w:color w:val="000000"/>
          <w:sz w:val="24"/>
          <w:szCs w:val="32"/>
        </w:rPr>
        <w:t>种方式：</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在支付工程进度款时逐次扣留，在此情形下，质量保证金的计算基数不包括预付款的支付、扣回以及价格调整的金额；</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工程竣工结算时一次性扣留质量保证金；</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(3)</w:t>
      </w:r>
      <w:r>
        <w:rPr>
          <w:rFonts w:eastAsia="仿宋_GB2312"/>
          <w:color w:val="000000"/>
          <w:sz w:val="24"/>
          <w:szCs w:val="32"/>
        </w:rPr>
        <w:t>其他扣留方式：</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关于质量保证金的补充约定：具体详见《工程质量保修书》。</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15.4保修</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15.4.1</w:t>
      </w:r>
      <w:r>
        <w:rPr>
          <w:rFonts w:eastAsia="仿宋_GB2312"/>
          <w:color w:val="000000"/>
          <w:sz w:val="24"/>
          <w:szCs w:val="32"/>
        </w:rPr>
        <w:t>保修责任</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工程保修期为：本工程的质量保修期以工程通过验收，完善整改意见并正式移交，双方在移交书上签字之日起计算，质量保修期限为设计文件规定的本工程合理使用年限。详见附件。</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15.4.3</w:t>
      </w:r>
      <w:r>
        <w:rPr>
          <w:rFonts w:eastAsia="仿宋_GB2312"/>
          <w:color w:val="000000"/>
          <w:sz w:val="24"/>
          <w:szCs w:val="32"/>
        </w:rPr>
        <w:t>修复通知</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 xml:space="preserve"> </w:t>
      </w:r>
      <w:r>
        <w:rPr>
          <w:rFonts w:eastAsia="仿宋_GB2312"/>
          <w:color w:val="000000"/>
          <w:sz w:val="24"/>
          <w:szCs w:val="32"/>
        </w:rPr>
        <w:t>在保修期内承包人应对施工质量问题及时保修、做好全天侯、全方位、全过程的回访保修工作，涉及水、电安全等影响使用的重要维修项目，在接到发包人通知</w:t>
      </w:r>
      <w:r>
        <w:rPr>
          <w:rFonts w:eastAsia="仿宋_GB2312"/>
          <w:color w:val="000000"/>
          <w:sz w:val="24"/>
          <w:szCs w:val="32"/>
        </w:rPr>
        <w:t>12</w:t>
      </w:r>
      <w:r>
        <w:rPr>
          <w:rFonts w:eastAsia="仿宋_GB2312"/>
          <w:color w:val="000000"/>
          <w:sz w:val="24"/>
          <w:szCs w:val="32"/>
        </w:rPr>
        <w:t>小时内进行保修</w:t>
      </w:r>
      <w:r>
        <w:rPr>
          <w:rFonts w:eastAsia="仿宋_GB2312" w:hint="eastAsia"/>
          <w:color w:val="000000"/>
          <w:sz w:val="24"/>
          <w:szCs w:val="32"/>
        </w:rPr>
        <w:t>，其他须在接到时通知后</w:t>
      </w:r>
      <w:r>
        <w:rPr>
          <w:rFonts w:eastAsia="仿宋_GB2312" w:hint="eastAsia"/>
          <w:color w:val="000000"/>
          <w:sz w:val="24"/>
          <w:szCs w:val="32"/>
          <w:lang w:val="en-US"/>
        </w:rPr>
        <w:t>24</w:t>
      </w:r>
      <w:r>
        <w:rPr>
          <w:rFonts w:eastAsia="仿宋_GB2312" w:hint="eastAsia"/>
          <w:color w:val="000000"/>
          <w:sz w:val="24"/>
          <w:szCs w:val="32"/>
        </w:rPr>
        <w:t>小时内进行保修</w:t>
      </w:r>
      <w:r>
        <w:rPr>
          <w:rFonts w:eastAsia="仿宋_GB2312"/>
          <w:color w:val="000000"/>
          <w:sz w:val="24"/>
          <w:szCs w:val="32"/>
        </w:rPr>
        <w:t xml:space="preserve"> </w:t>
      </w:r>
      <w:r>
        <w:rPr>
          <w:rFonts w:eastAsia="仿宋_GB2312"/>
          <w:color w:val="000000"/>
          <w:sz w:val="24"/>
          <w:szCs w:val="32"/>
        </w:rPr>
        <w:t>。</w:t>
      </w:r>
      <w:r>
        <w:rPr>
          <w:rFonts w:eastAsia="仿宋_GB2312"/>
          <w:color w:val="000000"/>
          <w:sz w:val="24"/>
          <w:szCs w:val="32"/>
        </w:rPr>
        <w:t xml:space="preserve">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lastRenderedPageBreak/>
        <w:t>16.违约</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16.1发包人违约</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16.1.1</w:t>
      </w:r>
      <w:r>
        <w:rPr>
          <w:rFonts w:eastAsia="仿宋_GB2312"/>
          <w:color w:val="000000"/>
          <w:sz w:val="24"/>
          <w:szCs w:val="32"/>
        </w:rPr>
        <w:t>发包人违约的情形</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发包人违约的其他情形：按通用条款执行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16.1.2</w:t>
      </w:r>
      <w:r>
        <w:rPr>
          <w:rFonts w:eastAsia="仿宋_GB2312"/>
          <w:color w:val="000000"/>
          <w:sz w:val="24"/>
          <w:szCs w:val="32"/>
        </w:rPr>
        <w:t>发包人违约的责任</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发包人违约责任的承担方式和计算方法：</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color w:val="000000"/>
          <w:sz w:val="24"/>
          <w:szCs w:val="32"/>
        </w:rPr>
        <w:t>1</w:t>
      </w:r>
      <w:r>
        <w:rPr>
          <w:rFonts w:eastAsia="仿宋_GB2312"/>
          <w:color w:val="000000"/>
          <w:sz w:val="24"/>
          <w:szCs w:val="32"/>
        </w:rPr>
        <w:t>）因发包人原因未能在计划开工日期前</w:t>
      </w:r>
      <w:r>
        <w:rPr>
          <w:rFonts w:eastAsia="仿宋_GB2312"/>
          <w:color w:val="000000"/>
          <w:sz w:val="24"/>
          <w:szCs w:val="32"/>
        </w:rPr>
        <w:t>7</w:t>
      </w:r>
      <w:r>
        <w:rPr>
          <w:rFonts w:eastAsia="仿宋_GB2312"/>
          <w:color w:val="000000"/>
          <w:sz w:val="24"/>
          <w:szCs w:val="32"/>
        </w:rPr>
        <w:t>天内下达开工通知的违约责任：按通用条款执行</w:t>
      </w:r>
    </w:p>
    <w:p w:rsidR="008D1EA9" w:rsidRDefault="003070E3">
      <w:pPr>
        <w:adjustRightInd w:val="0"/>
        <w:spacing w:line="360" w:lineRule="auto"/>
        <w:ind w:firstLineChars="200" w:firstLine="480"/>
        <w:rPr>
          <w:rFonts w:eastAsia="仿宋_GB2312"/>
          <w:color w:val="000000"/>
          <w:sz w:val="24"/>
          <w:szCs w:val="32"/>
        </w:rPr>
      </w:pPr>
      <w:r>
        <w:rPr>
          <w:rFonts w:ascii="Calibri" w:eastAsia="仿宋_GB2312" w:hAnsi="Calibri" w:cs="Times New Roman" w:hint="eastAsia"/>
          <w:color w:val="000000"/>
          <w:sz w:val="24"/>
          <w:szCs w:val="32"/>
        </w:rPr>
        <w:t>（</w:t>
      </w:r>
      <w:r>
        <w:rPr>
          <w:rFonts w:ascii="Calibri" w:eastAsia="仿宋_GB2312" w:hAnsi="Calibri" w:cs="Times New Roman" w:hint="eastAsia"/>
          <w:color w:val="000000"/>
          <w:sz w:val="24"/>
          <w:szCs w:val="32"/>
          <w:lang w:val="en-US"/>
        </w:rPr>
        <w:t>2</w:t>
      </w:r>
      <w:r>
        <w:rPr>
          <w:rFonts w:ascii="Calibri" w:eastAsia="仿宋_GB2312" w:hAnsi="Calibri" w:cs="Times New Roman" w:hint="eastAsia"/>
          <w:color w:val="000000"/>
          <w:sz w:val="24"/>
          <w:szCs w:val="32"/>
          <w:lang w:val="en-US"/>
        </w:rPr>
        <w:t>）</w:t>
      </w:r>
      <w:r>
        <w:rPr>
          <w:rFonts w:eastAsia="仿宋_GB2312"/>
          <w:color w:val="000000"/>
          <w:sz w:val="24"/>
          <w:szCs w:val="32"/>
        </w:rPr>
        <w:t>因发包人原因未能按合同约定支付合同价款的违约责任：按通用条款执行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hint="eastAsia"/>
          <w:color w:val="000000"/>
          <w:sz w:val="24"/>
          <w:szCs w:val="32"/>
          <w:lang w:val="en-US"/>
        </w:rPr>
        <w:t>3</w:t>
      </w:r>
      <w:r>
        <w:rPr>
          <w:rFonts w:eastAsia="仿宋_GB2312" w:hint="eastAsia"/>
          <w:color w:val="000000"/>
          <w:sz w:val="24"/>
          <w:szCs w:val="32"/>
          <w:lang w:val="en-US"/>
        </w:rPr>
        <w:t>）</w:t>
      </w:r>
      <w:r>
        <w:rPr>
          <w:rFonts w:eastAsia="仿宋_GB2312"/>
          <w:color w:val="000000"/>
          <w:sz w:val="24"/>
          <w:szCs w:val="32"/>
        </w:rPr>
        <w:t>发包人违反第</w:t>
      </w:r>
      <w:r>
        <w:rPr>
          <w:rFonts w:eastAsia="仿宋_GB2312"/>
          <w:color w:val="000000"/>
          <w:sz w:val="24"/>
          <w:szCs w:val="32"/>
        </w:rPr>
        <w:t>10.1</w:t>
      </w:r>
      <w:r>
        <w:rPr>
          <w:rFonts w:eastAsia="仿宋_GB2312"/>
          <w:color w:val="000000"/>
          <w:sz w:val="24"/>
          <w:szCs w:val="32"/>
        </w:rPr>
        <w:t>款〔变更的范围〕第</w:t>
      </w:r>
      <w:r>
        <w:rPr>
          <w:rFonts w:eastAsia="仿宋_GB2312"/>
          <w:color w:val="000000"/>
          <w:sz w:val="24"/>
          <w:szCs w:val="32"/>
        </w:rPr>
        <w:t>(2)</w:t>
      </w:r>
      <w:r>
        <w:rPr>
          <w:rFonts w:eastAsia="仿宋_GB2312"/>
          <w:color w:val="000000"/>
          <w:sz w:val="24"/>
          <w:szCs w:val="32"/>
        </w:rPr>
        <w:t>项约定，自行实施被取消的工作或转由他人实施的违约责任：按通用条款执行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hint="eastAsia"/>
          <w:color w:val="000000"/>
          <w:sz w:val="24"/>
          <w:szCs w:val="32"/>
          <w:lang w:val="en-US"/>
        </w:rPr>
        <w:t>4</w:t>
      </w:r>
      <w:r>
        <w:rPr>
          <w:rFonts w:eastAsia="仿宋_GB2312" w:hint="eastAsia"/>
          <w:color w:val="000000"/>
          <w:sz w:val="24"/>
          <w:szCs w:val="32"/>
          <w:lang w:val="en-US"/>
        </w:rPr>
        <w:t>）</w:t>
      </w:r>
      <w:r>
        <w:rPr>
          <w:rFonts w:eastAsia="仿宋_GB2312"/>
          <w:color w:val="000000"/>
          <w:sz w:val="24"/>
          <w:szCs w:val="32"/>
        </w:rPr>
        <w:t>发包人提供</w:t>
      </w:r>
      <w:r>
        <w:rPr>
          <w:rFonts w:eastAsia="仿宋_GB2312" w:hint="eastAsia"/>
          <w:color w:val="000000"/>
          <w:sz w:val="24"/>
          <w:szCs w:val="32"/>
        </w:rPr>
        <w:t>的材料、工程设备的规格、数量或质量不符合合同约定，或因发包人原因导致交货日期延误或交货地点变更等情况的违约责任：按通用条款执行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hint="eastAsia"/>
          <w:color w:val="000000"/>
          <w:sz w:val="24"/>
          <w:szCs w:val="32"/>
          <w:lang w:val="en-US"/>
        </w:rPr>
        <w:t>5</w:t>
      </w:r>
      <w:r>
        <w:rPr>
          <w:rFonts w:eastAsia="仿宋_GB2312" w:hint="eastAsia"/>
          <w:color w:val="000000"/>
          <w:sz w:val="24"/>
          <w:szCs w:val="32"/>
          <w:lang w:val="en-US"/>
        </w:rPr>
        <w:t>）</w:t>
      </w:r>
      <w:r>
        <w:rPr>
          <w:rFonts w:eastAsia="仿宋_GB2312"/>
          <w:color w:val="000000"/>
          <w:sz w:val="24"/>
          <w:szCs w:val="32"/>
        </w:rPr>
        <w:t>因发包人违反合同约定造成暂停施工的违约责任：按通用条款执行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hint="eastAsia"/>
          <w:color w:val="000000"/>
          <w:sz w:val="24"/>
          <w:szCs w:val="32"/>
          <w:lang w:val="en-US"/>
        </w:rPr>
        <w:t>6</w:t>
      </w:r>
      <w:r>
        <w:rPr>
          <w:rFonts w:eastAsia="仿宋_GB2312" w:hint="eastAsia"/>
          <w:color w:val="000000"/>
          <w:sz w:val="24"/>
          <w:szCs w:val="32"/>
          <w:lang w:val="en-US"/>
        </w:rPr>
        <w:t>）</w:t>
      </w:r>
      <w:r>
        <w:rPr>
          <w:rFonts w:eastAsia="仿宋_GB2312"/>
          <w:color w:val="000000"/>
          <w:sz w:val="24"/>
          <w:szCs w:val="32"/>
        </w:rPr>
        <w:t>发包人无正当理由没有在约定期限内发出复工指示，导致承包人无法复工的违约责任：按通用条款执行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w:t>
      </w:r>
      <w:r>
        <w:rPr>
          <w:rFonts w:eastAsia="仿宋_GB2312" w:hint="eastAsia"/>
          <w:color w:val="000000"/>
          <w:sz w:val="24"/>
          <w:szCs w:val="32"/>
          <w:lang w:val="en-US"/>
        </w:rPr>
        <w:t>7</w:t>
      </w:r>
      <w:r>
        <w:rPr>
          <w:rFonts w:eastAsia="仿宋_GB2312" w:hint="eastAsia"/>
          <w:color w:val="000000"/>
          <w:sz w:val="24"/>
          <w:szCs w:val="32"/>
          <w:lang w:val="en-US"/>
        </w:rPr>
        <w:t>）</w:t>
      </w:r>
      <w:r>
        <w:rPr>
          <w:rFonts w:eastAsia="仿宋_GB2312"/>
          <w:color w:val="000000"/>
          <w:sz w:val="24"/>
          <w:szCs w:val="32"/>
        </w:rPr>
        <w:t>其他：</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16.1.3</w:t>
      </w:r>
      <w:r>
        <w:rPr>
          <w:rFonts w:eastAsia="仿宋_GB2312"/>
          <w:color w:val="000000"/>
          <w:sz w:val="24"/>
          <w:szCs w:val="32"/>
        </w:rPr>
        <w:t>因发包人违约解除合同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承包人按</w:t>
      </w:r>
      <w:r>
        <w:rPr>
          <w:rFonts w:eastAsia="仿宋_GB2312"/>
          <w:color w:val="000000"/>
          <w:sz w:val="24"/>
          <w:szCs w:val="32"/>
        </w:rPr>
        <w:t>16.1.1</w:t>
      </w:r>
      <w:r>
        <w:rPr>
          <w:rFonts w:eastAsia="仿宋_GB2312"/>
          <w:color w:val="000000"/>
          <w:sz w:val="24"/>
          <w:szCs w:val="32"/>
        </w:rPr>
        <w:t>项〔发包人违约的情形〕约定暂停施工满</w:t>
      </w:r>
      <w:r>
        <w:rPr>
          <w:rFonts w:eastAsia="仿宋_GB2312"/>
          <w:color w:val="000000"/>
          <w:sz w:val="24"/>
          <w:szCs w:val="32"/>
        </w:rPr>
        <w:t xml:space="preserve"> 28 </w:t>
      </w:r>
      <w:r>
        <w:rPr>
          <w:rFonts w:eastAsia="仿宋_GB2312"/>
          <w:color w:val="000000"/>
          <w:sz w:val="24"/>
          <w:szCs w:val="32"/>
        </w:rPr>
        <w:t>天后发包人仍不纠正其违约行为并致使合同目的不能实现的，承包人有权解除合同。</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16.2承包人违约</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16.2.1</w:t>
      </w:r>
      <w:r>
        <w:rPr>
          <w:rFonts w:eastAsia="仿宋_GB2312"/>
          <w:color w:val="000000"/>
          <w:sz w:val="24"/>
          <w:szCs w:val="32"/>
        </w:rPr>
        <w:t>承包人违约的情形</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承包人违约的其他情形：按通用条款执行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16.2.2</w:t>
      </w:r>
      <w:r>
        <w:rPr>
          <w:rFonts w:eastAsia="仿宋_GB2312"/>
          <w:color w:val="000000"/>
          <w:sz w:val="24"/>
          <w:szCs w:val="32"/>
        </w:rPr>
        <w:t>承包人违约的责任</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承包人违约责任的承担方式和计算方法：</w:t>
      </w:r>
      <w:r>
        <w:rPr>
          <w:rFonts w:eastAsia="仿宋_GB2312"/>
          <w:color w:val="000000"/>
          <w:sz w:val="24"/>
          <w:szCs w:val="32"/>
        </w:rPr>
        <w:t xml:space="preserve"> 1.</w:t>
      </w:r>
      <w:r>
        <w:rPr>
          <w:rFonts w:eastAsia="仿宋_GB2312"/>
          <w:color w:val="000000"/>
          <w:sz w:val="24"/>
          <w:szCs w:val="32"/>
        </w:rPr>
        <w:t>若承包人原因造成合同工期（包括阶段性工期）或施工进行计划的逾期，每拖延一天，由承包人向发包人按合同总造价的</w:t>
      </w:r>
      <w:r>
        <w:rPr>
          <w:rFonts w:eastAsia="仿宋_GB2312"/>
          <w:color w:val="000000"/>
          <w:sz w:val="24"/>
          <w:szCs w:val="32"/>
        </w:rPr>
        <w:t>0.1%</w:t>
      </w:r>
      <w:r>
        <w:rPr>
          <w:rFonts w:eastAsia="仿宋_GB2312"/>
          <w:color w:val="000000"/>
          <w:sz w:val="24"/>
          <w:szCs w:val="32"/>
        </w:rPr>
        <w:t>支付违约金。逾期超过</w:t>
      </w:r>
      <w:r>
        <w:rPr>
          <w:rFonts w:eastAsia="仿宋_GB2312"/>
          <w:color w:val="000000"/>
          <w:sz w:val="24"/>
          <w:szCs w:val="32"/>
        </w:rPr>
        <w:t>20</w:t>
      </w:r>
      <w:r>
        <w:rPr>
          <w:rFonts w:eastAsia="仿宋_GB2312"/>
          <w:color w:val="000000"/>
          <w:sz w:val="24"/>
          <w:szCs w:val="32"/>
        </w:rPr>
        <w:t>天的，发包人有权解除合同并要求承包人支付合同总价的</w:t>
      </w:r>
      <w:r>
        <w:rPr>
          <w:rFonts w:eastAsia="仿宋_GB2312"/>
          <w:color w:val="000000"/>
          <w:sz w:val="24"/>
          <w:szCs w:val="32"/>
        </w:rPr>
        <w:t>2%</w:t>
      </w:r>
      <w:r>
        <w:rPr>
          <w:rFonts w:eastAsia="仿宋_GB2312"/>
          <w:color w:val="000000"/>
          <w:sz w:val="24"/>
          <w:szCs w:val="32"/>
        </w:rPr>
        <w:t>作为违约金，承包人无条件退场。</w:t>
      </w:r>
      <w:r>
        <w:rPr>
          <w:rFonts w:eastAsia="仿宋_GB2312"/>
          <w:color w:val="000000"/>
          <w:sz w:val="24"/>
          <w:szCs w:val="32"/>
        </w:rPr>
        <w:t>2.</w:t>
      </w:r>
      <w:r>
        <w:rPr>
          <w:rFonts w:eastAsia="仿宋_GB2312"/>
          <w:color w:val="000000"/>
          <w:sz w:val="24"/>
          <w:szCs w:val="32"/>
        </w:rPr>
        <w:t>发包人有权要求解除合同，并由承包人承担由此引起的一切损失，负担由此引起的一切法律责任，并赔偿由此引起的发包人的一切经济损失。</w:t>
      </w:r>
      <w:r>
        <w:rPr>
          <w:rFonts w:eastAsia="仿宋_GB2312"/>
          <w:color w:val="000000"/>
          <w:sz w:val="24"/>
          <w:szCs w:val="32"/>
        </w:rPr>
        <w:t>3.</w:t>
      </w:r>
      <w:r>
        <w:rPr>
          <w:rFonts w:eastAsia="仿宋_GB2312"/>
          <w:color w:val="000000"/>
          <w:sz w:val="24"/>
          <w:szCs w:val="32"/>
        </w:rPr>
        <w:t>因承包人原因工</w:t>
      </w:r>
      <w:r>
        <w:rPr>
          <w:rFonts w:eastAsia="仿宋_GB2312" w:hint="eastAsia"/>
          <w:color w:val="000000"/>
          <w:sz w:val="24"/>
          <w:szCs w:val="32"/>
        </w:rPr>
        <w:t>程质量达不到约定的质量标准，发包人有权雇用其他的承包人修复本工程，使之能够验收合格，该修复费用由承包人承担。此外，承包人还应向发包人支付以下质量事故违约金：（</w:t>
      </w:r>
      <w:r>
        <w:rPr>
          <w:rFonts w:eastAsia="仿宋_GB2312"/>
          <w:color w:val="000000"/>
          <w:sz w:val="24"/>
          <w:szCs w:val="32"/>
        </w:rPr>
        <w:t>1</w:t>
      </w:r>
      <w:r>
        <w:rPr>
          <w:rFonts w:eastAsia="仿宋_GB2312"/>
          <w:color w:val="000000"/>
          <w:sz w:val="24"/>
          <w:szCs w:val="32"/>
        </w:rPr>
        <w:t>）一般质量事故，每发生一起需支付</w:t>
      </w:r>
      <w:r>
        <w:rPr>
          <w:rFonts w:eastAsia="仿宋_GB2312"/>
          <w:color w:val="000000"/>
          <w:sz w:val="24"/>
          <w:szCs w:val="32"/>
        </w:rPr>
        <w:t>1</w:t>
      </w:r>
      <w:r>
        <w:rPr>
          <w:rFonts w:eastAsia="仿宋_GB2312"/>
          <w:color w:val="000000"/>
          <w:sz w:val="24"/>
          <w:szCs w:val="32"/>
        </w:rPr>
        <w:t>～</w:t>
      </w:r>
      <w:r>
        <w:rPr>
          <w:rFonts w:eastAsia="仿宋_GB2312"/>
          <w:color w:val="000000"/>
          <w:sz w:val="24"/>
          <w:szCs w:val="32"/>
        </w:rPr>
        <w:t>5</w:t>
      </w:r>
      <w:r>
        <w:rPr>
          <w:rFonts w:eastAsia="仿宋_GB2312"/>
          <w:color w:val="000000"/>
          <w:sz w:val="24"/>
          <w:szCs w:val="32"/>
        </w:rPr>
        <w:t>万元的违约金；（</w:t>
      </w:r>
      <w:r>
        <w:rPr>
          <w:rFonts w:eastAsia="仿宋_GB2312"/>
          <w:color w:val="000000"/>
          <w:sz w:val="24"/>
          <w:szCs w:val="32"/>
        </w:rPr>
        <w:t>2</w:t>
      </w:r>
      <w:r>
        <w:rPr>
          <w:rFonts w:eastAsia="仿宋_GB2312"/>
          <w:color w:val="000000"/>
          <w:sz w:val="24"/>
          <w:szCs w:val="32"/>
        </w:rPr>
        <w:t>）每发生一起重大质量事故，承包人</w:t>
      </w:r>
      <w:r>
        <w:rPr>
          <w:rFonts w:eastAsia="仿宋_GB2312"/>
          <w:color w:val="000000"/>
          <w:sz w:val="24"/>
          <w:szCs w:val="32"/>
        </w:rPr>
        <w:lastRenderedPageBreak/>
        <w:t>除接受政府相关部门处罚外，承包人赔偿发包人违约金</w:t>
      </w:r>
      <w:r>
        <w:rPr>
          <w:rFonts w:eastAsia="仿宋_GB2312"/>
          <w:color w:val="000000"/>
          <w:sz w:val="24"/>
          <w:szCs w:val="32"/>
        </w:rPr>
        <w:t>10</w:t>
      </w:r>
      <w:r>
        <w:rPr>
          <w:rFonts w:eastAsia="仿宋_GB2312"/>
          <w:color w:val="000000"/>
          <w:sz w:val="24"/>
          <w:szCs w:val="32"/>
        </w:rPr>
        <w:t>万元；发包人可从应付承包人的金额内扣除该金额。</w:t>
      </w:r>
      <w:r>
        <w:rPr>
          <w:rFonts w:eastAsia="仿宋_GB2312"/>
          <w:color w:val="000000"/>
          <w:sz w:val="24"/>
          <w:szCs w:val="32"/>
        </w:rPr>
        <w:t>4.</w:t>
      </w:r>
      <w:r>
        <w:rPr>
          <w:rFonts w:eastAsia="仿宋_GB2312"/>
          <w:color w:val="000000"/>
          <w:sz w:val="24"/>
          <w:szCs w:val="32"/>
        </w:rPr>
        <w:t>承包人存在以下行为的，发包人有权要求解除合同，并由承包人承担由此引起的一切损失，并负责由此引起的一切法律责任，并赔偿由此引起的发包人的一切经济损失。</w:t>
      </w:r>
      <w:r>
        <w:rPr>
          <w:rFonts w:eastAsia="仿宋_GB2312"/>
          <w:color w:val="000000"/>
          <w:sz w:val="24"/>
          <w:szCs w:val="32"/>
        </w:rPr>
        <w:t>A</w:t>
      </w:r>
      <w:r>
        <w:rPr>
          <w:rFonts w:eastAsia="仿宋_GB2312"/>
          <w:color w:val="000000"/>
          <w:sz w:val="24"/>
          <w:szCs w:val="32"/>
        </w:rPr>
        <w:t>、本工程具</w:t>
      </w:r>
      <w:r>
        <w:rPr>
          <w:rFonts w:eastAsia="仿宋_GB2312" w:hint="eastAsia"/>
          <w:color w:val="000000"/>
          <w:sz w:val="24"/>
          <w:szCs w:val="32"/>
        </w:rPr>
        <w:t>体分项工程完成时间应服从发包人的总体要求，如果因承包人原因导致实际进度与发包人要求的进度计划不符，承包人无措施或无法按工期完工或质量无法达到合同要求的，发包人有权对部分分项工程指定第三方施工，承包人必须无条件服从和配合；此分项工程费用由发包人按实际发生费用从承包人的工程款中扣除，并加收</w:t>
      </w:r>
      <w:r>
        <w:rPr>
          <w:rFonts w:eastAsia="仿宋_GB2312"/>
          <w:color w:val="000000"/>
          <w:sz w:val="24"/>
          <w:szCs w:val="32"/>
        </w:rPr>
        <w:t>10%</w:t>
      </w:r>
      <w:r>
        <w:rPr>
          <w:rFonts w:eastAsia="仿宋_GB2312"/>
          <w:color w:val="000000"/>
          <w:sz w:val="24"/>
          <w:szCs w:val="32"/>
        </w:rPr>
        <w:t>的管理费；当累计完成工程量不足计划进度的</w:t>
      </w:r>
      <w:r>
        <w:rPr>
          <w:rFonts w:eastAsia="仿宋_GB2312"/>
          <w:color w:val="000000"/>
          <w:sz w:val="24"/>
          <w:szCs w:val="32"/>
        </w:rPr>
        <w:t>70%</w:t>
      </w:r>
      <w:r>
        <w:rPr>
          <w:rFonts w:eastAsia="仿宋_GB2312"/>
          <w:color w:val="000000"/>
          <w:sz w:val="24"/>
          <w:szCs w:val="32"/>
        </w:rPr>
        <w:t>时，可认为承包人无能力按期履行合同，发包人有权终止合同，并由承包人承担一切损失。</w:t>
      </w:r>
      <w:r>
        <w:rPr>
          <w:rFonts w:eastAsia="仿宋_GB2312"/>
          <w:color w:val="000000"/>
          <w:sz w:val="24"/>
          <w:szCs w:val="32"/>
        </w:rPr>
        <w:t>B</w:t>
      </w:r>
      <w:r>
        <w:rPr>
          <w:rFonts w:eastAsia="仿宋_GB2312"/>
          <w:color w:val="000000"/>
          <w:sz w:val="24"/>
          <w:szCs w:val="32"/>
        </w:rPr>
        <w:t>、承包人未按照程序报验的，每次向发包人支付</w:t>
      </w:r>
      <w:r>
        <w:rPr>
          <w:rFonts w:eastAsia="仿宋_GB2312"/>
          <w:color w:val="000000"/>
          <w:sz w:val="24"/>
          <w:szCs w:val="32"/>
        </w:rPr>
        <w:t>1000</w:t>
      </w:r>
      <w:r>
        <w:rPr>
          <w:rFonts w:eastAsia="仿宋_GB2312"/>
          <w:color w:val="000000"/>
          <w:sz w:val="24"/>
          <w:szCs w:val="32"/>
        </w:rPr>
        <w:t>元违约金；工序验收不合格的，每次向发包</w:t>
      </w:r>
      <w:r>
        <w:rPr>
          <w:rFonts w:eastAsia="仿宋_GB2312" w:hint="eastAsia"/>
          <w:color w:val="000000"/>
          <w:sz w:val="24"/>
          <w:szCs w:val="32"/>
        </w:rPr>
        <w:t>人支付</w:t>
      </w:r>
      <w:r>
        <w:rPr>
          <w:rFonts w:eastAsia="仿宋_GB2312"/>
          <w:color w:val="000000"/>
          <w:sz w:val="24"/>
          <w:szCs w:val="32"/>
        </w:rPr>
        <w:t>2000</w:t>
      </w:r>
      <w:r>
        <w:rPr>
          <w:rFonts w:eastAsia="仿宋_GB2312"/>
          <w:color w:val="000000"/>
          <w:sz w:val="24"/>
          <w:szCs w:val="32"/>
        </w:rPr>
        <w:t>元违约金。违约金在发包人履行书面告知程序（监理签发）后，于最近一次工程进度款中扣除。</w:t>
      </w:r>
      <w:r>
        <w:rPr>
          <w:rFonts w:eastAsia="仿宋_GB2312"/>
          <w:color w:val="000000"/>
          <w:sz w:val="24"/>
          <w:szCs w:val="32"/>
        </w:rPr>
        <w:t>C</w:t>
      </w:r>
      <w:r>
        <w:rPr>
          <w:rFonts w:eastAsia="仿宋_GB2312"/>
          <w:color w:val="000000"/>
          <w:sz w:val="24"/>
          <w:szCs w:val="32"/>
        </w:rPr>
        <w:t>、承包人须服从发包人发布的各项符合现行法律、法规的管理规定，如承包人不服从发包人及监理工程师的管理，每次向发包人支付</w:t>
      </w:r>
      <w:r>
        <w:rPr>
          <w:rFonts w:eastAsia="仿宋_GB2312"/>
          <w:color w:val="000000"/>
          <w:sz w:val="24"/>
          <w:szCs w:val="32"/>
        </w:rPr>
        <w:t>1000</w:t>
      </w:r>
      <w:r>
        <w:rPr>
          <w:rFonts w:eastAsia="仿宋_GB2312"/>
          <w:color w:val="000000"/>
          <w:sz w:val="24"/>
          <w:szCs w:val="32"/>
        </w:rPr>
        <w:t>元违约赔偿金，且发包人有权解除合同，并要求承包人赔偿损失。</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16.2.3</w:t>
      </w:r>
      <w:r>
        <w:rPr>
          <w:rFonts w:eastAsia="仿宋_GB2312"/>
          <w:color w:val="000000"/>
          <w:sz w:val="24"/>
          <w:szCs w:val="32"/>
        </w:rPr>
        <w:t>因承包人违约解除合同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关于承包人违约解除合同的特别约定：在本合同解除后，承包人必须在</w:t>
      </w:r>
      <w:r>
        <w:rPr>
          <w:rFonts w:eastAsia="仿宋_GB2312"/>
          <w:color w:val="000000"/>
          <w:sz w:val="24"/>
          <w:szCs w:val="32"/>
        </w:rPr>
        <w:t>5</w:t>
      </w:r>
      <w:r>
        <w:rPr>
          <w:rFonts w:eastAsia="仿宋_GB2312"/>
          <w:color w:val="000000"/>
          <w:sz w:val="24"/>
          <w:szCs w:val="32"/>
        </w:rPr>
        <w:t>天内无条件退场。承包人并承担由此而给发包方造成的一切损失。</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17.不可抗力</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17.1不可抗力的确认</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除通用合同条款约定的不可抗力事件之外，视为不可抗力的其他情形：按省市级有关部门的规定执行。</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17.4</w:t>
      </w:r>
      <w:r>
        <w:rPr>
          <w:rFonts w:eastAsia="仿宋_GB2312"/>
          <w:color w:val="000000"/>
          <w:sz w:val="24"/>
          <w:szCs w:val="32"/>
        </w:rPr>
        <w:t>因不可抗力解除合同</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合同解除后，发包人应在商定或确定发包人应支付款项后</w:t>
      </w:r>
      <w:r>
        <w:rPr>
          <w:rFonts w:eastAsia="仿宋_GB2312"/>
          <w:color w:val="000000"/>
          <w:sz w:val="24"/>
          <w:szCs w:val="32"/>
        </w:rPr>
        <w:t>28</w:t>
      </w:r>
      <w:r>
        <w:rPr>
          <w:rFonts w:eastAsia="仿宋_GB2312"/>
          <w:color w:val="000000"/>
          <w:sz w:val="24"/>
          <w:szCs w:val="32"/>
        </w:rPr>
        <w:t>天内完成款项的支付。</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18.保险</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18.1工程保险</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关于工程保险的特别约定：</w:t>
      </w:r>
      <w:r>
        <w:rPr>
          <w:rFonts w:eastAsia="仿宋_GB2312"/>
          <w:color w:val="000000"/>
          <w:sz w:val="24"/>
          <w:szCs w:val="32"/>
        </w:rPr>
        <w:t xml:space="preserve"> </w:t>
      </w:r>
      <w:r>
        <w:rPr>
          <w:rFonts w:eastAsia="仿宋_GB2312"/>
          <w:color w:val="000000"/>
          <w:sz w:val="24"/>
          <w:szCs w:val="32"/>
        </w:rPr>
        <w:t>包人委托承包人办理本项目的建筑工程一切险和第三者责任险，费用由承包人承担。</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18.3其他保险</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关于其他保险的约定：</w:t>
      </w:r>
      <w:r>
        <w:rPr>
          <w:rFonts w:eastAsia="仿宋_GB2312"/>
          <w:color w:val="000000"/>
          <w:sz w:val="24"/>
          <w:szCs w:val="32"/>
        </w:rPr>
        <w:t xml:space="preserve"> </w:t>
      </w:r>
      <w:r>
        <w:rPr>
          <w:rFonts w:eastAsia="仿宋_GB2312"/>
          <w:color w:val="000000"/>
          <w:sz w:val="24"/>
          <w:szCs w:val="32"/>
        </w:rPr>
        <w:t>承包人必须为人事危险作业的职工办理意外伤害保险，并为施工现场内自由人员生命财产和施工机械设备办理保险，支付保险费用</w:t>
      </w:r>
      <w:r>
        <w:rPr>
          <w:rFonts w:eastAsia="仿宋_GB2312"/>
          <w:color w:val="000000"/>
          <w:sz w:val="24"/>
          <w:szCs w:val="32"/>
        </w:rPr>
        <w:t xml:space="preserve">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承包人是否应为其施工设备等办理财产保险：由承包人自行办理</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18.7通知义务</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lastRenderedPageBreak/>
        <w:t>关于变更保险合同时的通知义务的约定：</w:t>
      </w:r>
      <w:r>
        <w:rPr>
          <w:rFonts w:eastAsia="仿宋_GB2312"/>
          <w:color w:val="000000"/>
          <w:sz w:val="24"/>
          <w:szCs w:val="32"/>
        </w:rPr>
        <w:t xml:space="preserve"> / </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20.争议解决</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20.3争议评审</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合同当事人是否同意将工程争议提交争议评审小组决定：</w:t>
      </w:r>
      <w:r>
        <w:rPr>
          <w:rFonts w:eastAsia="仿宋_GB2312"/>
          <w:color w:val="000000"/>
          <w:sz w:val="24"/>
          <w:szCs w:val="32"/>
        </w:rPr>
        <w:t xml:space="preserve"> / </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20.3.1</w:t>
      </w:r>
      <w:r>
        <w:rPr>
          <w:rFonts w:eastAsia="仿宋_GB2312"/>
          <w:color w:val="000000"/>
          <w:sz w:val="24"/>
          <w:szCs w:val="32"/>
        </w:rPr>
        <w:t>争议评审小组的确定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争议评审小组成员的确定：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选定争议评审员的期限：</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争议评审小组成员的报酬承担方式：</w:t>
      </w:r>
      <w:r>
        <w:rPr>
          <w:rFonts w:eastAsia="仿宋_GB2312"/>
          <w:color w:val="000000"/>
          <w:sz w:val="24"/>
          <w:szCs w:val="32"/>
        </w:rPr>
        <w:t xml:space="preserve"> / </w:t>
      </w:r>
      <w:r>
        <w:rPr>
          <w:rFonts w:eastAsia="仿宋_GB2312" w:hint="eastAsia"/>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其他事项的约定：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20.3.2</w:t>
      </w:r>
      <w:r>
        <w:rPr>
          <w:rFonts w:eastAsia="仿宋_GB2312"/>
          <w:color w:val="000000"/>
          <w:sz w:val="24"/>
          <w:szCs w:val="32"/>
        </w:rPr>
        <w:t>争议评审小组的决定</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合同当事人关于本项的约定：</w:t>
      </w:r>
      <w:r>
        <w:rPr>
          <w:rFonts w:eastAsia="仿宋_GB2312"/>
          <w:color w:val="000000"/>
          <w:sz w:val="24"/>
          <w:szCs w:val="32"/>
        </w:rPr>
        <w:t xml:space="preserve"> / </w:t>
      </w:r>
      <w:r>
        <w:rPr>
          <w:rFonts w:eastAsia="仿宋_GB2312"/>
          <w:color w:val="000000"/>
          <w:sz w:val="24"/>
          <w:szCs w:val="32"/>
        </w:rPr>
        <w:t>。</w:t>
      </w:r>
    </w:p>
    <w:p w:rsidR="008D1EA9" w:rsidRDefault="003070E3">
      <w:pPr>
        <w:adjustRightInd w:val="0"/>
        <w:spacing w:line="360" w:lineRule="auto"/>
        <w:ind w:firstLineChars="200" w:firstLine="480"/>
        <w:rPr>
          <w:rFonts w:ascii="黑体" w:eastAsia="黑体" w:hAnsi="黑体"/>
          <w:color w:val="000000"/>
          <w:sz w:val="24"/>
          <w:szCs w:val="32"/>
        </w:rPr>
      </w:pPr>
      <w:r>
        <w:rPr>
          <w:rFonts w:ascii="黑体" w:eastAsia="黑体" w:hAnsi="黑体"/>
          <w:color w:val="000000"/>
          <w:sz w:val="24"/>
          <w:szCs w:val="32"/>
        </w:rPr>
        <w:t>20.4仲裁或诉讼</w:t>
      </w:r>
    </w:p>
    <w:p w:rsidR="008D1EA9" w:rsidRDefault="003070E3">
      <w:pPr>
        <w:adjustRightInd w:val="0"/>
        <w:spacing w:line="360" w:lineRule="auto"/>
        <w:ind w:firstLineChars="200" w:firstLine="480"/>
        <w:rPr>
          <w:rFonts w:eastAsia="仿宋_GB2312"/>
          <w:color w:val="000000"/>
          <w:sz w:val="24"/>
          <w:szCs w:val="32"/>
        </w:rPr>
      </w:pPr>
      <w:r>
        <w:rPr>
          <w:rFonts w:eastAsia="仿宋_GB2312" w:hint="eastAsia"/>
          <w:color w:val="000000"/>
          <w:sz w:val="24"/>
          <w:szCs w:val="32"/>
        </w:rPr>
        <w:t>因合同及合同有关事项发生的争议，按下列第</w:t>
      </w:r>
      <w:r>
        <w:rPr>
          <w:rFonts w:eastAsia="仿宋_GB2312"/>
          <w:color w:val="000000"/>
          <w:sz w:val="24"/>
          <w:szCs w:val="32"/>
        </w:rPr>
        <w:t xml:space="preserve"> 2 </w:t>
      </w:r>
      <w:r>
        <w:rPr>
          <w:rFonts w:eastAsia="仿宋_GB2312"/>
          <w:color w:val="000000"/>
          <w:sz w:val="24"/>
          <w:szCs w:val="32"/>
        </w:rPr>
        <w:t>种方式解决：</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(1)</w:t>
      </w:r>
      <w:r>
        <w:rPr>
          <w:rFonts w:eastAsia="仿宋_GB2312"/>
          <w:color w:val="000000"/>
          <w:sz w:val="24"/>
          <w:szCs w:val="32"/>
        </w:rPr>
        <w:t>向仲裁委员会申请仲裁；</w:t>
      </w:r>
    </w:p>
    <w:p w:rsidR="008D1EA9" w:rsidRDefault="003070E3">
      <w:pPr>
        <w:adjustRightInd w:val="0"/>
        <w:spacing w:line="360" w:lineRule="auto"/>
        <w:ind w:firstLineChars="200" w:firstLine="480"/>
        <w:rPr>
          <w:rFonts w:eastAsia="仿宋_GB2312"/>
          <w:color w:val="000000"/>
          <w:sz w:val="24"/>
          <w:szCs w:val="32"/>
        </w:rPr>
      </w:pPr>
      <w:r>
        <w:rPr>
          <w:rFonts w:eastAsia="仿宋_GB2312"/>
          <w:color w:val="000000"/>
          <w:sz w:val="24"/>
          <w:szCs w:val="32"/>
        </w:rPr>
        <w:t>(2)</w:t>
      </w:r>
      <w:r>
        <w:rPr>
          <w:rFonts w:eastAsia="仿宋_GB2312"/>
          <w:color w:val="000000"/>
          <w:sz w:val="24"/>
          <w:szCs w:val="32"/>
        </w:rPr>
        <w:t>向南京市人民法院起诉。</w:t>
      </w:r>
    </w:p>
    <w:p w:rsidR="008D1EA9" w:rsidRDefault="008D1EA9">
      <w:pPr>
        <w:spacing w:line="360" w:lineRule="auto"/>
        <w:rPr>
          <w:rFonts w:eastAsia="黑体"/>
          <w:b/>
          <w:color w:val="000000"/>
          <w:sz w:val="24"/>
          <w:szCs w:val="32"/>
        </w:rPr>
      </w:pPr>
      <w:bookmarkStart w:id="43" w:name="_Toc351203652"/>
      <w:bookmarkEnd w:id="42"/>
    </w:p>
    <w:bookmarkEnd w:id="43"/>
    <w:p w:rsidR="008D1EA9" w:rsidRDefault="008D1EA9">
      <w:pPr>
        <w:spacing w:line="360" w:lineRule="auto"/>
        <w:rPr>
          <w:rFonts w:eastAsia="仿宋_GB2312"/>
          <w:color w:val="000000"/>
          <w:sz w:val="24"/>
          <w:szCs w:val="30"/>
        </w:rPr>
      </w:pPr>
    </w:p>
    <w:p w:rsidR="008D1EA9" w:rsidRDefault="003070E3">
      <w:pPr>
        <w:spacing w:line="360" w:lineRule="auto"/>
        <w:jc w:val="center"/>
        <w:rPr>
          <w:rFonts w:eastAsia="仿宋_GB2312"/>
          <w:color w:val="000000"/>
          <w:sz w:val="24"/>
          <w:szCs w:val="30"/>
        </w:rPr>
      </w:pPr>
      <w:r>
        <w:rPr>
          <w:rFonts w:eastAsia="仿宋_GB2312"/>
          <w:color w:val="000000"/>
          <w:sz w:val="24"/>
          <w:szCs w:val="30"/>
        </w:rPr>
        <w:br w:type="page"/>
      </w:r>
      <w:r>
        <w:rPr>
          <w:rFonts w:eastAsia="仿宋_GB2312" w:hint="eastAsia"/>
          <w:color w:val="000000"/>
          <w:sz w:val="24"/>
          <w:szCs w:val="30"/>
        </w:rPr>
        <w:lastRenderedPageBreak/>
        <w:t>工程质量保修书</w:t>
      </w:r>
    </w:p>
    <w:p w:rsidR="008D1EA9" w:rsidRDefault="003070E3">
      <w:pPr>
        <w:spacing w:line="360" w:lineRule="auto"/>
        <w:rPr>
          <w:rFonts w:eastAsia="仿宋_GB2312"/>
          <w:color w:val="000000"/>
          <w:sz w:val="24"/>
          <w:szCs w:val="30"/>
        </w:rPr>
      </w:pPr>
      <w:r>
        <w:rPr>
          <w:rFonts w:eastAsia="仿宋_GB2312" w:hint="eastAsia"/>
          <w:color w:val="000000"/>
          <w:sz w:val="24"/>
          <w:szCs w:val="30"/>
        </w:rPr>
        <w:t>发包人（全称）：</w:t>
      </w:r>
    </w:p>
    <w:p w:rsidR="008D1EA9" w:rsidRDefault="003070E3">
      <w:pPr>
        <w:spacing w:line="360" w:lineRule="auto"/>
        <w:rPr>
          <w:rFonts w:eastAsia="仿宋_GB2312"/>
          <w:color w:val="000000"/>
          <w:sz w:val="24"/>
          <w:szCs w:val="30"/>
        </w:rPr>
      </w:pPr>
      <w:r>
        <w:rPr>
          <w:rFonts w:eastAsia="仿宋_GB2312" w:hint="eastAsia"/>
          <w:color w:val="000000"/>
          <w:sz w:val="24"/>
          <w:szCs w:val="30"/>
        </w:rPr>
        <w:t>承包人（全称）：</w:t>
      </w:r>
    </w:p>
    <w:p w:rsidR="008D1EA9" w:rsidRDefault="008D1EA9">
      <w:pPr>
        <w:spacing w:line="360" w:lineRule="auto"/>
        <w:rPr>
          <w:rFonts w:eastAsia="仿宋_GB2312"/>
          <w:color w:val="000000"/>
          <w:sz w:val="24"/>
          <w:szCs w:val="30"/>
        </w:rPr>
      </w:pPr>
    </w:p>
    <w:p w:rsidR="008D1EA9" w:rsidRDefault="003070E3">
      <w:pPr>
        <w:spacing w:line="360" w:lineRule="auto"/>
        <w:ind w:firstLine="600"/>
        <w:rPr>
          <w:rFonts w:eastAsia="仿宋_GB2312"/>
          <w:color w:val="000000"/>
          <w:sz w:val="24"/>
          <w:szCs w:val="30"/>
        </w:rPr>
      </w:pPr>
      <w:r>
        <w:rPr>
          <w:rFonts w:eastAsia="仿宋_GB2312" w:hint="eastAsia"/>
          <w:color w:val="000000"/>
          <w:sz w:val="24"/>
          <w:szCs w:val="30"/>
        </w:rPr>
        <w:t>发包人和承包人根据《中华人民共和国建筑法》和《建设工程质量管理条例》，经协商一致就</w:t>
      </w:r>
      <w:r>
        <w:rPr>
          <w:rFonts w:eastAsia="仿宋_GB2312" w:hint="eastAsia"/>
          <w:color w:val="000000"/>
          <w:sz w:val="24"/>
          <w:szCs w:val="30"/>
        </w:rPr>
        <w:t xml:space="preserve"> </w:t>
      </w:r>
      <w:r>
        <w:rPr>
          <w:rFonts w:eastAsia="仿宋_GB2312"/>
          <w:color w:val="000000"/>
          <w:sz w:val="24"/>
          <w:szCs w:val="30"/>
        </w:rPr>
        <w:t>（工程全称）签订工程质量保修书。</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一、工程质量保修范围和内容</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承包人在质量保修期内，按照有关法律规定和合同约定，承担工程质量保修责任。</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w:t>
      </w:r>
      <w:r>
        <w:rPr>
          <w:rFonts w:eastAsia="仿宋_GB2312"/>
          <w:color w:val="000000"/>
          <w:sz w:val="24"/>
          <w:szCs w:val="30"/>
        </w:rPr>
        <w:t xml:space="preserve">     </w:t>
      </w:r>
      <w:r>
        <w:rPr>
          <w:rFonts w:eastAsia="仿宋_GB2312"/>
          <w:color w:val="000000"/>
          <w:sz w:val="24"/>
          <w:szCs w:val="30"/>
        </w:rPr>
        <w:t>详见招标文件</w:t>
      </w:r>
      <w:r>
        <w:rPr>
          <w:rFonts w:eastAsia="仿宋_GB2312"/>
          <w:color w:val="000000"/>
          <w:sz w:val="24"/>
          <w:szCs w:val="30"/>
        </w:rPr>
        <w:t xml:space="preserve">   </w:t>
      </w:r>
      <w:r>
        <w:rPr>
          <w:rFonts w:eastAsia="仿宋_GB2312"/>
          <w:color w:val="000000"/>
          <w:sz w:val="24"/>
          <w:szCs w:val="30"/>
        </w:rPr>
        <w:t>。</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二、质量保修期</w:t>
      </w:r>
    </w:p>
    <w:p w:rsidR="008D1EA9" w:rsidRDefault="003070E3">
      <w:pPr>
        <w:spacing w:line="360" w:lineRule="auto"/>
        <w:rPr>
          <w:rFonts w:eastAsia="仿宋_GB2312"/>
          <w:color w:val="000000"/>
          <w:sz w:val="24"/>
          <w:szCs w:val="30"/>
        </w:rPr>
      </w:pPr>
      <w:r>
        <w:rPr>
          <w:rFonts w:eastAsia="仿宋_GB2312" w:hint="eastAsia"/>
          <w:color w:val="000000"/>
          <w:sz w:val="24"/>
          <w:szCs w:val="30"/>
        </w:rPr>
        <w:t>根据《建设工程质量管理条例》及有关规定，工程的质量保修期如下：</w:t>
      </w:r>
    </w:p>
    <w:p w:rsidR="008D1EA9" w:rsidRDefault="003070E3">
      <w:pPr>
        <w:spacing w:line="360" w:lineRule="auto"/>
        <w:rPr>
          <w:rFonts w:eastAsia="仿宋_GB2312"/>
          <w:color w:val="000000"/>
          <w:sz w:val="24"/>
          <w:szCs w:val="30"/>
        </w:rPr>
      </w:pPr>
      <w:r>
        <w:rPr>
          <w:rFonts w:eastAsia="仿宋_GB2312"/>
          <w:color w:val="000000"/>
          <w:sz w:val="24"/>
          <w:szCs w:val="30"/>
        </w:rPr>
        <w:t>1</w:t>
      </w:r>
      <w:r>
        <w:rPr>
          <w:rFonts w:eastAsia="仿宋_GB2312"/>
          <w:color w:val="000000"/>
          <w:sz w:val="24"/>
          <w:szCs w:val="30"/>
        </w:rPr>
        <w:t>．地基基础工程和主体结构工程为设计文件规定的工程合理使用年限；</w:t>
      </w:r>
    </w:p>
    <w:p w:rsidR="008D1EA9" w:rsidRDefault="003070E3">
      <w:pPr>
        <w:spacing w:line="360" w:lineRule="auto"/>
        <w:rPr>
          <w:rFonts w:eastAsia="仿宋_GB2312"/>
          <w:color w:val="000000"/>
          <w:sz w:val="24"/>
          <w:szCs w:val="30"/>
        </w:rPr>
      </w:pPr>
      <w:r>
        <w:rPr>
          <w:rFonts w:eastAsia="仿宋_GB2312"/>
          <w:color w:val="000000"/>
          <w:sz w:val="24"/>
          <w:szCs w:val="30"/>
        </w:rPr>
        <w:t>2</w:t>
      </w:r>
      <w:r>
        <w:rPr>
          <w:rFonts w:eastAsia="仿宋_GB2312"/>
          <w:color w:val="000000"/>
          <w:sz w:val="24"/>
          <w:szCs w:val="30"/>
        </w:rPr>
        <w:t>．屋面防水工程、有防水要求的卫生间、房间和外墙面的防渗为</w:t>
      </w:r>
      <w:r>
        <w:rPr>
          <w:rFonts w:eastAsia="仿宋_GB2312"/>
          <w:color w:val="000000"/>
          <w:sz w:val="24"/>
          <w:szCs w:val="30"/>
        </w:rPr>
        <w:t xml:space="preserve"> 5</w:t>
      </w:r>
      <w:r>
        <w:rPr>
          <w:rFonts w:eastAsia="仿宋_GB2312"/>
          <w:color w:val="000000"/>
          <w:sz w:val="24"/>
          <w:szCs w:val="30"/>
        </w:rPr>
        <w:t>年；</w:t>
      </w:r>
    </w:p>
    <w:p w:rsidR="008D1EA9" w:rsidRDefault="003070E3">
      <w:pPr>
        <w:spacing w:line="360" w:lineRule="auto"/>
        <w:rPr>
          <w:rFonts w:eastAsia="仿宋_GB2312"/>
          <w:color w:val="000000"/>
          <w:sz w:val="24"/>
          <w:szCs w:val="30"/>
        </w:rPr>
      </w:pPr>
      <w:r>
        <w:rPr>
          <w:rFonts w:eastAsia="仿宋_GB2312"/>
          <w:color w:val="000000"/>
          <w:sz w:val="24"/>
          <w:szCs w:val="30"/>
        </w:rPr>
        <w:t>3</w:t>
      </w:r>
      <w:r>
        <w:rPr>
          <w:rFonts w:eastAsia="仿宋_GB2312"/>
          <w:color w:val="000000"/>
          <w:sz w:val="24"/>
          <w:szCs w:val="30"/>
        </w:rPr>
        <w:t>．装修工程为</w:t>
      </w:r>
      <w:r>
        <w:rPr>
          <w:rFonts w:eastAsia="仿宋_GB2312"/>
          <w:color w:val="000000"/>
          <w:sz w:val="24"/>
          <w:szCs w:val="30"/>
        </w:rPr>
        <w:t xml:space="preserve"> 2 </w:t>
      </w:r>
      <w:r>
        <w:rPr>
          <w:rFonts w:eastAsia="仿宋_GB2312"/>
          <w:color w:val="000000"/>
          <w:sz w:val="24"/>
          <w:szCs w:val="30"/>
        </w:rPr>
        <w:t>年；</w:t>
      </w:r>
    </w:p>
    <w:p w:rsidR="008D1EA9" w:rsidRDefault="003070E3">
      <w:pPr>
        <w:spacing w:line="360" w:lineRule="auto"/>
        <w:rPr>
          <w:rFonts w:eastAsia="仿宋_GB2312"/>
          <w:color w:val="000000"/>
          <w:sz w:val="24"/>
          <w:szCs w:val="30"/>
        </w:rPr>
      </w:pPr>
      <w:r>
        <w:rPr>
          <w:rFonts w:eastAsia="仿宋_GB2312"/>
          <w:color w:val="000000"/>
          <w:sz w:val="24"/>
          <w:szCs w:val="30"/>
        </w:rPr>
        <w:t>4</w:t>
      </w:r>
      <w:r>
        <w:rPr>
          <w:rFonts w:eastAsia="仿宋_GB2312"/>
          <w:color w:val="000000"/>
          <w:sz w:val="24"/>
          <w:szCs w:val="30"/>
        </w:rPr>
        <w:t>．电气管线、给排水管道、设备安装工程为</w:t>
      </w:r>
      <w:r>
        <w:rPr>
          <w:rFonts w:eastAsia="仿宋_GB2312"/>
          <w:color w:val="000000"/>
          <w:sz w:val="24"/>
          <w:szCs w:val="30"/>
        </w:rPr>
        <w:t>2</w:t>
      </w:r>
      <w:r>
        <w:rPr>
          <w:rFonts w:eastAsia="仿宋_GB2312"/>
          <w:color w:val="000000"/>
          <w:sz w:val="24"/>
          <w:szCs w:val="30"/>
        </w:rPr>
        <w:t>年；</w:t>
      </w:r>
    </w:p>
    <w:p w:rsidR="008D1EA9" w:rsidRDefault="003070E3">
      <w:pPr>
        <w:spacing w:line="360" w:lineRule="auto"/>
        <w:rPr>
          <w:rFonts w:eastAsia="仿宋_GB2312"/>
          <w:color w:val="000000"/>
          <w:sz w:val="24"/>
          <w:szCs w:val="30"/>
        </w:rPr>
      </w:pPr>
      <w:r>
        <w:rPr>
          <w:rFonts w:eastAsia="仿宋_GB2312"/>
          <w:color w:val="000000"/>
          <w:sz w:val="24"/>
          <w:szCs w:val="30"/>
        </w:rPr>
        <w:t>5</w:t>
      </w:r>
      <w:r>
        <w:rPr>
          <w:rFonts w:eastAsia="仿宋_GB2312"/>
          <w:color w:val="000000"/>
          <w:sz w:val="24"/>
          <w:szCs w:val="30"/>
        </w:rPr>
        <w:t>．供热与供冷系统为</w:t>
      </w:r>
      <w:r>
        <w:rPr>
          <w:rFonts w:eastAsia="仿宋_GB2312"/>
          <w:color w:val="000000"/>
          <w:sz w:val="24"/>
          <w:szCs w:val="30"/>
        </w:rPr>
        <w:t xml:space="preserve">2 </w:t>
      </w:r>
      <w:r>
        <w:rPr>
          <w:rFonts w:eastAsia="仿宋_GB2312"/>
          <w:color w:val="000000"/>
          <w:sz w:val="24"/>
          <w:szCs w:val="30"/>
        </w:rPr>
        <w:t>个采暖期、供冷期；</w:t>
      </w:r>
    </w:p>
    <w:p w:rsidR="008D1EA9" w:rsidRDefault="003070E3">
      <w:pPr>
        <w:spacing w:line="360" w:lineRule="auto"/>
        <w:rPr>
          <w:rFonts w:eastAsia="仿宋_GB2312"/>
          <w:color w:val="000000"/>
          <w:sz w:val="24"/>
          <w:szCs w:val="30"/>
        </w:rPr>
      </w:pPr>
      <w:r>
        <w:rPr>
          <w:rFonts w:eastAsia="仿宋_GB2312"/>
          <w:color w:val="000000"/>
          <w:sz w:val="24"/>
          <w:szCs w:val="30"/>
        </w:rPr>
        <w:t>6</w:t>
      </w:r>
      <w:r>
        <w:rPr>
          <w:rFonts w:eastAsia="仿宋_GB2312"/>
          <w:color w:val="000000"/>
          <w:sz w:val="24"/>
          <w:szCs w:val="30"/>
        </w:rPr>
        <w:t>．住宅小区内的给排水设施、道路等配套工程为</w:t>
      </w:r>
      <w:r>
        <w:rPr>
          <w:rFonts w:eastAsia="仿宋_GB2312"/>
          <w:color w:val="000000"/>
          <w:sz w:val="24"/>
          <w:szCs w:val="30"/>
        </w:rPr>
        <w:t xml:space="preserve"> 2</w:t>
      </w:r>
      <w:r>
        <w:rPr>
          <w:rFonts w:eastAsia="仿宋_GB2312"/>
          <w:color w:val="000000"/>
          <w:sz w:val="24"/>
          <w:szCs w:val="30"/>
        </w:rPr>
        <w:t>年；</w:t>
      </w:r>
    </w:p>
    <w:p w:rsidR="008D1EA9" w:rsidRDefault="003070E3">
      <w:pPr>
        <w:spacing w:line="360" w:lineRule="auto"/>
        <w:rPr>
          <w:rFonts w:eastAsia="仿宋_GB2312"/>
          <w:color w:val="000000"/>
          <w:sz w:val="24"/>
          <w:szCs w:val="30"/>
        </w:rPr>
      </w:pPr>
      <w:r>
        <w:rPr>
          <w:rFonts w:eastAsia="仿宋_GB2312"/>
          <w:color w:val="000000"/>
          <w:sz w:val="24"/>
          <w:szCs w:val="30"/>
        </w:rPr>
        <w:t>7</w:t>
      </w:r>
      <w:r>
        <w:rPr>
          <w:rFonts w:eastAsia="仿宋_GB2312"/>
          <w:color w:val="000000"/>
          <w:sz w:val="24"/>
          <w:szCs w:val="30"/>
        </w:rPr>
        <w:t>．其他项目保修期限约定如下：</w:t>
      </w:r>
    </w:p>
    <w:p w:rsidR="008D1EA9" w:rsidRDefault="003070E3">
      <w:pPr>
        <w:spacing w:line="360" w:lineRule="auto"/>
        <w:rPr>
          <w:rFonts w:eastAsia="仿宋_GB2312"/>
          <w:color w:val="000000"/>
          <w:sz w:val="24"/>
          <w:szCs w:val="30"/>
        </w:rPr>
      </w:pPr>
      <w:r>
        <w:rPr>
          <w:rFonts w:eastAsia="仿宋_GB2312"/>
          <w:color w:val="000000"/>
          <w:sz w:val="24"/>
          <w:szCs w:val="30"/>
        </w:rPr>
        <w:t xml:space="preserve">   </w:t>
      </w:r>
      <w:r>
        <w:rPr>
          <w:rFonts w:eastAsia="仿宋_GB2312"/>
          <w:color w:val="000000"/>
          <w:sz w:val="24"/>
          <w:szCs w:val="30"/>
        </w:rPr>
        <w:t>绿化工程养护期为</w:t>
      </w:r>
      <w:r>
        <w:rPr>
          <w:rFonts w:eastAsia="仿宋_GB2312"/>
          <w:color w:val="000000"/>
          <w:sz w:val="24"/>
          <w:szCs w:val="30"/>
        </w:rPr>
        <w:t>2</w:t>
      </w:r>
      <w:r>
        <w:rPr>
          <w:rFonts w:eastAsia="仿宋_GB2312"/>
          <w:color w:val="000000"/>
          <w:sz w:val="24"/>
          <w:szCs w:val="30"/>
        </w:rPr>
        <w:t>年；养护级别为</w:t>
      </w:r>
      <w:r>
        <w:rPr>
          <w:rFonts w:eastAsia="仿宋_GB2312"/>
          <w:color w:val="000000"/>
          <w:sz w:val="24"/>
          <w:szCs w:val="30"/>
        </w:rPr>
        <w:t>Ⅱ</w:t>
      </w:r>
      <w:r>
        <w:rPr>
          <w:rFonts w:eastAsia="仿宋_GB2312"/>
          <w:color w:val="000000"/>
          <w:sz w:val="24"/>
          <w:szCs w:val="30"/>
        </w:rPr>
        <w:t>级，</w:t>
      </w:r>
      <w:r>
        <w:rPr>
          <w:rFonts w:eastAsia="仿宋_GB2312"/>
          <w:color w:val="000000"/>
          <w:sz w:val="24"/>
          <w:szCs w:val="30"/>
        </w:rPr>
        <w:t>2</w:t>
      </w:r>
      <w:r>
        <w:rPr>
          <w:rFonts w:eastAsia="仿宋_GB2312"/>
          <w:color w:val="000000"/>
          <w:sz w:val="24"/>
          <w:szCs w:val="30"/>
        </w:rPr>
        <w:t>年养护保修期满工程移交时苗木成活率达</w:t>
      </w:r>
      <w:r>
        <w:rPr>
          <w:rFonts w:eastAsia="仿宋_GB2312"/>
          <w:color w:val="000000"/>
          <w:sz w:val="24"/>
          <w:szCs w:val="30"/>
        </w:rPr>
        <w:t>98%</w:t>
      </w:r>
      <w:r>
        <w:rPr>
          <w:rFonts w:eastAsia="仿宋_GB2312"/>
          <w:color w:val="000000"/>
          <w:sz w:val="24"/>
          <w:szCs w:val="30"/>
        </w:rPr>
        <w:t>。</w:t>
      </w:r>
      <w:r>
        <w:rPr>
          <w:rFonts w:eastAsia="仿宋_GB2312"/>
          <w:color w:val="000000"/>
          <w:sz w:val="24"/>
          <w:szCs w:val="30"/>
        </w:rPr>
        <w:t>”</w:t>
      </w:r>
      <w:r>
        <w:rPr>
          <w:rFonts w:eastAsia="仿宋_GB2312"/>
          <w:color w:val="000000"/>
          <w:sz w:val="24"/>
          <w:szCs w:val="30"/>
        </w:rPr>
        <w:t>养护期自工程竣工验收合格之日起计算</w:t>
      </w:r>
      <w:r>
        <w:rPr>
          <w:rFonts w:eastAsia="仿宋_GB2312"/>
          <w:color w:val="000000"/>
          <w:sz w:val="24"/>
          <w:szCs w:val="30"/>
        </w:rPr>
        <w:t xml:space="preserve"> </w:t>
      </w:r>
      <w:r>
        <w:rPr>
          <w:rFonts w:eastAsia="仿宋_GB2312"/>
          <w:color w:val="000000"/>
          <w:sz w:val="24"/>
          <w:szCs w:val="30"/>
        </w:rPr>
        <w:t>。</w:t>
      </w:r>
      <w:r>
        <w:rPr>
          <w:rFonts w:eastAsia="仿宋_GB2312" w:hint="eastAsia"/>
          <w:color w:val="000000"/>
          <w:sz w:val="24"/>
          <w:szCs w:val="30"/>
        </w:rPr>
        <w:t>本工程的其他项目保修期为</w:t>
      </w:r>
      <w:r>
        <w:rPr>
          <w:rFonts w:eastAsia="仿宋_GB2312" w:hint="eastAsia"/>
          <w:color w:val="000000"/>
          <w:sz w:val="24"/>
          <w:szCs w:val="30"/>
        </w:rPr>
        <w:t>2</w:t>
      </w:r>
      <w:r>
        <w:rPr>
          <w:rFonts w:eastAsia="仿宋_GB2312" w:hint="eastAsia"/>
          <w:color w:val="000000"/>
          <w:sz w:val="24"/>
          <w:szCs w:val="30"/>
        </w:rPr>
        <w:t>年。</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质量保修期自工程竣工验收合格之日起计算。</w:t>
      </w:r>
    </w:p>
    <w:p w:rsidR="008D1EA9" w:rsidRDefault="003070E3">
      <w:pPr>
        <w:spacing w:line="360" w:lineRule="auto"/>
        <w:ind w:firstLineChars="200" w:firstLine="480"/>
        <w:rPr>
          <w:rFonts w:eastAsia="仿宋_GB2312"/>
          <w:color w:val="000000"/>
          <w:sz w:val="24"/>
          <w:szCs w:val="30"/>
        </w:rPr>
      </w:pPr>
      <w:r>
        <w:rPr>
          <w:rFonts w:eastAsia="仿宋_GB2312" w:hint="eastAsia"/>
          <w:color w:val="000000"/>
          <w:sz w:val="24"/>
          <w:szCs w:val="30"/>
        </w:rPr>
        <w:t>三、缺陷责任期</w:t>
      </w:r>
    </w:p>
    <w:p w:rsidR="008D1EA9" w:rsidRDefault="003070E3">
      <w:pPr>
        <w:spacing w:line="360" w:lineRule="auto"/>
        <w:rPr>
          <w:rFonts w:eastAsia="仿宋_GB2312"/>
          <w:color w:val="000000"/>
          <w:sz w:val="24"/>
          <w:szCs w:val="30"/>
        </w:rPr>
      </w:pPr>
      <w:r>
        <w:rPr>
          <w:rFonts w:eastAsia="仿宋_GB2312" w:hint="eastAsia"/>
          <w:color w:val="000000"/>
          <w:sz w:val="24"/>
          <w:szCs w:val="30"/>
        </w:rPr>
        <w:t>工程缺陷责任期为</w:t>
      </w:r>
      <w:r>
        <w:rPr>
          <w:rFonts w:eastAsia="仿宋_GB2312"/>
          <w:color w:val="000000"/>
          <w:sz w:val="24"/>
          <w:szCs w:val="30"/>
        </w:rPr>
        <w:t>24</w:t>
      </w:r>
      <w:r>
        <w:rPr>
          <w:rFonts w:eastAsia="仿宋_GB2312"/>
          <w:color w:val="000000"/>
          <w:sz w:val="24"/>
          <w:szCs w:val="30"/>
        </w:rPr>
        <w:t>个月，缺陷责</w:t>
      </w:r>
      <w:r>
        <w:rPr>
          <w:rFonts w:eastAsia="仿宋_GB2312" w:hint="eastAsia"/>
          <w:color w:val="000000"/>
          <w:sz w:val="24"/>
          <w:szCs w:val="30"/>
        </w:rPr>
        <w:t>任期自工程实际竣工之日起计算。单位工程先于全部工程进行验收，单位工程缺陷责任期自单位工程验收合格之日起算。</w:t>
      </w:r>
    </w:p>
    <w:p w:rsidR="008D1EA9" w:rsidRDefault="003070E3">
      <w:pPr>
        <w:spacing w:line="360" w:lineRule="auto"/>
        <w:rPr>
          <w:rFonts w:eastAsia="仿宋_GB2312"/>
          <w:color w:val="000000"/>
          <w:sz w:val="24"/>
          <w:szCs w:val="30"/>
        </w:rPr>
      </w:pPr>
      <w:r>
        <w:rPr>
          <w:rFonts w:eastAsia="仿宋_GB2312" w:hint="eastAsia"/>
          <w:color w:val="000000"/>
          <w:sz w:val="24"/>
          <w:szCs w:val="30"/>
        </w:rPr>
        <w:t>缺陷责任期终止后，发包人应退还剩余的质量保证金。</w:t>
      </w:r>
    </w:p>
    <w:p w:rsidR="008D1EA9" w:rsidRDefault="003070E3">
      <w:pPr>
        <w:spacing w:line="360" w:lineRule="auto"/>
        <w:rPr>
          <w:rFonts w:eastAsia="仿宋_GB2312"/>
          <w:color w:val="000000"/>
          <w:sz w:val="24"/>
          <w:szCs w:val="30"/>
        </w:rPr>
      </w:pPr>
      <w:r>
        <w:rPr>
          <w:rFonts w:eastAsia="仿宋_GB2312"/>
          <w:color w:val="000000"/>
          <w:sz w:val="24"/>
          <w:szCs w:val="30"/>
        </w:rPr>
        <w:t xml:space="preserve">    </w:t>
      </w:r>
      <w:r>
        <w:rPr>
          <w:rFonts w:eastAsia="仿宋_GB2312"/>
          <w:color w:val="000000"/>
          <w:sz w:val="24"/>
          <w:szCs w:val="30"/>
        </w:rPr>
        <w:t>四、质量保修责任</w:t>
      </w:r>
    </w:p>
    <w:p w:rsidR="008D1EA9" w:rsidRDefault="003070E3">
      <w:pPr>
        <w:spacing w:line="360" w:lineRule="auto"/>
        <w:rPr>
          <w:rFonts w:eastAsia="仿宋_GB2312"/>
          <w:color w:val="000000"/>
          <w:sz w:val="24"/>
          <w:szCs w:val="30"/>
        </w:rPr>
      </w:pPr>
      <w:r>
        <w:rPr>
          <w:rFonts w:eastAsia="仿宋_GB2312"/>
          <w:color w:val="000000"/>
          <w:sz w:val="24"/>
          <w:szCs w:val="30"/>
        </w:rPr>
        <w:t>1</w:t>
      </w:r>
      <w:r>
        <w:rPr>
          <w:rFonts w:eastAsia="仿宋_GB2312"/>
          <w:color w:val="000000"/>
          <w:sz w:val="24"/>
          <w:szCs w:val="30"/>
        </w:rPr>
        <w:t>．属于保修范围、内容的项目，承包人应当在接到保修通知之日起</w:t>
      </w:r>
      <w:r>
        <w:rPr>
          <w:rFonts w:eastAsia="仿宋_GB2312"/>
          <w:color w:val="000000"/>
          <w:sz w:val="24"/>
          <w:szCs w:val="30"/>
        </w:rPr>
        <w:t>7</w:t>
      </w:r>
      <w:r>
        <w:rPr>
          <w:rFonts w:eastAsia="仿宋_GB2312"/>
          <w:color w:val="000000"/>
          <w:sz w:val="24"/>
          <w:szCs w:val="30"/>
        </w:rPr>
        <w:t>天内派人保修。承包人不在约定期限</w:t>
      </w:r>
      <w:r>
        <w:rPr>
          <w:rFonts w:eastAsia="仿宋_GB2312"/>
          <w:color w:val="000000"/>
          <w:sz w:val="24"/>
          <w:szCs w:val="30"/>
        </w:rPr>
        <w:lastRenderedPageBreak/>
        <w:t>内派人保修的，发包人可以委托他人修理。</w:t>
      </w:r>
    </w:p>
    <w:p w:rsidR="008D1EA9" w:rsidRDefault="003070E3">
      <w:pPr>
        <w:spacing w:line="360" w:lineRule="auto"/>
        <w:rPr>
          <w:rFonts w:eastAsia="仿宋_GB2312"/>
          <w:color w:val="000000"/>
          <w:sz w:val="24"/>
          <w:szCs w:val="30"/>
        </w:rPr>
      </w:pPr>
      <w:r>
        <w:rPr>
          <w:rFonts w:eastAsia="仿宋_GB2312"/>
          <w:color w:val="000000"/>
          <w:sz w:val="24"/>
          <w:szCs w:val="30"/>
        </w:rPr>
        <w:t>2</w:t>
      </w:r>
      <w:r>
        <w:rPr>
          <w:rFonts w:eastAsia="仿宋_GB2312"/>
          <w:color w:val="000000"/>
          <w:sz w:val="24"/>
          <w:szCs w:val="30"/>
        </w:rPr>
        <w:t>．发生紧急事故需抢修的，承包人在接到事故通知后，应当立即到达事故现场抢修。</w:t>
      </w:r>
    </w:p>
    <w:p w:rsidR="008D1EA9" w:rsidRDefault="003070E3">
      <w:pPr>
        <w:spacing w:line="360" w:lineRule="auto"/>
        <w:rPr>
          <w:rFonts w:eastAsia="仿宋_GB2312"/>
          <w:color w:val="000000"/>
          <w:sz w:val="24"/>
          <w:szCs w:val="30"/>
        </w:rPr>
      </w:pPr>
      <w:r>
        <w:rPr>
          <w:rFonts w:eastAsia="仿宋_GB2312"/>
          <w:color w:val="000000"/>
          <w:sz w:val="24"/>
          <w:szCs w:val="30"/>
        </w:rPr>
        <w:t>3</w:t>
      </w:r>
      <w:r>
        <w:rPr>
          <w:rFonts w:eastAsia="仿宋_GB2312"/>
          <w:color w:val="000000"/>
          <w:sz w:val="24"/>
          <w:szCs w:val="30"/>
        </w:rPr>
        <w:t>．对于涉及结构安全的质量问题，应当按照《建设工程质量管理条例》的规定，立即向当地建设行政主管部门和有关部门报告，</w:t>
      </w:r>
      <w:r>
        <w:rPr>
          <w:rFonts w:eastAsia="仿宋_GB2312" w:hint="eastAsia"/>
          <w:color w:val="000000"/>
          <w:sz w:val="24"/>
          <w:szCs w:val="30"/>
        </w:rPr>
        <w:t>采取安全防范措施，并由原设计人或者具有相应资质等级的设计人提出保修方案，承包人实施保修。</w:t>
      </w:r>
    </w:p>
    <w:p w:rsidR="008D1EA9" w:rsidRDefault="003070E3">
      <w:pPr>
        <w:spacing w:line="360" w:lineRule="auto"/>
        <w:rPr>
          <w:rFonts w:eastAsia="仿宋_GB2312"/>
          <w:color w:val="000000"/>
          <w:sz w:val="24"/>
          <w:szCs w:val="30"/>
        </w:rPr>
      </w:pPr>
      <w:r>
        <w:rPr>
          <w:rFonts w:eastAsia="仿宋_GB2312"/>
          <w:color w:val="000000"/>
          <w:sz w:val="24"/>
          <w:szCs w:val="30"/>
        </w:rPr>
        <w:t>4</w:t>
      </w:r>
      <w:r>
        <w:rPr>
          <w:rFonts w:eastAsia="仿宋_GB2312"/>
          <w:color w:val="000000"/>
          <w:sz w:val="24"/>
          <w:szCs w:val="30"/>
        </w:rPr>
        <w:t>．质量保修完成后，由发包人组织验收。</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五、保修费用</w:t>
      </w:r>
    </w:p>
    <w:p w:rsidR="008D1EA9" w:rsidRDefault="003070E3">
      <w:pPr>
        <w:spacing w:line="360" w:lineRule="auto"/>
        <w:rPr>
          <w:rFonts w:eastAsia="仿宋_GB2312"/>
          <w:color w:val="000000"/>
          <w:sz w:val="24"/>
          <w:szCs w:val="30"/>
        </w:rPr>
      </w:pPr>
      <w:r>
        <w:rPr>
          <w:rFonts w:eastAsia="仿宋_GB2312" w:hint="eastAsia"/>
          <w:color w:val="000000"/>
          <w:sz w:val="24"/>
          <w:szCs w:val="30"/>
        </w:rPr>
        <w:t xml:space="preserve">　　保修费用由造成质量缺陷的责任方承担。</w:t>
      </w:r>
    </w:p>
    <w:p w:rsidR="008D1EA9" w:rsidRDefault="003070E3">
      <w:pPr>
        <w:spacing w:line="360" w:lineRule="auto"/>
        <w:rPr>
          <w:rFonts w:eastAsia="仿宋_GB2312"/>
          <w:color w:val="000000"/>
          <w:sz w:val="24"/>
          <w:szCs w:val="30"/>
        </w:rPr>
      </w:pPr>
      <w:r>
        <w:rPr>
          <w:rFonts w:eastAsia="仿宋_GB2312" w:hint="eastAsia"/>
          <w:color w:val="000000"/>
          <w:sz w:val="24"/>
          <w:szCs w:val="30"/>
        </w:rPr>
        <w:t>六、双方约定的其他工程质量保修事项：</w:t>
      </w:r>
      <w:r>
        <w:rPr>
          <w:rFonts w:eastAsia="仿宋_GB2312"/>
          <w:color w:val="000000"/>
          <w:sz w:val="24"/>
          <w:szCs w:val="30"/>
        </w:rPr>
        <w:t xml:space="preserve">      /            </w:t>
      </w:r>
    </w:p>
    <w:p w:rsidR="008D1EA9" w:rsidRDefault="003070E3">
      <w:pPr>
        <w:spacing w:line="360" w:lineRule="auto"/>
        <w:rPr>
          <w:rFonts w:eastAsia="仿宋_GB2312"/>
          <w:color w:val="000000"/>
          <w:sz w:val="24"/>
          <w:szCs w:val="30"/>
        </w:rPr>
      </w:pPr>
      <w:r>
        <w:rPr>
          <w:rFonts w:eastAsia="仿宋_GB2312" w:hint="eastAsia"/>
          <w:color w:val="000000"/>
          <w:sz w:val="24"/>
          <w:szCs w:val="30"/>
        </w:rPr>
        <w:t>工程质量保修书由发包人、承包人在工程竣工验收前共同签署，作为施工合同附件，其有效期限至保修期满。</w:t>
      </w:r>
    </w:p>
    <w:p w:rsidR="008D1EA9" w:rsidRDefault="008D1EA9">
      <w:pPr>
        <w:spacing w:line="360" w:lineRule="auto"/>
        <w:rPr>
          <w:rFonts w:eastAsia="仿宋_GB2312"/>
          <w:color w:val="000000"/>
          <w:sz w:val="24"/>
          <w:szCs w:val="30"/>
        </w:rPr>
      </w:pP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发包人</w:t>
      </w:r>
      <w:r>
        <w:rPr>
          <w:rFonts w:eastAsia="仿宋_GB2312"/>
          <w:color w:val="000000"/>
          <w:sz w:val="24"/>
          <w:szCs w:val="30"/>
          <w:highlight w:val="yellow"/>
        </w:rPr>
        <w:t>(</w:t>
      </w:r>
      <w:r>
        <w:rPr>
          <w:rFonts w:eastAsia="仿宋_GB2312"/>
          <w:color w:val="000000"/>
          <w:sz w:val="24"/>
          <w:szCs w:val="30"/>
          <w:highlight w:val="yellow"/>
        </w:rPr>
        <w:t>公章</w:t>
      </w:r>
      <w:r>
        <w:rPr>
          <w:rFonts w:eastAsia="仿宋_GB2312"/>
          <w:color w:val="000000"/>
          <w:sz w:val="24"/>
          <w:szCs w:val="30"/>
          <w:highlight w:val="yellow"/>
        </w:rPr>
        <w:t>)</w:t>
      </w:r>
      <w:r>
        <w:rPr>
          <w:rFonts w:eastAsia="仿宋_GB2312"/>
          <w:color w:val="000000"/>
          <w:sz w:val="24"/>
          <w:szCs w:val="30"/>
          <w:highlight w:val="yellow"/>
        </w:rPr>
        <w:t>：</w:t>
      </w:r>
      <w:r>
        <w:rPr>
          <w:rFonts w:eastAsia="仿宋_GB2312"/>
          <w:color w:val="000000"/>
          <w:sz w:val="24"/>
          <w:szCs w:val="30"/>
          <w:highlight w:val="yellow"/>
        </w:rPr>
        <w:t xml:space="preserve"> </w:t>
      </w:r>
      <w:r>
        <w:rPr>
          <w:rFonts w:eastAsia="仿宋_GB2312"/>
          <w:color w:val="000000"/>
          <w:sz w:val="24"/>
          <w:szCs w:val="30"/>
          <w:highlight w:val="yellow"/>
        </w:rPr>
        <w:t>承包人</w:t>
      </w:r>
      <w:r>
        <w:rPr>
          <w:rFonts w:eastAsia="仿宋_GB2312"/>
          <w:color w:val="000000"/>
          <w:sz w:val="24"/>
          <w:szCs w:val="30"/>
          <w:highlight w:val="yellow"/>
        </w:rPr>
        <w:t>(</w:t>
      </w:r>
      <w:r>
        <w:rPr>
          <w:rFonts w:eastAsia="仿宋_GB2312"/>
          <w:color w:val="000000"/>
          <w:sz w:val="24"/>
          <w:szCs w:val="30"/>
          <w:highlight w:val="yellow"/>
        </w:rPr>
        <w:t>公章</w:t>
      </w:r>
      <w:r>
        <w:rPr>
          <w:rFonts w:eastAsia="仿宋_GB2312"/>
          <w:color w:val="000000"/>
          <w:sz w:val="24"/>
          <w:szCs w:val="30"/>
          <w:highlight w:val="yellow"/>
        </w:rPr>
        <w:t>)</w:t>
      </w:r>
      <w:r>
        <w:rPr>
          <w:rFonts w:eastAsia="仿宋_GB2312"/>
          <w:color w:val="000000"/>
          <w:sz w:val="24"/>
          <w:szCs w:val="30"/>
          <w:highlight w:val="yellow"/>
        </w:rPr>
        <w:t>：</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地</w:t>
      </w:r>
      <w:r>
        <w:rPr>
          <w:rFonts w:eastAsia="仿宋_GB2312"/>
          <w:color w:val="000000"/>
          <w:sz w:val="24"/>
          <w:szCs w:val="30"/>
          <w:highlight w:val="yellow"/>
        </w:rPr>
        <w:t xml:space="preserve">  </w:t>
      </w:r>
      <w:r>
        <w:rPr>
          <w:rFonts w:eastAsia="仿宋_GB2312"/>
          <w:color w:val="000000"/>
          <w:sz w:val="24"/>
          <w:szCs w:val="30"/>
          <w:highlight w:val="yellow"/>
        </w:rPr>
        <w:t>址：</w:t>
      </w:r>
      <w:r>
        <w:rPr>
          <w:rFonts w:eastAsia="仿宋_GB2312"/>
          <w:color w:val="000000"/>
          <w:sz w:val="24"/>
          <w:szCs w:val="30"/>
          <w:highlight w:val="yellow"/>
        </w:rPr>
        <w:t xml:space="preserve"> </w:t>
      </w:r>
      <w:r>
        <w:rPr>
          <w:rFonts w:eastAsia="仿宋_GB2312"/>
          <w:color w:val="000000"/>
          <w:sz w:val="24"/>
          <w:szCs w:val="30"/>
          <w:highlight w:val="yellow"/>
        </w:rPr>
        <w:t>地</w:t>
      </w:r>
      <w:r>
        <w:rPr>
          <w:rFonts w:eastAsia="仿宋_GB2312"/>
          <w:color w:val="000000"/>
          <w:sz w:val="24"/>
          <w:szCs w:val="30"/>
          <w:highlight w:val="yellow"/>
        </w:rPr>
        <w:t xml:space="preserve">  </w:t>
      </w:r>
      <w:r>
        <w:rPr>
          <w:rFonts w:eastAsia="仿宋_GB2312"/>
          <w:color w:val="000000"/>
          <w:sz w:val="24"/>
          <w:szCs w:val="30"/>
          <w:highlight w:val="yellow"/>
        </w:rPr>
        <w:t>址：</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法定代表人</w:t>
      </w:r>
      <w:r>
        <w:rPr>
          <w:rFonts w:eastAsia="仿宋_GB2312"/>
          <w:color w:val="000000"/>
          <w:sz w:val="24"/>
          <w:szCs w:val="30"/>
          <w:highlight w:val="yellow"/>
        </w:rPr>
        <w:t>(</w:t>
      </w:r>
      <w:r>
        <w:rPr>
          <w:rFonts w:eastAsia="仿宋_GB2312"/>
          <w:color w:val="000000"/>
          <w:sz w:val="24"/>
          <w:szCs w:val="30"/>
          <w:highlight w:val="yellow"/>
        </w:rPr>
        <w:t>签字</w:t>
      </w:r>
      <w:r>
        <w:rPr>
          <w:rFonts w:eastAsia="仿宋_GB2312"/>
          <w:color w:val="000000"/>
          <w:sz w:val="24"/>
          <w:szCs w:val="30"/>
          <w:highlight w:val="yellow"/>
        </w:rPr>
        <w:t>)</w:t>
      </w:r>
      <w:r>
        <w:rPr>
          <w:rFonts w:eastAsia="仿宋_GB2312"/>
          <w:color w:val="000000"/>
          <w:sz w:val="24"/>
          <w:szCs w:val="30"/>
          <w:highlight w:val="yellow"/>
        </w:rPr>
        <w:t>：法定代表人</w:t>
      </w:r>
      <w:r>
        <w:rPr>
          <w:rFonts w:eastAsia="仿宋_GB2312"/>
          <w:color w:val="000000"/>
          <w:sz w:val="24"/>
          <w:szCs w:val="30"/>
          <w:highlight w:val="yellow"/>
        </w:rPr>
        <w:t>(</w:t>
      </w:r>
      <w:r>
        <w:rPr>
          <w:rFonts w:eastAsia="仿宋_GB2312"/>
          <w:color w:val="000000"/>
          <w:sz w:val="24"/>
          <w:szCs w:val="30"/>
          <w:highlight w:val="yellow"/>
        </w:rPr>
        <w:t>签字</w:t>
      </w:r>
      <w:r>
        <w:rPr>
          <w:rFonts w:eastAsia="仿宋_GB2312"/>
          <w:color w:val="000000"/>
          <w:sz w:val="24"/>
          <w:szCs w:val="30"/>
          <w:highlight w:val="yellow"/>
        </w:rPr>
        <w:t>)</w:t>
      </w:r>
      <w:r>
        <w:rPr>
          <w:rFonts w:eastAsia="仿宋_GB2312"/>
          <w:color w:val="000000"/>
          <w:sz w:val="24"/>
          <w:szCs w:val="30"/>
          <w:highlight w:val="yellow"/>
        </w:rPr>
        <w:t>：</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电</w:t>
      </w:r>
      <w:r>
        <w:rPr>
          <w:rFonts w:eastAsia="仿宋_GB2312"/>
          <w:color w:val="000000"/>
          <w:sz w:val="24"/>
          <w:szCs w:val="30"/>
          <w:highlight w:val="yellow"/>
        </w:rPr>
        <w:t xml:space="preserve">  </w:t>
      </w:r>
      <w:r>
        <w:rPr>
          <w:rFonts w:eastAsia="仿宋_GB2312"/>
          <w:color w:val="000000"/>
          <w:sz w:val="24"/>
          <w:szCs w:val="30"/>
          <w:highlight w:val="yellow"/>
        </w:rPr>
        <w:t>话：电</w:t>
      </w:r>
      <w:r>
        <w:rPr>
          <w:rFonts w:eastAsia="仿宋_GB2312"/>
          <w:color w:val="000000"/>
          <w:sz w:val="24"/>
          <w:szCs w:val="30"/>
          <w:highlight w:val="yellow"/>
        </w:rPr>
        <w:t xml:space="preserve">  </w:t>
      </w:r>
      <w:r>
        <w:rPr>
          <w:rFonts w:eastAsia="仿宋_GB2312"/>
          <w:color w:val="000000"/>
          <w:sz w:val="24"/>
          <w:szCs w:val="30"/>
          <w:highlight w:val="yellow"/>
        </w:rPr>
        <w:t>话：</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传</w:t>
      </w:r>
      <w:r>
        <w:rPr>
          <w:rFonts w:eastAsia="仿宋_GB2312"/>
          <w:color w:val="000000"/>
          <w:sz w:val="24"/>
          <w:szCs w:val="30"/>
          <w:highlight w:val="yellow"/>
        </w:rPr>
        <w:t xml:space="preserve">  </w:t>
      </w:r>
      <w:r>
        <w:rPr>
          <w:rFonts w:eastAsia="仿宋_GB2312"/>
          <w:color w:val="000000"/>
          <w:sz w:val="24"/>
          <w:szCs w:val="30"/>
          <w:highlight w:val="yellow"/>
        </w:rPr>
        <w:t>真：传</w:t>
      </w:r>
      <w:r>
        <w:rPr>
          <w:rFonts w:eastAsia="仿宋_GB2312"/>
          <w:color w:val="000000"/>
          <w:sz w:val="24"/>
          <w:szCs w:val="30"/>
          <w:highlight w:val="yellow"/>
        </w:rPr>
        <w:t xml:space="preserve">  </w:t>
      </w:r>
      <w:r>
        <w:rPr>
          <w:rFonts w:eastAsia="仿宋_GB2312"/>
          <w:color w:val="000000"/>
          <w:sz w:val="24"/>
          <w:szCs w:val="30"/>
          <w:highlight w:val="yellow"/>
        </w:rPr>
        <w:t>真：</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开户银行：</w:t>
      </w:r>
      <w:r>
        <w:rPr>
          <w:rFonts w:eastAsia="仿宋_GB2312" w:hint="eastAsia"/>
          <w:color w:val="000000"/>
          <w:sz w:val="24"/>
          <w:szCs w:val="30"/>
          <w:highlight w:val="yellow"/>
        </w:rPr>
        <w:t xml:space="preserve"> </w:t>
      </w:r>
      <w:r>
        <w:rPr>
          <w:rFonts w:eastAsia="仿宋_GB2312"/>
          <w:color w:val="000000"/>
          <w:sz w:val="24"/>
          <w:szCs w:val="30"/>
          <w:highlight w:val="yellow"/>
        </w:rPr>
        <w:t>开户银行：</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账</w:t>
      </w:r>
      <w:r>
        <w:rPr>
          <w:rFonts w:eastAsia="仿宋_GB2312"/>
          <w:color w:val="000000"/>
          <w:sz w:val="24"/>
          <w:szCs w:val="30"/>
          <w:highlight w:val="yellow"/>
        </w:rPr>
        <w:t xml:space="preserve">  </w:t>
      </w:r>
      <w:r>
        <w:rPr>
          <w:rFonts w:eastAsia="仿宋_GB2312"/>
          <w:color w:val="000000"/>
          <w:sz w:val="24"/>
          <w:szCs w:val="30"/>
          <w:highlight w:val="yellow"/>
        </w:rPr>
        <w:t>号：账</w:t>
      </w:r>
      <w:r>
        <w:rPr>
          <w:rFonts w:eastAsia="仿宋_GB2312"/>
          <w:color w:val="000000"/>
          <w:sz w:val="24"/>
          <w:szCs w:val="30"/>
          <w:highlight w:val="yellow"/>
        </w:rPr>
        <w:t xml:space="preserve">  </w:t>
      </w:r>
      <w:r>
        <w:rPr>
          <w:rFonts w:eastAsia="仿宋_GB2312"/>
          <w:color w:val="000000"/>
          <w:sz w:val="24"/>
          <w:szCs w:val="30"/>
          <w:highlight w:val="yellow"/>
        </w:rPr>
        <w:t>号：</w:t>
      </w:r>
    </w:p>
    <w:p w:rsidR="008D1EA9" w:rsidRDefault="003070E3">
      <w:pPr>
        <w:spacing w:line="360" w:lineRule="auto"/>
        <w:rPr>
          <w:rFonts w:eastAsia="仿宋_GB2312"/>
          <w:color w:val="000000"/>
          <w:sz w:val="24"/>
          <w:szCs w:val="30"/>
          <w:highlight w:val="yellow"/>
        </w:rPr>
      </w:pPr>
      <w:r>
        <w:rPr>
          <w:rFonts w:eastAsia="仿宋_GB2312" w:hint="eastAsia"/>
          <w:color w:val="000000"/>
          <w:sz w:val="24"/>
          <w:szCs w:val="30"/>
          <w:highlight w:val="yellow"/>
        </w:rPr>
        <w:t>邮政编码：</w:t>
      </w:r>
      <w:r>
        <w:rPr>
          <w:rFonts w:eastAsia="仿宋_GB2312"/>
          <w:color w:val="000000"/>
          <w:sz w:val="24"/>
          <w:szCs w:val="30"/>
          <w:highlight w:val="yellow"/>
        </w:rPr>
        <w:t>邮政编码：</w:t>
      </w:r>
    </w:p>
    <w:p w:rsidR="008D1EA9" w:rsidRDefault="008D1EA9">
      <w:pPr>
        <w:rPr>
          <w:sz w:val="24"/>
          <w:highlight w:val="yellow"/>
        </w:rPr>
      </w:pPr>
    </w:p>
    <w:p w:rsidR="008D1EA9" w:rsidRDefault="003070E3">
      <w:pPr>
        <w:adjustRightInd w:val="0"/>
        <w:snapToGrid w:val="0"/>
        <w:spacing w:line="300" w:lineRule="auto"/>
        <w:ind w:firstLine="435"/>
        <w:jc w:val="center"/>
        <w:rPr>
          <w:b/>
          <w:color w:val="000000"/>
          <w:sz w:val="44"/>
          <w:szCs w:val="30"/>
        </w:rPr>
      </w:pPr>
      <w:r>
        <w:rPr>
          <w:sz w:val="24"/>
        </w:rPr>
        <w:br w:type="page"/>
      </w:r>
      <w:r>
        <w:rPr>
          <w:rFonts w:hint="eastAsia"/>
          <w:b/>
          <w:color w:val="000000"/>
          <w:sz w:val="44"/>
          <w:szCs w:val="30"/>
        </w:rPr>
        <w:lastRenderedPageBreak/>
        <w:t>南京市浦口区江浦街道</w:t>
      </w:r>
    </w:p>
    <w:p w:rsidR="008D1EA9" w:rsidRDefault="003070E3">
      <w:pPr>
        <w:adjustRightInd w:val="0"/>
        <w:snapToGrid w:val="0"/>
        <w:spacing w:line="300" w:lineRule="auto"/>
        <w:ind w:firstLine="435"/>
        <w:jc w:val="center"/>
        <w:rPr>
          <w:b/>
          <w:color w:val="000000"/>
          <w:sz w:val="44"/>
          <w:szCs w:val="30"/>
        </w:rPr>
      </w:pPr>
      <w:r>
        <w:rPr>
          <w:rFonts w:hint="eastAsia"/>
          <w:b/>
          <w:color w:val="000000"/>
          <w:sz w:val="44"/>
          <w:szCs w:val="30"/>
        </w:rPr>
        <w:t>建设工程廉政建设责任协议书</w:t>
      </w:r>
    </w:p>
    <w:p w:rsidR="008D1EA9" w:rsidRDefault="008D1EA9">
      <w:pPr>
        <w:adjustRightInd w:val="0"/>
        <w:snapToGrid w:val="0"/>
        <w:spacing w:line="300" w:lineRule="auto"/>
        <w:ind w:firstLine="435"/>
        <w:jc w:val="center"/>
        <w:rPr>
          <w:b/>
          <w:color w:val="000000"/>
          <w:sz w:val="30"/>
          <w:szCs w:val="30"/>
        </w:rPr>
      </w:pPr>
    </w:p>
    <w:p w:rsidR="008D1EA9" w:rsidRDefault="003070E3">
      <w:pPr>
        <w:spacing w:line="312" w:lineRule="auto"/>
        <w:ind w:firstLineChars="200" w:firstLine="600"/>
        <w:rPr>
          <w:rFonts w:ascii="楷体_GB2312" w:eastAsia="楷体_GB2312" w:hAnsi="楷体_GB2312"/>
          <w:color w:val="000000"/>
          <w:sz w:val="30"/>
          <w:u w:val="single"/>
        </w:rPr>
      </w:pPr>
      <w:r>
        <w:rPr>
          <w:rFonts w:ascii="楷体_GB2312" w:eastAsia="楷体_GB2312" w:hAnsi="楷体_GB2312" w:hint="eastAsia"/>
          <w:color w:val="000000"/>
          <w:sz w:val="30"/>
        </w:rPr>
        <w:t>为加强工程建设中的廉政建设，规范工程建设项目承包双方的各项活动，防止发生各种谋取不正当利益的违法违纪行为，保护国家、集体和当事人的合法权益，努力实现“投资高效，工程优质，干部优秀”的目标，根据有关工程建设的法律法规和廉政建设责任制规定，由（以下简称甲方）与承担</w:t>
      </w:r>
    </w:p>
    <w:p w:rsidR="008D1EA9" w:rsidRDefault="003070E3">
      <w:pPr>
        <w:spacing w:line="312" w:lineRule="auto"/>
        <w:rPr>
          <w:rFonts w:ascii="楷体_GB2312" w:eastAsia="楷体_GB2312" w:hAnsi="楷体_GB2312"/>
          <w:color w:val="000000"/>
          <w:sz w:val="30"/>
        </w:rPr>
      </w:pPr>
      <w:r>
        <w:rPr>
          <w:rFonts w:ascii="楷体_GB2312" w:eastAsia="楷体_GB2312" w:hAnsi="楷体_GB2312" w:hint="eastAsia"/>
          <w:color w:val="000000"/>
          <w:sz w:val="30"/>
        </w:rPr>
        <w:t>建设项目的（以下简称乙方）订立本廉政责任协议书。</w:t>
      </w:r>
    </w:p>
    <w:p w:rsidR="008D1EA9" w:rsidRDefault="003070E3">
      <w:pPr>
        <w:widowControl/>
        <w:numPr>
          <w:ilvl w:val="0"/>
          <w:numId w:val="6"/>
        </w:numPr>
        <w:autoSpaceDE/>
        <w:autoSpaceDN/>
        <w:spacing w:line="312" w:lineRule="auto"/>
        <w:rPr>
          <w:rFonts w:ascii="楷体_GB2312" w:eastAsia="楷体_GB2312" w:hAnsi="楷体_GB2312"/>
          <w:color w:val="000000"/>
          <w:sz w:val="30"/>
        </w:rPr>
      </w:pPr>
      <w:r>
        <w:rPr>
          <w:rFonts w:ascii="楷体_GB2312" w:eastAsia="楷体_GB2312" w:hAnsi="楷体_GB2312" w:hint="eastAsia"/>
          <w:color w:val="000000"/>
          <w:sz w:val="30"/>
        </w:rPr>
        <w:t xml:space="preserve">   甲乙双方的责任</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严格遵守国家省和市关于工程建设方面的法律、法规、规章和廉政建设相关规定，确保依法、高效、廉洁实施工程建设活动。</w:t>
      </w:r>
    </w:p>
    <w:p w:rsidR="008D1EA9" w:rsidRDefault="003070E3">
      <w:pPr>
        <w:widowControl/>
        <w:numPr>
          <w:ilvl w:val="1"/>
          <w:numId w:val="7"/>
        </w:numPr>
        <w:tabs>
          <w:tab w:val="left" w:pos="1276"/>
        </w:tabs>
        <w:autoSpaceDE/>
        <w:autoSpaceDN/>
        <w:spacing w:line="312" w:lineRule="auto"/>
        <w:ind w:left="1560"/>
        <w:rPr>
          <w:rFonts w:ascii="楷体_GB2312" w:eastAsia="楷体_GB2312" w:hAnsi="楷体_GB2312"/>
          <w:color w:val="000000"/>
          <w:sz w:val="30"/>
        </w:rPr>
      </w:pPr>
      <w:r>
        <w:rPr>
          <w:rFonts w:ascii="楷体_GB2312" w:eastAsia="楷体_GB2312" w:hAnsi="楷体_GB2312" w:hint="eastAsia"/>
          <w:color w:val="000000"/>
          <w:sz w:val="30"/>
        </w:rPr>
        <w:t>严格履行建设工程项目承发包合同。</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甲乙双方洽谈有关工程建设事宜，应按照公开、透明的原则，在本协议规定范围内执行，严禁搞不正当交易。</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如发现对方在工程建设中有不廉洁行为，应坚决予以抵制，并及时向上级主管部门和纪检监察、司法等有关机关反映和举报。</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甲乙双方某一方通过不正当手段谋取利益，由该房当事人承担为此而造成的一切经济损失和法律责任。</w:t>
      </w:r>
    </w:p>
    <w:p w:rsidR="008D1EA9" w:rsidRDefault="003070E3">
      <w:pPr>
        <w:widowControl/>
        <w:numPr>
          <w:ilvl w:val="0"/>
          <w:numId w:val="7"/>
        </w:numPr>
        <w:autoSpaceDE/>
        <w:autoSpaceDN/>
        <w:spacing w:line="312" w:lineRule="auto"/>
        <w:rPr>
          <w:rFonts w:ascii="楷体_GB2312" w:eastAsia="楷体_GB2312" w:hAnsi="楷体_GB2312"/>
          <w:color w:val="000000"/>
          <w:sz w:val="30"/>
        </w:rPr>
      </w:pPr>
      <w:r>
        <w:rPr>
          <w:rFonts w:ascii="楷体_GB2312" w:eastAsia="楷体_GB2312" w:hAnsi="楷体_GB2312" w:hint="eastAsia"/>
          <w:color w:val="000000"/>
          <w:sz w:val="30"/>
        </w:rPr>
        <w:t xml:space="preserve">   甲方的责任</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甲方作为建设工程项目的建设单位，在镇党委、政府和上级主管部门（单位）的领导下，全面负责工程建设的进度、质量和资金管理。</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甲方人员必须严格执行党和国家的方针、政策，依照法律法规和规章履行职责，在执行公务活动中做到公道正派，公正廉洁。</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不准参加有可能影响公正执行公务的乙方和相关单位的宴请和娱乐性、享受性消费活动。</w:t>
      </w:r>
    </w:p>
    <w:p w:rsidR="008D1EA9" w:rsidRDefault="003070E3">
      <w:pPr>
        <w:widowControl/>
        <w:numPr>
          <w:ilvl w:val="1"/>
          <w:numId w:val="7"/>
        </w:numPr>
        <w:autoSpaceDE/>
        <w:autoSpaceDN/>
        <w:spacing w:line="312" w:lineRule="auto"/>
        <w:ind w:left="0" w:firstLine="720"/>
        <w:rPr>
          <w:rFonts w:ascii="楷体_GB2312" w:eastAsia="楷体_GB2312" w:hAnsi="楷体_GB2312"/>
          <w:color w:val="000000"/>
          <w:sz w:val="30"/>
        </w:rPr>
      </w:pPr>
      <w:r>
        <w:rPr>
          <w:rFonts w:ascii="楷体_GB2312" w:eastAsia="楷体_GB2312" w:hAnsi="楷体_GB2312" w:hint="eastAsia"/>
          <w:color w:val="000000"/>
          <w:sz w:val="30"/>
        </w:rPr>
        <w:t>甲方人员不得索要或接受乙方回扣、礼金、有价证券、贵重物品和其他任何形式的馈赠。</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lastRenderedPageBreak/>
        <w:t>（五）  不得到乙方报销应由个人支付的各种费用。</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（六）  不得以任何理由和任何方式向乙方和有关单位推荐分包单位或要求乙方购买项目工程合同约定以外的材料、设备</w:t>
      </w:r>
    </w:p>
    <w:p w:rsidR="008D1EA9" w:rsidRDefault="003070E3">
      <w:pPr>
        <w:widowControl/>
        <w:numPr>
          <w:ilvl w:val="0"/>
          <w:numId w:val="7"/>
        </w:numPr>
        <w:autoSpaceDE/>
        <w:autoSpaceDN/>
        <w:spacing w:line="312" w:lineRule="auto"/>
        <w:rPr>
          <w:rFonts w:ascii="楷体_GB2312" w:eastAsia="楷体_GB2312" w:hAnsi="楷体_GB2312"/>
          <w:color w:val="000000"/>
          <w:sz w:val="30"/>
        </w:rPr>
      </w:pPr>
      <w:r>
        <w:rPr>
          <w:rFonts w:ascii="楷体_GB2312" w:eastAsia="楷体_GB2312" w:hAnsi="楷体_GB2312" w:hint="eastAsia"/>
          <w:color w:val="000000"/>
          <w:sz w:val="30"/>
        </w:rPr>
        <w:t xml:space="preserve">  乙方的责任</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（一）  乙方作为工程建设施工责任的主体，应依照工程建设合同，负责所承担工程的进度、质量、资金控制。</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（二） 乙方必须严格遵守工程建设有关法律法规和规章。依照工程建设合同履行施工；精心组织、科学管理、全力以赴完成工程建设任务，确保工程质量。</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（三） 乙方不得以任何理由组织或邀请甲方人员参加用公款支付的具有娱乐、享受性消费活动。</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（四） 乙方不得以任何理由向甲方人员提供或暗示提供回扣、礼金、有价证</w:t>
      </w:r>
      <w:r>
        <w:rPr>
          <w:rFonts w:hint="eastAsia"/>
          <w:color w:val="000000"/>
          <w:sz w:val="30"/>
        </w:rPr>
        <w:t>劵</w:t>
      </w:r>
      <w:r>
        <w:rPr>
          <w:rFonts w:ascii="楷体_GB2312" w:eastAsia="楷体_GB2312" w:hAnsi="楷体_GB2312" w:cs="楷体_GB2312" w:hint="eastAsia"/>
          <w:color w:val="000000"/>
          <w:sz w:val="30"/>
        </w:rPr>
        <w:t>、贵重物品和其他任何形式的馈赠。</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（五） 乙方不得以任何名义为甲方人员报销需个人支付的任何费用。</w:t>
      </w:r>
    </w:p>
    <w:p w:rsidR="008D1EA9" w:rsidRDefault="003070E3">
      <w:pPr>
        <w:spacing w:line="312" w:lineRule="auto"/>
        <w:ind w:firstLineChars="250" w:firstLine="750"/>
        <w:rPr>
          <w:rFonts w:ascii="楷体_GB2312" w:eastAsia="楷体_GB2312" w:hAnsi="楷体_GB2312"/>
          <w:color w:val="000000"/>
          <w:sz w:val="30"/>
        </w:rPr>
      </w:pPr>
      <w:r>
        <w:rPr>
          <w:rFonts w:ascii="楷体_GB2312" w:eastAsia="楷体_GB2312" w:hAnsi="楷体_GB2312" w:hint="eastAsia"/>
          <w:color w:val="000000"/>
          <w:sz w:val="30"/>
        </w:rPr>
        <w:t>（六） 一经发现乙方有违反廉洁自律行为并核实无误的，将清除出街道的招标工程范围，同时报区相关部门清除出浦口区施工库。</w:t>
      </w:r>
    </w:p>
    <w:p w:rsidR="008D1EA9" w:rsidRDefault="003070E3">
      <w:pPr>
        <w:widowControl/>
        <w:numPr>
          <w:ilvl w:val="0"/>
          <w:numId w:val="7"/>
        </w:numPr>
        <w:autoSpaceDE/>
        <w:autoSpaceDN/>
        <w:spacing w:line="312" w:lineRule="auto"/>
        <w:rPr>
          <w:rFonts w:ascii="楷体_GB2312" w:eastAsia="楷体_GB2312" w:hAnsi="楷体_GB2312"/>
          <w:color w:val="000000"/>
          <w:sz w:val="30"/>
        </w:rPr>
      </w:pPr>
      <w:r>
        <w:rPr>
          <w:rFonts w:ascii="楷体_GB2312" w:eastAsia="楷体_GB2312" w:hAnsi="楷体_GB2312" w:hint="eastAsia"/>
          <w:color w:val="000000"/>
          <w:sz w:val="30"/>
        </w:rPr>
        <w:t xml:space="preserve">  本责任书经过甲乙双方代表签字后生效。</w:t>
      </w:r>
    </w:p>
    <w:p w:rsidR="008D1EA9" w:rsidRDefault="003070E3">
      <w:pPr>
        <w:widowControl/>
        <w:numPr>
          <w:ilvl w:val="0"/>
          <w:numId w:val="7"/>
        </w:numPr>
        <w:autoSpaceDE/>
        <w:autoSpaceDN/>
        <w:spacing w:line="312" w:lineRule="auto"/>
        <w:ind w:left="10" w:firstLine="320"/>
        <w:rPr>
          <w:rFonts w:ascii="楷体_GB2312" w:eastAsia="楷体_GB2312" w:hAnsi="楷体_GB2312"/>
          <w:color w:val="000000"/>
          <w:sz w:val="30"/>
        </w:rPr>
      </w:pPr>
      <w:r>
        <w:rPr>
          <w:rFonts w:ascii="楷体_GB2312" w:eastAsia="楷体_GB2312" w:hAnsi="楷体_GB2312" w:hint="eastAsia"/>
          <w:color w:val="000000"/>
          <w:sz w:val="30"/>
        </w:rPr>
        <w:t xml:space="preserve">  本协议书的有效期为双方签订之日起至该工程竣工验收合格止</w:t>
      </w:r>
    </w:p>
    <w:p w:rsidR="008D1EA9" w:rsidRDefault="003070E3">
      <w:pPr>
        <w:widowControl/>
        <w:numPr>
          <w:ilvl w:val="0"/>
          <w:numId w:val="7"/>
        </w:numPr>
        <w:autoSpaceDE/>
        <w:autoSpaceDN/>
        <w:spacing w:line="312" w:lineRule="auto"/>
        <w:rPr>
          <w:rFonts w:ascii="楷体_GB2312" w:eastAsia="楷体_GB2312" w:hAnsi="楷体_GB2312"/>
          <w:color w:val="000000"/>
          <w:sz w:val="30"/>
        </w:rPr>
      </w:pPr>
      <w:r>
        <w:rPr>
          <w:rFonts w:ascii="楷体_GB2312" w:eastAsia="楷体_GB2312" w:hAnsi="楷体_GB2312" w:hint="eastAsia"/>
          <w:color w:val="000000"/>
          <w:sz w:val="30"/>
        </w:rPr>
        <w:t>本协议书一式三份，甲、乙双方各执一份，监察室一份。</w:t>
      </w:r>
    </w:p>
    <w:p w:rsidR="008D1EA9" w:rsidRDefault="008D1EA9">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50" w:firstLine="750"/>
        <w:jc w:val="both"/>
        <w:rPr>
          <w:rFonts w:ascii="楷体_GB2312" w:eastAsia="楷体_GB2312" w:hAnsi="楷体_GB2312"/>
          <w:color w:val="000000"/>
          <w:sz w:val="30"/>
          <w:szCs w:val="24"/>
          <w:highlight w:val="yellow"/>
        </w:rPr>
      </w:pPr>
    </w:p>
    <w:p w:rsidR="008D1EA9" w:rsidRDefault="003070E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50" w:firstLine="750"/>
        <w:jc w:val="both"/>
        <w:rPr>
          <w:rFonts w:ascii="楷体_GB2312" w:eastAsia="楷体_GB2312" w:hAnsi="楷体_GB2312"/>
          <w:color w:val="000000"/>
          <w:sz w:val="30"/>
          <w:szCs w:val="24"/>
          <w:highlight w:val="yellow"/>
        </w:rPr>
      </w:pPr>
      <w:r>
        <w:rPr>
          <w:rFonts w:ascii="楷体_GB2312" w:eastAsia="楷体_GB2312" w:hAnsi="楷体_GB2312" w:hint="eastAsia"/>
          <w:color w:val="000000"/>
          <w:sz w:val="30"/>
          <w:szCs w:val="24"/>
          <w:highlight w:val="yellow"/>
        </w:rPr>
        <w:t>甲方单位：（盖章）         乙方单位：（盖章）</w:t>
      </w:r>
    </w:p>
    <w:p w:rsidR="008D1EA9" w:rsidRDefault="003070E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50" w:firstLine="750"/>
        <w:jc w:val="both"/>
        <w:rPr>
          <w:rFonts w:ascii="楷体_GB2312" w:eastAsia="楷体_GB2312" w:hAnsi="楷体_GB2312"/>
          <w:color w:val="000000"/>
          <w:sz w:val="30"/>
          <w:szCs w:val="24"/>
          <w:highlight w:val="yellow"/>
        </w:rPr>
      </w:pPr>
      <w:r>
        <w:rPr>
          <w:rFonts w:ascii="楷体_GB2312" w:eastAsia="楷体_GB2312" w:hAnsi="楷体_GB2312" w:hint="eastAsia"/>
          <w:color w:val="000000"/>
          <w:sz w:val="30"/>
          <w:szCs w:val="24"/>
          <w:highlight w:val="yellow"/>
        </w:rPr>
        <w:t>甲方代表：                 乙方代表：</w:t>
      </w:r>
    </w:p>
    <w:p w:rsidR="008D1EA9" w:rsidRDefault="003070E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1150" w:firstLine="3450"/>
        <w:jc w:val="both"/>
        <w:rPr>
          <w:rFonts w:ascii="楷体_GB2312" w:eastAsia="楷体_GB2312" w:hAnsi="楷体_GB2312"/>
          <w:color w:val="000000"/>
          <w:sz w:val="30"/>
          <w:szCs w:val="24"/>
          <w:highlight w:val="yellow"/>
        </w:rPr>
      </w:pPr>
      <w:r>
        <w:rPr>
          <w:rFonts w:ascii="楷体_GB2312" w:eastAsia="楷体_GB2312" w:hAnsi="楷体_GB2312" w:hint="eastAsia"/>
          <w:color w:val="000000"/>
          <w:sz w:val="30"/>
          <w:szCs w:val="24"/>
          <w:highlight w:val="yellow"/>
        </w:rPr>
        <w:t xml:space="preserve">         年       月       日</w:t>
      </w:r>
    </w:p>
    <w:p w:rsidR="008D1EA9" w:rsidRDefault="008D1EA9">
      <w:pPr>
        <w:jc w:val="both"/>
        <w:rPr>
          <w:sz w:val="24"/>
          <w:szCs w:val="24"/>
        </w:rPr>
      </w:pPr>
    </w:p>
    <w:p w:rsidR="008D1EA9" w:rsidRDefault="003070E3">
      <w:pPr>
        <w:spacing w:line="360" w:lineRule="auto"/>
        <w:jc w:val="center"/>
        <w:rPr>
          <w:rFonts w:ascii="黑体" w:eastAsia="黑体" w:hAnsi="黑体" w:cs="黑体"/>
          <w:b/>
          <w:bCs/>
          <w:color w:val="000000"/>
          <w:sz w:val="44"/>
          <w:szCs w:val="44"/>
        </w:rPr>
      </w:pPr>
      <w:r>
        <w:rPr>
          <w:rFonts w:ascii="黑体" w:eastAsia="黑体" w:hAnsi="黑体" w:cs="黑体" w:hint="eastAsia"/>
          <w:b/>
          <w:bCs/>
          <w:sz w:val="44"/>
          <w:szCs w:val="44"/>
        </w:rPr>
        <w:t>施工</w:t>
      </w:r>
      <w:r>
        <w:rPr>
          <w:rFonts w:ascii="黑体" w:eastAsia="黑体" w:hAnsi="黑体" w:cs="黑体" w:hint="eastAsia"/>
          <w:b/>
          <w:bCs/>
          <w:color w:val="000000"/>
          <w:sz w:val="44"/>
          <w:szCs w:val="44"/>
        </w:rPr>
        <w:t>安全生产责任状</w:t>
      </w:r>
    </w:p>
    <w:p w:rsidR="008D1EA9" w:rsidRDefault="008D1EA9">
      <w:pPr>
        <w:spacing w:line="360" w:lineRule="auto"/>
        <w:jc w:val="center"/>
        <w:rPr>
          <w:rFonts w:ascii="黑体" w:eastAsia="黑体" w:hAnsi="黑体" w:cs="黑体"/>
          <w:b/>
          <w:bCs/>
          <w:color w:val="000000"/>
          <w:sz w:val="44"/>
          <w:szCs w:val="44"/>
        </w:rPr>
      </w:pPr>
    </w:p>
    <w:p w:rsidR="008D1EA9" w:rsidRDefault="003070E3">
      <w:pPr>
        <w:spacing w:line="360" w:lineRule="auto"/>
        <w:rPr>
          <w:rFonts w:ascii="Tahoma" w:hAnsi="Tahoma" w:cs="Tahoma"/>
          <w:color w:val="000000"/>
          <w:sz w:val="28"/>
          <w:szCs w:val="28"/>
        </w:rPr>
      </w:pPr>
      <w:r>
        <w:rPr>
          <w:rFonts w:ascii="Tahoma" w:hAnsi="Tahoma" w:cs="Tahoma"/>
          <w:color w:val="000000"/>
          <w:sz w:val="28"/>
          <w:szCs w:val="28"/>
        </w:rPr>
        <w:t>甲方</w:t>
      </w:r>
      <w:r>
        <w:rPr>
          <w:rFonts w:ascii="Tahoma" w:hAnsi="Tahoma" w:cs="Tahoma" w:hint="eastAsia"/>
          <w:color w:val="000000"/>
          <w:sz w:val="28"/>
          <w:szCs w:val="28"/>
        </w:rPr>
        <w:t>（发包方）</w:t>
      </w:r>
      <w:r>
        <w:rPr>
          <w:rFonts w:ascii="Tahoma" w:hAnsi="Tahoma" w:cs="Tahoma"/>
          <w:color w:val="000000"/>
          <w:sz w:val="28"/>
          <w:szCs w:val="28"/>
        </w:rPr>
        <w:t>：</w:t>
      </w:r>
    </w:p>
    <w:p w:rsidR="008D1EA9" w:rsidRDefault="003070E3">
      <w:pPr>
        <w:spacing w:line="360" w:lineRule="auto"/>
        <w:rPr>
          <w:sz w:val="28"/>
          <w:szCs w:val="21"/>
        </w:rPr>
      </w:pPr>
      <w:r>
        <w:rPr>
          <w:rFonts w:ascii="Tahoma" w:hAnsi="Tahoma" w:cs="Tahoma"/>
          <w:color w:val="000000"/>
          <w:sz w:val="28"/>
          <w:szCs w:val="28"/>
        </w:rPr>
        <w:t>乙方</w:t>
      </w:r>
      <w:r>
        <w:rPr>
          <w:rFonts w:ascii="Tahoma" w:hAnsi="Tahoma" w:cs="Tahoma" w:hint="eastAsia"/>
          <w:color w:val="000000"/>
          <w:sz w:val="28"/>
          <w:szCs w:val="28"/>
        </w:rPr>
        <w:t>（承包方）</w:t>
      </w:r>
      <w:r>
        <w:rPr>
          <w:rFonts w:ascii="Tahoma" w:hAnsi="Tahoma" w:cs="Tahoma"/>
          <w:color w:val="000000"/>
          <w:sz w:val="28"/>
          <w:szCs w:val="28"/>
        </w:rPr>
        <w:t>：</w:t>
      </w:r>
    </w:p>
    <w:p w:rsidR="008D1EA9" w:rsidRDefault="003070E3">
      <w:pPr>
        <w:spacing w:line="360" w:lineRule="auto"/>
        <w:rPr>
          <w:rFonts w:cs="Tahoma"/>
          <w:color w:val="000000"/>
          <w:sz w:val="28"/>
          <w:szCs w:val="28"/>
        </w:rPr>
      </w:pPr>
      <w:r>
        <w:rPr>
          <w:rFonts w:cs="Tahoma"/>
          <w:color w:val="000000"/>
          <w:sz w:val="28"/>
          <w:szCs w:val="28"/>
        </w:rPr>
        <w:lastRenderedPageBreak/>
        <w:t>为</w:t>
      </w:r>
      <w:r>
        <w:rPr>
          <w:rFonts w:cs="Tahoma" w:hint="eastAsia"/>
          <w:color w:val="000000"/>
          <w:sz w:val="28"/>
          <w:szCs w:val="28"/>
        </w:rPr>
        <w:t>了切实贯彻落实《安全生产法》坚持</w:t>
      </w:r>
      <w:r>
        <w:rPr>
          <w:rFonts w:cs="Tahoma"/>
          <w:color w:val="000000"/>
          <w:sz w:val="28"/>
          <w:szCs w:val="28"/>
        </w:rPr>
        <w:t>“安全第一、预防为主</w:t>
      </w:r>
      <w:r>
        <w:rPr>
          <w:rFonts w:cs="Tahoma" w:hint="eastAsia"/>
          <w:color w:val="000000"/>
          <w:sz w:val="28"/>
          <w:szCs w:val="28"/>
        </w:rPr>
        <w:t>、综合治理</w:t>
      </w:r>
      <w:r>
        <w:rPr>
          <w:rFonts w:cs="Tahoma"/>
          <w:color w:val="000000"/>
          <w:sz w:val="28"/>
          <w:szCs w:val="28"/>
        </w:rPr>
        <w:t>”的方针，</w:t>
      </w:r>
      <w:r>
        <w:rPr>
          <w:rFonts w:cs="Tahoma" w:hint="eastAsia"/>
          <w:color w:val="000000"/>
          <w:sz w:val="28"/>
          <w:szCs w:val="28"/>
        </w:rPr>
        <w:t>明确责任、防范事故，</w:t>
      </w:r>
      <w:r>
        <w:rPr>
          <w:rFonts w:cs="Tahoma"/>
          <w:color w:val="000000"/>
          <w:sz w:val="28"/>
          <w:szCs w:val="28"/>
        </w:rPr>
        <w:t>确保</w:t>
      </w:r>
      <w:r>
        <w:rPr>
          <w:rFonts w:cs="Tahoma" w:hint="eastAsia"/>
          <w:color w:val="000000"/>
          <w:sz w:val="28"/>
          <w:szCs w:val="28"/>
        </w:rPr>
        <w:t>项目</w:t>
      </w:r>
      <w:r>
        <w:rPr>
          <w:rFonts w:cs="Tahoma"/>
          <w:color w:val="000000"/>
          <w:sz w:val="28"/>
          <w:szCs w:val="28"/>
        </w:rPr>
        <w:t>施工的安全，</w:t>
      </w:r>
      <w:r>
        <w:rPr>
          <w:rFonts w:cs="Tahoma" w:hint="eastAsia"/>
          <w:color w:val="000000"/>
          <w:sz w:val="28"/>
          <w:szCs w:val="28"/>
        </w:rPr>
        <w:t>结合本项目工作实际，</w:t>
      </w:r>
      <w:r>
        <w:rPr>
          <w:rFonts w:cs="Tahoma"/>
          <w:color w:val="000000"/>
          <w:sz w:val="28"/>
          <w:szCs w:val="28"/>
        </w:rPr>
        <w:t>双方特签订本项目安全</w:t>
      </w:r>
      <w:r>
        <w:rPr>
          <w:rFonts w:cs="Tahoma" w:hint="eastAsia"/>
          <w:color w:val="000000"/>
          <w:sz w:val="28"/>
          <w:szCs w:val="28"/>
        </w:rPr>
        <w:t>施工</w:t>
      </w:r>
      <w:r>
        <w:rPr>
          <w:rFonts w:cs="Tahoma"/>
          <w:color w:val="000000"/>
          <w:sz w:val="28"/>
          <w:szCs w:val="28"/>
        </w:rPr>
        <w:t>责任状。</w:t>
      </w:r>
    </w:p>
    <w:p w:rsidR="008D1EA9" w:rsidRDefault="003070E3">
      <w:pPr>
        <w:widowControl/>
        <w:numPr>
          <w:ilvl w:val="0"/>
          <w:numId w:val="8"/>
        </w:numPr>
        <w:autoSpaceDE/>
        <w:autoSpaceDN/>
        <w:spacing w:line="360" w:lineRule="auto"/>
        <w:ind w:left="0" w:firstLine="0"/>
        <w:rPr>
          <w:rFonts w:cs="Tahoma"/>
          <w:color w:val="000000"/>
          <w:sz w:val="28"/>
          <w:szCs w:val="28"/>
        </w:rPr>
      </w:pPr>
      <w:r>
        <w:rPr>
          <w:rFonts w:cs="Tahoma" w:hint="eastAsia"/>
          <w:color w:val="000000"/>
          <w:sz w:val="28"/>
          <w:szCs w:val="28"/>
        </w:rPr>
        <w:t>甲方的权利和义务：</w:t>
      </w:r>
    </w:p>
    <w:p w:rsidR="008D1EA9" w:rsidRDefault="003070E3">
      <w:pPr>
        <w:widowControl/>
        <w:numPr>
          <w:ilvl w:val="0"/>
          <w:numId w:val="9"/>
        </w:numPr>
        <w:autoSpaceDE/>
        <w:autoSpaceDN/>
        <w:spacing w:line="360" w:lineRule="auto"/>
        <w:rPr>
          <w:rFonts w:cs="Tahoma"/>
          <w:color w:val="000000"/>
          <w:sz w:val="28"/>
          <w:szCs w:val="28"/>
        </w:rPr>
      </w:pPr>
      <w:r>
        <w:rPr>
          <w:rFonts w:cs="Tahoma" w:hint="eastAsia"/>
          <w:color w:val="000000"/>
          <w:sz w:val="28"/>
          <w:szCs w:val="28"/>
        </w:rPr>
        <w:t>甲方负责对乙方的施工现场进行安全、消防、卫生等各项检查。</w:t>
      </w:r>
    </w:p>
    <w:p w:rsidR="008D1EA9" w:rsidRDefault="003070E3">
      <w:pPr>
        <w:widowControl/>
        <w:numPr>
          <w:ilvl w:val="0"/>
          <w:numId w:val="9"/>
        </w:numPr>
        <w:autoSpaceDE/>
        <w:autoSpaceDN/>
        <w:spacing w:line="360" w:lineRule="auto"/>
        <w:rPr>
          <w:rFonts w:cs="Tahoma"/>
          <w:color w:val="000000"/>
          <w:sz w:val="28"/>
          <w:szCs w:val="28"/>
        </w:rPr>
      </w:pPr>
      <w:r>
        <w:rPr>
          <w:rFonts w:cs="Tahoma" w:hint="eastAsia"/>
          <w:color w:val="000000"/>
          <w:sz w:val="28"/>
          <w:szCs w:val="28"/>
        </w:rPr>
        <w:t>甲方负责对乙方违反有关安全、消防、卫生等各项管理规定责令限期整改，情节严重者甲方有权对乙方处以一定金额的罚款，罚款从履约保证金中扣除。</w:t>
      </w:r>
    </w:p>
    <w:p w:rsidR="008D1EA9" w:rsidRDefault="003070E3">
      <w:pPr>
        <w:widowControl/>
        <w:numPr>
          <w:ilvl w:val="0"/>
          <w:numId w:val="9"/>
        </w:numPr>
        <w:autoSpaceDE/>
        <w:autoSpaceDN/>
        <w:spacing w:line="360" w:lineRule="auto"/>
        <w:rPr>
          <w:rFonts w:cs="Tahoma"/>
          <w:color w:val="000000"/>
          <w:sz w:val="28"/>
          <w:szCs w:val="28"/>
        </w:rPr>
      </w:pPr>
      <w:r>
        <w:rPr>
          <w:rFonts w:cs="Tahoma" w:hint="eastAsia"/>
          <w:color w:val="000000"/>
          <w:sz w:val="28"/>
          <w:szCs w:val="28"/>
        </w:rPr>
        <w:t>乙方不服从甲方管理，对出现的隐患拒不整改，甲方有权罚款、解除乙方施工权力，直至停止施工。</w:t>
      </w:r>
    </w:p>
    <w:p w:rsidR="008D1EA9" w:rsidRDefault="008D1EA9">
      <w:pPr>
        <w:spacing w:line="360" w:lineRule="auto"/>
        <w:rPr>
          <w:rFonts w:cs="Tahoma"/>
          <w:color w:val="000000"/>
          <w:sz w:val="28"/>
          <w:szCs w:val="28"/>
        </w:rPr>
      </w:pPr>
    </w:p>
    <w:p w:rsidR="008D1EA9" w:rsidRDefault="003070E3">
      <w:pPr>
        <w:spacing w:line="360" w:lineRule="auto"/>
        <w:rPr>
          <w:rFonts w:cs="Tahoma"/>
          <w:color w:val="000000"/>
          <w:sz w:val="28"/>
          <w:szCs w:val="28"/>
        </w:rPr>
      </w:pPr>
      <w:r>
        <w:rPr>
          <w:rFonts w:cs="Tahoma" w:hint="eastAsia"/>
          <w:color w:val="000000"/>
          <w:sz w:val="28"/>
          <w:szCs w:val="28"/>
        </w:rPr>
        <w:t>二、乙方的权利和义务：</w:t>
      </w:r>
    </w:p>
    <w:p w:rsidR="008D1EA9" w:rsidRDefault="003070E3">
      <w:pPr>
        <w:spacing w:line="360" w:lineRule="auto"/>
        <w:ind w:firstLineChars="200" w:firstLine="560"/>
        <w:rPr>
          <w:sz w:val="28"/>
          <w:szCs w:val="28"/>
        </w:rPr>
      </w:pPr>
      <w:r>
        <w:rPr>
          <w:rFonts w:cs="Tahoma" w:hint="eastAsia"/>
          <w:color w:val="000000"/>
          <w:sz w:val="28"/>
          <w:szCs w:val="28"/>
        </w:rPr>
        <w:t>1</w:t>
      </w:r>
      <w:r>
        <w:rPr>
          <w:rFonts w:cs="Tahoma"/>
          <w:color w:val="000000"/>
          <w:sz w:val="28"/>
          <w:szCs w:val="28"/>
        </w:rPr>
        <w:t>、</w:t>
      </w:r>
      <w:r>
        <w:rPr>
          <w:rFonts w:cs="Tahoma" w:hint="eastAsia"/>
          <w:color w:val="000000"/>
          <w:sz w:val="28"/>
          <w:szCs w:val="28"/>
        </w:rPr>
        <w:t>乙方必须</w:t>
      </w:r>
      <w:r>
        <w:rPr>
          <w:rFonts w:cs="Tahoma"/>
          <w:color w:val="000000"/>
          <w:sz w:val="28"/>
          <w:szCs w:val="28"/>
        </w:rPr>
        <w:t>认真执行上级有关安全生产的规定，</w:t>
      </w:r>
      <w:r>
        <w:rPr>
          <w:rFonts w:cs="Tahoma" w:hint="eastAsia"/>
          <w:color w:val="000000"/>
          <w:sz w:val="28"/>
          <w:szCs w:val="28"/>
        </w:rPr>
        <w:t>对民工加强安全教育，杜绝和抵制违章操作，违章指挥，</w:t>
      </w:r>
      <w:r>
        <w:rPr>
          <w:rFonts w:cs="Tahoma"/>
          <w:color w:val="000000"/>
          <w:sz w:val="28"/>
          <w:szCs w:val="28"/>
        </w:rPr>
        <w:t>对所管辖班组</w:t>
      </w:r>
      <w:r>
        <w:rPr>
          <w:rFonts w:cs="Tahoma" w:hint="eastAsia"/>
          <w:color w:val="000000"/>
          <w:sz w:val="28"/>
          <w:szCs w:val="28"/>
        </w:rPr>
        <w:t>民工</w:t>
      </w:r>
      <w:r>
        <w:rPr>
          <w:rFonts w:cs="Tahoma"/>
          <w:color w:val="000000"/>
          <w:sz w:val="28"/>
          <w:szCs w:val="28"/>
        </w:rPr>
        <w:t>的安全负责</w:t>
      </w:r>
      <w:r>
        <w:rPr>
          <w:rFonts w:cs="Tahoma" w:hint="eastAsia"/>
          <w:color w:val="000000"/>
          <w:sz w:val="28"/>
          <w:szCs w:val="28"/>
        </w:rPr>
        <w:t>，</w:t>
      </w:r>
      <w:r>
        <w:rPr>
          <w:rFonts w:hint="eastAsia"/>
          <w:sz w:val="28"/>
          <w:szCs w:val="28"/>
        </w:rPr>
        <w:t>如违反本承诺，愿承担一切的法律责任和经济损失。</w:t>
      </w:r>
    </w:p>
    <w:p w:rsidR="008D1EA9" w:rsidRDefault="003070E3">
      <w:pPr>
        <w:spacing w:line="360" w:lineRule="auto"/>
        <w:ind w:firstLineChars="200" w:firstLine="560"/>
        <w:rPr>
          <w:rFonts w:cs="Tahoma"/>
          <w:color w:val="000000"/>
          <w:sz w:val="28"/>
          <w:szCs w:val="28"/>
        </w:rPr>
      </w:pPr>
      <w:r>
        <w:rPr>
          <w:rFonts w:hint="eastAsia"/>
          <w:sz w:val="28"/>
          <w:szCs w:val="28"/>
        </w:rPr>
        <w:t>2、</w:t>
      </w:r>
      <w:r>
        <w:rPr>
          <w:rFonts w:cs="Tahoma" w:hint="eastAsia"/>
          <w:color w:val="000000"/>
          <w:sz w:val="28"/>
          <w:szCs w:val="28"/>
        </w:rPr>
        <w:t>乙方必须配备必要的安全、生产用品，并要求所管辖的民工每次出工时必须正确配戴和使用（如安全帽、安全绳等）。</w:t>
      </w:r>
    </w:p>
    <w:p w:rsidR="008D1EA9" w:rsidRDefault="003070E3">
      <w:pPr>
        <w:spacing w:line="360" w:lineRule="auto"/>
        <w:ind w:firstLineChars="200" w:firstLine="560"/>
        <w:rPr>
          <w:rFonts w:cs="Tahoma"/>
          <w:color w:val="000000"/>
          <w:sz w:val="28"/>
          <w:szCs w:val="28"/>
        </w:rPr>
      </w:pPr>
      <w:r>
        <w:rPr>
          <w:rFonts w:cs="Tahoma" w:hint="eastAsia"/>
          <w:color w:val="000000"/>
          <w:sz w:val="28"/>
          <w:szCs w:val="28"/>
        </w:rPr>
        <w:t>3</w:t>
      </w:r>
      <w:r>
        <w:rPr>
          <w:rFonts w:cs="Tahoma"/>
          <w:color w:val="000000"/>
          <w:sz w:val="28"/>
          <w:szCs w:val="28"/>
        </w:rPr>
        <w:t>、</w:t>
      </w:r>
      <w:r>
        <w:rPr>
          <w:rFonts w:cs="Tahoma" w:hint="eastAsia"/>
          <w:color w:val="000000"/>
          <w:sz w:val="28"/>
          <w:szCs w:val="28"/>
        </w:rPr>
        <w:t>乙方必须</w:t>
      </w:r>
      <w:r>
        <w:rPr>
          <w:rFonts w:cs="Tahoma"/>
          <w:color w:val="000000"/>
          <w:sz w:val="28"/>
          <w:szCs w:val="28"/>
        </w:rPr>
        <w:t>经常检查所管辖班组的作业环境、设备和安全防护设施的安全状况，发现问题及时纠正解决。对特殊部位施工，必须检查</w:t>
      </w:r>
      <w:r>
        <w:rPr>
          <w:rFonts w:cs="Tahoma" w:hint="eastAsia"/>
          <w:color w:val="000000"/>
          <w:sz w:val="28"/>
          <w:szCs w:val="28"/>
        </w:rPr>
        <w:t>相关</w:t>
      </w:r>
      <w:r>
        <w:rPr>
          <w:rFonts w:cs="Tahoma"/>
          <w:color w:val="000000"/>
          <w:sz w:val="28"/>
          <w:szCs w:val="28"/>
        </w:rPr>
        <w:t>作业人员</w:t>
      </w:r>
      <w:r>
        <w:rPr>
          <w:rFonts w:cs="Tahoma" w:hint="eastAsia"/>
          <w:color w:val="000000"/>
          <w:sz w:val="28"/>
          <w:szCs w:val="28"/>
        </w:rPr>
        <w:t>的</w:t>
      </w:r>
      <w:r>
        <w:rPr>
          <w:rFonts w:cs="Tahoma"/>
          <w:color w:val="000000"/>
          <w:sz w:val="28"/>
          <w:szCs w:val="28"/>
        </w:rPr>
        <w:t>各种设备及安全防护设施的技术状况是否符合安全标准要求，认真作好安全技术交底，落实安全技术措施，并监督其执行，做到不违章指挥。</w:t>
      </w:r>
    </w:p>
    <w:p w:rsidR="008D1EA9" w:rsidRDefault="003070E3">
      <w:pPr>
        <w:spacing w:line="360" w:lineRule="auto"/>
        <w:ind w:firstLineChars="200" w:firstLine="560"/>
        <w:rPr>
          <w:rFonts w:cs="Tahoma"/>
          <w:color w:val="000000"/>
          <w:sz w:val="28"/>
          <w:szCs w:val="28"/>
        </w:rPr>
      </w:pPr>
      <w:r>
        <w:rPr>
          <w:rFonts w:cs="Tahoma" w:hint="eastAsia"/>
          <w:color w:val="000000"/>
          <w:sz w:val="28"/>
          <w:szCs w:val="28"/>
        </w:rPr>
        <w:t>4</w:t>
      </w:r>
      <w:r>
        <w:rPr>
          <w:rFonts w:cs="Tahoma"/>
          <w:color w:val="000000"/>
          <w:sz w:val="28"/>
          <w:szCs w:val="28"/>
        </w:rPr>
        <w:t>、</w:t>
      </w:r>
      <w:r>
        <w:rPr>
          <w:rFonts w:cs="Tahoma" w:hint="eastAsia"/>
          <w:color w:val="000000"/>
          <w:sz w:val="28"/>
          <w:szCs w:val="28"/>
        </w:rPr>
        <w:t>乙方必须</w:t>
      </w:r>
      <w:r>
        <w:rPr>
          <w:rFonts w:cs="Tahoma"/>
          <w:color w:val="000000"/>
          <w:sz w:val="28"/>
          <w:szCs w:val="28"/>
        </w:rPr>
        <w:t>负责</w:t>
      </w:r>
      <w:r>
        <w:rPr>
          <w:rFonts w:cs="Tahoma" w:hint="eastAsia"/>
          <w:color w:val="000000"/>
          <w:sz w:val="28"/>
          <w:szCs w:val="28"/>
        </w:rPr>
        <w:t>组织</w:t>
      </w:r>
      <w:r>
        <w:rPr>
          <w:rFonts w:cs="Tahoma"/>
          <w:color w:val="000000"/>
          <w:sz w:val="28"/>
          <w:szCs w:val="28"/>
        </w:rPr>
        <w:t>所管辖班组</w:t>
      </w:r>
      <w:r>
        <w:rPr>
          <w:rFonts w:cs="Tahoma" w:hint="eastAsia"/>
          <w:color w:val="000000"/>
          <w:sz w:val="28"/>
          <w:szCs w:val="28"/>
        </w:rPr>
        <w:t>民工</w:t>
      </w:r>
      <w:r>
        <w:rPr>
          <w:rFonts w:cs="Tahoma"/>
          <w:color w:val="000000"/>
          <w:sz w:val="28"/>
          <w:szCs w:val="28"/>
        </w:rPr>
        <w:t>开展各项安全活动，</w:t>
      </w:r>
      <w:r>
        <w:rPr>
          <w:rFonts w:cs="Tahoma" w:hint="eastAsia"/>
          <w:color w:val="000000"/>
          <w:sz w:val="28"/>
          <w:szCs w:val="28"/>
        </w:rPr>
        <w:t>积极配合甲方驻现场人员</w:t>
      </w:r>
      <w:r>
        <w:rPr>
          <w:rFonts w:cs="Tahoma"/>
          <w:color w:val="000000"/>
          <w:sz w:val="28"/>
          <w:szCs w:val="28"/>
        </w:rPr>
        <w:t>的安全监督检查，及时解决其提出的安全问题。</w:t>
      </w:r>
    </w:p>
    <w:p w:rsidR="008D1EA9" w:rsidRDefault="003070E3">
      <w:pPr>
        <w:spacing w:line="360" w:lineRule="auto"/>
        <w:ind w:firstLineChars="200" w:firstLine="560"/>
        <w:rPr>
          <w:rFonts w:cs="Tahoma"/>
          <w:color w:val="000000"/>
          <w:sz w:val="28"/>
          <w:szCs w:val="28"/>
        </w:rPr>
      </w:pPr>
      <w:r>
        <w:rPr>
          <w:rFonts w:cs="Tahoma" w:hint="eastAsia"/>
          <w:color w:val="000000"/>
          <w:sz w:val="28"/>
          <w:szCs w:val="28"/>
        </w:rPr>
        <w:t>5</w:t>
      </w:r>
      <w:r>
        <w:rPr>
          <w:rFonts w:cs="Tahoma"/>
          <w:color w:val="000000"/>
          <w:sz w:val="28"/>
          <w:szCs w:val="28"/>
        </w:rPr>
        <w:t>、</w:t>
      </w:r>
      <w:r>
        <w:rPr>
          <w:rFonts w:cs="Tahoma" w:hint="eastAsia"/>
          <w:color w:val="000000"/>
          <w:sz w:val="28"/>
          <w:szCs w:val="28"/>
        </w:rPr>
        <w:t>乙方必须在</w:t>
      </w:r>
      <w:r>
        <w:rPr>
          <w:rFonts w:cs="Tahoma"/>
          <w:color w:val="000000"/>
          <w:sz w:val="28"/>
          <w:szCs w:val="28"/>
        </w:rPr>
        <w:t>发生因工伤亡</w:t>
      </w:r>
      <w:r>
        <w:rPr>
          <w:rFonts w:cs="Tahoma" w:hint="eastAsia"/>
          <w:color w:val="000000"/>
          <w:sz w:val="28"/>
          <w:szCs w:val="28"/>
        </w:rPr>
        <w:t>或</w:t>
      </w:r>
      <w:r>
        <w:rPr>
          <w:rFonts w:cs="Tahoma"/>
          <w:color w:val="000000"/>
          <w:sz w:val="28"/>
          <w:szCs w:val="28"/>
        </w:rPr>
        <w:t>未遂事故</w:t>
      </w:r>
      <w:r>
        <w:rPr>
          <w:rFonts w:cs="Tahoma" w:hint="eastAsia"/>
          <w:color w:val="000000"/>
          <w:sz w:val="28"/>
          <w:szCs w:val="28"/>
        </w:rPr>
        <w:t>时及时</w:t>
      </w:r>
      <w:r>
        <w:rPr>
          <w:rFonts w:cs="Tahoma"/>
          <w:color w:val="000000"/>
          <w:sz w:val="28"/>
          <w:szCs w:val="28"/>
        </w:rPr>
        <w:t>停止施工，保护现场，立即上报，对伤亡事故和未遂事故，必须查明事故发生原因，落实整改措施，经上报有关部门验收合格后方准恢复施工，不得擅自拆除现场保护设施，强行复工。</w:t>
      </w:r>
      <w:r>
        <w:rPr>
          <w:rFonts w:cs="Tahoma" w:hint="eastAsia"/>
          <w:color w:val="000000"/>
          <w:sz w:val="28"/>
          <w:szCs w:val="28"/>
        </w:rPr>
        <w:t>否则，产生的一切后果由乙方承担。</w:t>
      </w:r>
    </w:p>
    <w:p w:rsidR="008D1EA9" w:rsidRDefault="003070E3">
      <w:pPr>
        <w:spacing w:line="360" w:lineRule="auto"/>
        <w:ind w:firstLineChars="200" w:firstLine="560"/>
        <w:rPr>
          <w:rFonts w:cs="Tahoma"/>
          <w:color w:val="000000"/>
          <w:sz w:val="28"/>
          <w:szCs w:val="28"/>
        </w:rPr>
      </w:pPr>
      <w:r>
        <w:rPr>
          <w:rFonts w:cs="Tahoma" w:hint="eastAsia"/>
          <w:color w:val="000000"/>
          <w:sz w:val="28"/>
          <w:szCs w:val="28"/>
        </w:rPr>
        <w:lastRenderedPageBreak/>
        <w:t>6、</w:t>
      </w:r>
      <w:r>
        <w:rPr>
          <w:rFonts w:cs="Tahoma"/>
          <w:color w:val="000000"/>
          <w:sz w:val="28"/>
          <w:szCs w:val="28"/>
        </w:rPr>
        <w:t>本责任状一式</w:t>
      </w:r>
      <w:r>
        <w:rPr>
          <w:rFonts w:cs="Tahoma" w:hint="eastAsia"/>
          <w:color w:val="000000"/>
          <w:sz w:val="28"/>
          <w:szCs w:val="28"/>
        </w:rPr>
        <w:t>四</w:t>
      </w:r>
      <w:r>
        <w:rPr>
          <w:rFonts w:cs="Tahoma"/>
          <w:color w:val="000000"/>
          <w:sz w:val="28"/>
          <w:szCs w:val="28"/>
        </w:rPr>
        <w:t>份，甲乙双方各一份，</w:t>
      </w:r>
      <w:r>
        <w:rPr>
          <w:rFonts w:cs="Tahoma" w:hint="eastAsia"/>
          <w:color w:val="000000"/>
          <w:sz w:val="28"/>
          <w:szCs w:val="28"/>
        </w:rPr>
        <w:t>报街道工程办两份</w:t>
      </w:r>
      <w:r>
        <w:rPr>
          <w:rFonts w:cs="Tahoma"/>
          <w:color w:val="000000"/>
          <w:sz w:val="28"/>
          <w:szCs w:val="28"/>
        </w:rPr>
        <w:t>具有同等效力。甲乙双方签名后即生效。</w:t>
      </w:r>
    </w:p>
    <w:p w:rsidR="008D1EA9" w:rsidRDefault="008D1EA9">
      <w:pPr>
        <w:spacing w:line="360" w:lineRule="auto"/>
        <w:ind w:firstLineChars="200" w:firstLine="560"/>
        <w:rPr>
          <w:rFonts w:cs="Tahoma"/>
          <w:color w:val="000000"/>
          <w:sz w:val="28"/>
          <w:szCs w:val="28"/>
        </w:rPr>
      </w:pPr>
    </w:p>
    <w:p w:rsidR="008D1EA9" w:rsidRDefault="008D1EA9">
      <w:pPr>
        <w:spacing w:line="360" w:lineRule="auto"/>
        <w:ind w:firstLineChars="200" w:firstLine="560"/>
        <w:rPr>
          <w:rFonts w:cs="Tahoma"/>
          <w:color w:val="000000"/>
          <w:sz w:val="28"/>
          <w:szCs w:val="28"/>
        </w:rPr>
      </w:pPr>
    </w:p>
    <w:p w:rsidR="008D1EA9" w:rsidRDefault="008D1EA9">
      <w:pPr>
        <w:spacing w:line="360" w:lineRule="auto"/>
        <w:ind w:firstLineChars="200" w:firstLine="560"/>
        <w:rPr>
          <w:rFonts w:cs="Tahoma"/>
          <w:color w:val="000000"/>
          <w:sz w:val="28"/>
          <w:szCs w:val="28"/>
        </w:rPr>
      </w:pPr>
    </w:p>
    <w:p w:rsidR="008D1EA9" w:rsidRDefault="008D1EA9">
      <w:pPr>
        <w:spacing w:line="360" w:lineRule="auto"/>
        <w:ind w:firstLineChars="200" w:firstLine="560"/>
        <w:rPr>
          <w:rFonts w:cs="Tahoma"/>
          <w:color w:val="000000"/>
          <w:sz w:val="28"/>
          <w:szCs w:val="28"/>
          <w:highlight w:val="yellow"/>
        </w:rPr>
      </w:pPr>
    </w:p>
    <w:p w:rsidR="008D1EA9" w:rsidRDefault="003070E3">
      <w:pPr>
        <w:spacing w:line="360" w:lineRule="auto"/>
        <w:rPr>
          <w:rFonts w:cs="Tahoma"/>
          <w:color w:val="000000"/>
          <w:sz w:val="28"/>
          <w:szCs w:val="28"/>
          <w:highlight w:val="yellow"/>
        </w:rPr>
      </w:pPr>
      <w:r>
        <w:rPr>
          <w:rFonts w:cs="Tahoma"/>
          <w:color w:val="000000"/>
          <w:sz w:val="28"/>
          <w:szCs w:val="28"/>
          <w:highlight w:val="yellow"/>
        </w:rPr>
        <w:t>甲方</w:t>
      </w:r>
      <w:r>
        <w:rPr>
          <w:rFonts w:cs="Tahoma" w:hint="eastAsia"/>
          <w:color w:val="000000"/>
          <w:sz w:val="28"/>
          <w:szCs w:val="28"/>
          <w:highlight w:val="yellow"/>
        </w:rPr>
        <w:t>盖章</w:t>
      </w:r>
      <w:r>
        <w:rPr>
          <w:rFonts w:cs="Tahoma"/>
          <w:color w:val="000000"/>
          <w:sz w:val="28"/>
          <w:szCs w:val="28"/>
          <w:highlight w:val="yellow"/>
        </w:rPr>
        <w:t>：                     乙方</w:t>
      </w:r>
      <w:r>
        <w:rPr>
          <w:rFonts w:cs="Tahoma" w:hint="eastAsia"/>
          <w:color w:val="000000"/>
          <w:sz w:val="28"/>
          <w:szCs w:val="28"/>
          <w:highlight w:val="yellow"/>
        </w:rPr>
        <w:t>盖章</w:t>
      </w:r>
      <w:r>
        <w:rPr>
          <w:rFonts w:cs="Tahoma"/>
          <w:color w:val="000000"/>
          <w:sz w:val="28"/>
          <w:szCs w:val="28"/>
          <w:highlight w:val="yellow"/>
        </w:rPr>
        <w:t>：</w:t>
      </w:r>
    </w:p>
    <w:p w:rsidR="008D1EA9" w:rsidRDefault="008D1EA9">
      <w:pPr>
        <w:snapToGrid w:val="0"/>
        <w:spacing w:line="400" w:lineRule="exact"/>
        <w:rPr>
          <w:szCs w:val="21"/>
          <w:highlight w:val="yellow"/>
        </w:rPr>
      </w:pPr>
    </w:p>
    <w:p w:rsidR="008D1EA9" w:rsidRDefault="003070E3">
      <w:pPr>
        <w:spacing w:line="360" w:lineRule="auto"/>
        <w:rPr>
          <w:rFonts w:cs="Tahoma"/>
          <w:color w:val="000000"/>
          <w:sz w:val="28"/>
          <w:szCs w:val="28"/>
          <w:highlight w:val="yellow"/>
        </w:rPr>
      </w:pPr>
      <w:r>
        <w:rPr>
          <w:rFonts w:hint="eastAsia"/>
          <w:sz w:val="28"/>
          <w:szCs w:val="21"/>
          <w:highlight w:val="yellow"/>
        </w:rPr>
        <w:t>甲方代表：                                    乙方代表：</w:t>
      </w:r>
    </w:p>
    <w:p w:rsidR="008D1EA9" w:rsidRDefault="008D1EA9">
      <w:pPr>
        <w:spacing w:line="360" w:lineRule="auto"/>
        <w:ind w:firstLineChars="200" w:firstLine="560"/>
        <w:rPr>
          <w:rFonts w:cs="Tahoma"/>
          <w:color w:val="000000"/>
          <w:sz w:val="28"/>
          <w:szCs w:val="28"/>
          <w:highlight w:val="yellow"/>
        </w:rPr>
      </w:pPr>
    </w:p>
    <w:p w:rsidR="008D1EA9" w:rsidRDefault="003070E3">
      <w:pPr>
        <w:spacing w:line="360" w:lineRule="auto"/>
        <w:rPr>
          <w:sz w:val="28"/>
          <w:szCs w:val="28"/>
          <w:highlight w:val="yellow"/>
        </w:rPr>
      </w:pPr>
      <w:r>
        <w:rPr>
          <w:rFonts w:cs="Tahoma" w:hint="eastAsia"/>
          <w:color w:val="000000"/>
          <w:sz w:val="28"/>
          <w:szCs w:val="28"/>
          <w:highlight w:val="yellow"/>
        </w:rPr>
        <w:t>年   月   日</w:t>
      </w:r>
      <w:r>
        <w:rPr>
          <w:rFonts w:cs="Tahoma"/>
          <w:color w:val="000000"/>
          <w:sz w:val="28"/>
          <w:szCs w:val="28"/>
          <w:highlight w:val="yellow"/>
        </w:rPr>
        <w:t xml:space="preserve">                 </w:t>
      </w:r>
      <w:r>
        <w:rPr>
          <w:rFonts w:cs="Tahoma" w:hint="eastAsia"/>
          <w:color w:val="000000"/>
          <w:sz w:val="28"/>
          <w:szCs w:val="28"/>
          <w:highlight w:val="yellow"/>
        </w:rPr>
        <w:t xml:space="preserve">      年   月   日</w:t>
      </w:r>
    </w:p>
    <w:p w:rsidR="008D1EA9" w:rsidRDefault="003070E3">
      <w:pPr>
        <w:adjustRightInd w:val="0"/>
        <w:snapToGrid w:val="0"/>
        <w:spacing w:line="300" w:lineRule="auto"/>
        <w:ind w:firstLineChars="200" w:firstLine="480"/>
        <w:rPr>
          <w:sz w:val="24"/>
        </w:rPr>
      </w:pPr>
      <w:r>
        <w:rPr>
          <w:sz w:val="24"/>
        </w:rPr>
        <w:br w:type="page"/>
      </w:r>
      <w:r>
        <w:rPr>
          <w:rFonts w:hint="eastAsia"/>
          <w:sz w:val="24"/>
        </w:rPr>
        <w:lastRenderedPageBreak/>
        <w:t>附件1：</w:t>
      </w:r>
    </w:p>
    <w:p w:rsidR="008D1EA9" w:rsidRDefault="003070E3">
      <w:pPr>
        <w:adjustRightInd w:val="0"/>
        <w:snapToGrid w:val="0"/>
        <w:spacing w:after="240" w:line="300" w:lineRule="auto"/>
        <w:jc w:val="center"/>
        <w:rPr>
          <w:sz w:val="28"/>
        </w:rPr>
      </w:pPr>
      <w:r>
        <w:rPr>
          <w:rFonts w:hint="eastAsia"/>
          <w:sz w:val="28"/>
        </w:rPr>
        <w:t>承包人承揽工程项目一览表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895"/>
        <w:gridCol w:w="900"/>
        <w:gridCol w:w="700"/>
        <w:gridCol w:w="600"/>
        <w:gridCol w:w="1100"/>
        <w:gridCol w:w="800"/>
        <w:gridCol w:w="1200"/>
        <w:gridCol w:w="900"/>
        <w:gridCol w:w="1000"/>
      </w:tblGrid>
      <w:tr w:rsidR="008D1EA9">
        <w:trPr>
          <w:trHeight w:val="567"/>
        </w:trPr>
        <w:tc>
          <w:tcPr>
            <w:tcW w:w="1013"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单位改造工程</w:t>
            </w:r>
          </w:p>
        </w:tc>
        <w:tc>
          <w:tcPr>
            <w:tcW w:w="895"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建设 规模</w:t>
            </w:r>
          </w:p>
        </w:tc>
        <w:tc>
          <w:tcPr>
            <w:tcW w:w="9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建筑面积（平方米）</w:t>
            </w: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结构</w:t>
            </w:r>
          </w:p>
        </w:tc>
        <w:tc>
          <w:tcPr>
            <w:tcW w:w="6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层数</w:t>
            </w: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跨度（米）</w:t>
            </w: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设备安装内容</w:t>
            </w:r>
          </w:p>
        </w:tc>
        <w:tc>
          <w:tcPr>
            <w:tcW w:w="12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工程造价（元）</w:t>
            </w:r>
          </w:p>
        </w:tc>
        <w:tc>
          <w:tcPr>
            <w:tcW w:w="9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开工日期</w:t>
            </w:r>
          </w:p>
        </w:tc>
        <w:tc>
          <w:tcPr>
            <w:tcW w:w="10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竣工日期</w:t>
            </w:r>
          </w:p>
        </w:tc>
      </w:tr>
      <w:tr w:rsidR="008D1EA9">
        <w:trPr>
          <w:trHeight w:val="567"/>
        </w:trPr>
        <w:tc>
          <w:tcPr>
            <w:tcW w:w="1013"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95"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7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6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2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0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r>
      <w:tr w:rsidR="008D1EA9">
        <w:trPr>
          <w:trHeight w:val="567"/>
        </w:trPr>
        <w:tc>
          <w:tcPr>
            <w:tcW w:w="1013"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95"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7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6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2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0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r>
      <w:tr w:rsidR="008D1EA9">
        <w:trPr>
          <w:trHeight w:val="567"/>
        </w:trPr>
        <w:tc>
          <w:tcPr>
            <w:tcW w:w="1013"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95"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7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6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2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0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r>
      <w:tr w:rsidR="008D1EA9">
        <w:trPr>
          <w:trHeight w:val="567"/>
        </w:trPr>
        <w:tc>
          <w:tcPr>
            <w:tcW w:w="1013"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95"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7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6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8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2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9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000"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r>
    </w:tbl>
    <w:p w:rsidR="008D1EA9" w:rsidRDefault="008D1EA9">
      <w:pPr>
        <w:adjustRightInd w:val="0"/>
        <w:snapToGrid w:val="0"/>
        <w:spacing w:line="300" w:lineRule="auto"/>
        <w:rPr>
          <w:sz w:val="24"/>
        </w:rPr>
      </w:pPr>
    </w:p>
    <w:p w:rsidR="008D1EA9" w:rsidRDefault="008D1EA9">
      <w:pPr>
        <w:adjustRightInd w:val="0"/>
        <w:snapToGrid w:val="0"/>
        <w:spacing w:line="300" w:lineRule="auto"/>
        <w:ind w:firstLineChars="200" w:firstLine="480"/>
        <w:rPr>
          <w:sz w:val="24"/>
        </w:rPr>
      </w:pPr>
    </w:p>
    <w:p w:rsidR="008D1EA9" w:rsidRDefault="008D1EA9">
      <w:pPr>
        <w:adjustRightInd w:val="0"/>
        <w:snapToGrid w:val="0"/>
        <w:spacing w:line="300" w:lineRule="auto"/>
        <w:ind w:firstLineChars="200" w:firstLine="480"/>
        <w:rPr>
          <w:sz w:val="24"/>
        </w:rPr>
      </w:pPr>
    </w:p>
    <w:p w:rsidR="008D1EA9" w:rsidRDefault="008D1EA9">
      <w:pPr>
        <w:adjustRightInd w:val="0"/>
        <w:snapToGrid w:val="0"/>
        <w:spacing w:line="300" w:lineRule="auto"/>
        <w:ind w:firstLineChars="200" w:firstLine="480"/>
        <w:rPr>
          <w:sz w:val="24"/>
        </w:rPr>
      </w:pPr>
    </w:p>
    <w:p w:rsidR="008D1EA9" w:rsidRDefault="008D1EA9">
      <w:pPr>
        <w:adjustRightInd w:val="0"/>
        <w:snapToGrid w:val="0"/>
        <w:spacing w:line="300" w:lineRule="auto"/>
        <w:ind w:firstLineChars="200" w:firstLine="480"/>
        <w:rPr>
          <w:sz w:val="24"/>
        </w:rPr>
      </w:pPr>
    </w:p>
    <w:p w:rsidR="008D1EA9" w:rsidRDefault="008D1EA9">
      <w:pPr>
        <w:adjustRightInd w:val="0"/>
        <w:snapToGrid w:val="0"/>
        <w:spacing w:line="300" w:lineRule="auto"/>
        <w:ind w:firstLineChars="200" w:firstLine="480"/>
        <w:rPr>
          <w:sz w:val="24"/>
        </w:rPr>
      </w:pPr>
    </w:p>
    <w:p w:rsidR="008D1EA9" w:rsidRDefault="003070E3">
      <w:pPr>
        <w:adjustRightInd w:val="0"/>
        <w:snapToGrid w:val="0"/>
        <w:spacing w:line="300" w:lineRule="auto"/>
        <w:ind w:firstLineChars="200" w:firstLine="480"/>
        <w:rPr>
          <w:sz w:val="24"/>
        </w:rPr>
      </w:pPr>
      <w:r>
        <w:rPr>
          <w:rFonts w:hint="eastAsia"/>
          <w:sz w:val="24"/>
        </w:rPr>
        <w:t>附件2：</w:t>
      </w:r>
    </w:p>
    <w:p w:rsidR="008D1EA9" w:rsidRDefault="003070E3">
      <w:pPr>
        <w:adjustRightInd w:val="0"/>
        <w:snapToGrid w:val="0"/>
        <w:spacing w:line="300" w:lineRule="auto"/>
        <w:jc w:val="center"/>
        <w:rPr>
          <w:sz w:val="28"/>
        </w:rPr>
      </w:pPr>
      <w:r>
        <w:rPr>
          <w:rFonts w:hint="eastAsia"/>
          <w:sz w:val="28"/>
        </w:rPr>
        <w:t>发包人供应材料设备一览表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147"/>
        <w:gridCol w:w="1100"/>
        <w:gridCol w:w="800"/>
        <w:gridCol w:w="700"/>
        <w:gridCol w:w="700"/>
        <w:gridCol w:w="1100"/>
        <w:gridCol w:w="1100"/>
        <w:gridCol w:w="1100"/>
        <w:gridCol w:w="800"/>
      </w:tblGrid>
      <w:tr w:rsidR="008D1EA9">
        <w:trPr>
          <w:trHeight w:val="567"/>
        </w:trPr>
        <w:tc>
          <w:tcPr>
            <w:tcW w:w="761"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序号</w:t>
            </w:r>
          </w:p>
        </w:tc>
        <w:tc>
          <w:tcPr>
            <w:tcW w:w="1147"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材料设备品种</w:t>
            </w: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规格型号</w:t>
            </w: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单位</w:t>
            </w: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数量</w:t>
            </w: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单价</w:t>
            </w: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质量等级</w:t>
            </w: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供应时间</w:t>
            </w: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送达地点</w:t>
            </w: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3070E3">
            <w:pPr>
              <w:adjustRightInd w:val="0"/>
              <w:snapToGrid w:val="0"/>
              <w:spacing w:line="300" w:lineRule="auto"/>
              <w:jc w:val="center"/>
              <w:rPr>
                <w:sz w:val="21"/>
              </w:rPr>
            </w:pPr>
            <w:r>
              <w:rPr>
                <w:rFonts w:hint="eastAsia"/>
                <w:sz w:val="21"/>
              </w:rPr>
              <w:t>备注</w:t>
            </w:r>
          </w:p>
        </w:tc>
      </w:tr>
      <w:tr w:rsidR="008D1EA9">
        <w:trPr>
          <w:trHeight w:val="567"/>
        </w:trPr>
        <w:tc>
          <w:tcPr>
            <w:tcW w:w="761"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r>
      <w:tr w:rsidR="008D1EA9">
        <w:trPr>
          <w:trHeight w:val="567"/>
        </w:trPr>
        <w:tc>
          <w:tcPr>
            <w:tcW w:w="761"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r>
      <w:tr w:rsidR="008D1EA9">
        <w:trPr>
          <w:trHeight w:val="567"/>
        </w:trPr>
        <w:tc>
          <w:tcPr>
            <w:tcW w:w="761"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r>
      <w:tr w:rsidR="008D1EA9">
        <w:trPr>
          <w:trHeight w:val="567"/>
        </w:trPr>
        <w:tc>
          <w:tcPr>
            <w:tcW w:w="761" w:type="dxa"/>
            <w:tcBorders>
              <w:top w:val="single" w:sz="4" w:space="0" w:color="auto"/>
              <w:left w:val="single" w:sz="4" w:space="0" w:color="auto"/>
              <w:bottom w:val="single" w:sz="4" w:space="0" w:color="auto"/>
              <w:right w:val="single" w:sz="4" w:space="0" w:color="auto"/>
            </w:tcBorders>
          </w:tcPr>
          <w:p w:rsidR="008D1EA9" w:rsidRDefault="008D1EA9">
            <w:pPr>
              <w:adjustRightInd w:val="0"/>
              <w:snapToGrid w:val="0"/>
              <w:spacing w:line="300" w:lineRule="auto"/>
              <w:rPr>
                <w:sz w:val="24"/>
              </w:rPr>
            </w:pPr>
          </w:p>
        </w:tc>
        <w:tc>
          <w:tcPr>
            <w:tcW w:w="1147"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8D1EA9" w:rsidRDefault="008D1EA9">
            <w:pPr>
              <w:adjustRightInd w:val="0"/>
              <w:snapToGrid w:val="0"/>
              <w:spacing w:line="300" w:lineRule="auto"/>
              <w:jc w:val="center"/>
              <w:rPr>
                <w:sz w:val="24"/>
              </w:rPr>
            </w:pPr>
          </w:p>
        </w:tc>
      </w:tr>
    </w:tbl>
    <w:p w:rsidR="008D1EA9" w:rsidRDefault="008D1EA9"/>
    <w:p w:rsidR="008D1EA9" w:rsidRDefault="008D1EA9">
      <w:pPr>
        <w:rPr>
          <w:sz w:val="24"/>
        </w:rPr>
      </w:pPr>
    </w:p>
    <w:p w:rsidR="008D1EA9" w:rsidRDefault="008D1EA9">
      <w:pPr>
        <w:rPr>
          <w:sz w:val="24"/>
        </w:rPr>
      </w:pPr>
    </w:p>
    <w:p w:rsidR="008D1EA9" w:rsidRDefault="008D1EA9">
      <w:pPr>
        <w:rPr>
          <w:sz w:val="24"/>
        </w:rPr>
      </w:pPr>
    </w:p>
    <w:p w:rsidR="008D1EA9" w:rsidRDefault="008D1EA9"/>
    <w:p w:rsidR="008D1EA9" w:rsidRDefault="008D1EA9">
      <w:pPr>
        <w:jc w:val="right"/>
        <w:sectPr w:rsidR="008D1EA9">
          <w:footerReference w:type="default" r:id="rId12"/>
          <w:pgSz w:w="11910" w:h="16840"/>
          <w:pgMar w:top="1600" w:right="360" w:bottom="1180" w:left="440" w:header="0" w:footer="980" w:gutter="0"/>
          <w:cols w:space="720"/>
        </w:sectPr>
      </w:pPr>
    </w:p>
    <w:p w:rsidR="008D1EA9" w:rsidRDefault="003070E3">
      <w:pPr>
        <w:pStyle w:val="3"/>
        <w:spacing w:before="207"/>
      </w:pPr>
      <w:bookmarkStart w:id="44" w:name="_bookmark11"/>
      <w:bookmarkEnd w:id="44"/>
      <w:r>
        <w:lastRenderedPageBreak/>
        <w:t>第六章、竞争性磋商文件格式及附件</w:t>
      </w:r>
    </w:p>
    <w:p w:rsidR="008D1EA9" w:rsidRDefault="008D1EA9">
      <w:pPr>
        <w:pStyle w:val="a7"/>
        <w:rPr>
          <w:b/>
          <w:sz w:val="30"/>
        </w:rPr>
      </w:pPr>
    </w:p>
    <w:p w:rsidR="008D1EA9" w:rsidRDefault="008D1EA9">
      <w:pPr>
        <w:pStyle w:val="a7"/>
        <w:rPr>
          <w:b/>
          <w:sz w:val="30"/>
        </w:rPr>
      </w:pPr>
    </w:p>
    <w:p w:rsidR="008D1EA9" w:rsidRDefault="008D1EA9">
      <w:pPr>
        <w:pStyle w:val="a7"/>
        <w:rPr>
          <w:b/>
          <w:sz w:val="30"/>
        </w:rPr>
      </w:pPr>
    </w:p>
    <w:p w:rsidR="008D1EA9" w:rsidRDefault="008D1EA9">
      <w:pPr>
        <w:pStyle w:val="a7"/>
        <w:rPr>
          <w:b/>
          <w:sz w:val="30"/>
        </w:rPr>
      </w:pPr>
    </w:p>
    <w:p w:rsidR="008D1EA9" w:rsidRDefault="008D1EA9">
      <w:pPr>
        <w:pStyle w:val="a7"/>
        <w:rPr>
          <w:b/>
          <w:sz w:val="30"/>
        </w:rPr>
      </w:pPr>
    </w:p>
    <w:p w:rsidR="008D1EA9" w:rsidRDefault="008D1EA9">
      <w:pPr>
        <w:pStyle w:val="a7"/>
        <w:rPr>
          <w:b/>
          <w:sz w:val="30"/>
        </w:rPr>
      </w:pPr>
    </w:p>
    <w:p w:rsidR="008D1EA9" w:rsidRDefault="008D1EA9">
      <w:pPr>
        <w:pStyle w:val="a7"/>
        <w:spacing w:before="9"/>
        <w:rPr>
          <w:b/>
          <w:sz w:val="42"/>
        </w:rPr>
      </w:pPr>
    </w:p>
    <w:p w:rsidR="008D1EA9" w:rsidRDefault="003070E3">
      <w:pPr>
        <w:ind w:left="98"/>
        <w:jc w:val="center"/>
        <w:rPr>
          <w:b/>
          <w:sz w:val="72"/>
        </w:rPr>
      </w:pPr>
      <w:r>
        <w:rPr>
          <w:b/>
          <w:sz w:val="72"/>
        </w:rPr>
        <w:t>竞争性磋商响应文件</w:t>
      </w:r>
    </w:p>
    <w:p w:rsidR="008D1EA9" w:rsidRDefault="008D1EA9">
      <w:pPr>
        <w:pStyle w:val="a7"/>
        <w:rPr>
          <w:b/>
          <w:sz w:val="72"/>
        </w:rPr>
      </w:pPr>
    </w:p>
    <w:p w:rsidR="008D1EA9" w:rsidRDefault="008D1EA9">
      <w:pPr>
        <w:pStyle w:val="a7"/>
        <w:rPr>
          <w:b/>
          <w:sz w:val="72"/>
        </w:rPr>
      </w:pPr>
    </w:p>
    <w:p w:rsidR="008D1EA9" w:rsidRDefault="008D1EA9">
      <w:pPr>
        <w:pStyle w:val="a7"/>
        <w:rPr>
          <w:b/>
          <w:sz w:val="72"/>
        </w:rPr>
      </w:pPr>
    </w:p>
    <w:p w:rsidR="008D1EA9" w:rsidRDefault="003070E3">
      <w:pPr>
        <w:spacing w:before="546" w:line="367" w:lineRule="auto"/>
        <w:ind w:left="1943" w:right="6800"/>
        <w:jc w:val="both"/>
        <w:rPr>
          <w:b/>
          <w:sz w:val="36"/>
        </w:rPr>
      </w:pPr>
      <w:r>
        <w:rPr>
          <w:b/>
          <w:spacing w:val="-2"/>
          <w:sz w:val="36"/>
        </w:rPr>
        <w:t xml:space="preserve">项 目 编 号： 项 目 名 称： 供 应 商 ： </w:t>
      </w:r>
      <w:r>
        <w:rPr>
          <w:b/>
          <w:spacing w:val="-4"/>
          <w:sz w:val="36"/>
        </w:rPr>
        <w:t>日 期 ：</w:t>
      </w:r>
    </w:p>
    <w:p w:rsidR="008D1EA9" w:rsidRDefault="008D1EA9">
      <w:pPr>
        <w:spacing w:line="367" w:lineRule="auto"/>
        <w:jc w:val="both"/>
        <w:rPr>
          <w:sz w:val="36"/>
        </w:rPr>
        <w:sectPr w:rsidR="008D1EA9">
          <w:pgSz w:w="11910" w:h="16840"/>
          <w:pgMar w:top="1600" w:right="360" w:bottom="1180" w:left="440" w:header="0" w:footer="980" w:gutter="0"/>
          <w:cols w:space="720"/>
        </w:sectPr>
      </w:pPr>
    </w:p>
    <w:p w:rsidR="008D1EA9" w:rsidRDefault="003070E3">
      <w:pPr>
        <w:pStyle w:val="3"/>
      </w:pPr>
      <w:bookmarkStart w:id="45" w:name="_bookmark12"/>
      <w:bookmarkEnd w:id="45"/>
      <w:r>
        <w:lastRenderedPageBreak/>
        <w:t>评分索引表</w:t>
      </w:r>
    </w:p>
    <w:tbl>
      <w:tblPr>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670"/>
        <w:gridCol w:w="3570"/>
      </w:tblGrid>
      <w:tr w:rsidR="008D1EA9">
        <w:trPr>
          <w:trHeight w:val="270"/>
        </w:trPr>
        <w:tc>
          <w:tcPr>
            <w:tcW w:w="5670" w:type="dxa"/>
          </w:tcPr>
          <w:p w:rsidR="008D1EA9" w:rsidRDefault="003070E3">
            <w:pPr>
              <w:pStyle w:val="TableParagraph"/>
              <w:spacing w:line="251" w:lineRule="exact"/>
              <w:ind w:left="2396" w:right="2383"/>
              <w:jc w:val="center"/>
              <w:rPr>
                <w:sz w:val="21"/>
              </w:rPr>
            </w:pPr>
            <w:r>
              <w:rPr>
                <w:sz w:val="21"/>
              </w:rPr>
              <w:t>评分项目</w:t>
            </w:r>
          </w:p>
        </w:tc>
        <w:tc>
          <w:tcPr>
            <w:tcW w:w="3570" w:type="dxa"/>
          </w:tcPr>
          <w:p w:rsidR="008D1EA9" w:rsidRDefault="003070E3">
            <w:pPr>
              <w:pStyle w:val="TableParagraph"/>
              <w:spacing w:line="251" w:lineRule="exact"/>
              <w:ind w:left="633"/>
              <w:rPr>
                <w:sz w:val="21"/>
              </w:rPr>
            </w:pPr>
            <w:r>
              <w:rPr>
                <w:sz w:val="21"/>
              </w:rPr>
              <w:t>在投标文件中的页码位置</w:t>
            </w:r>
          </w:p>
        </w:tc>
      </w:tr>
      <w:tr w:rsidR="008D1EA9">
        <w:trPr>
          <w:trHeight w:val="273"/>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0"/>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2"/>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2"/>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1"/>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2"/>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2"/>
        </w:trPr>
        <w:tc>
          <w:tcPr>
            <w:tcW w:w="5670" w:type="dxa"/>
          </w:tcPr>
          <w:p w:rsidR="008D1EA9" w:rsidRDefault="008D1EA9">
            <w:pPr>
              <w:pStyle w:val="TableParagraph"/>
              <w:rPr>
                <w:rFonts w:ascii="Times New Roman"/>
                <w:sz w:val="20"/>
              </w:rPr>
            </w:pPr>
          </w:p>
        </w:tc>
        <w:tc>
          <w:tcPr>
            <w:tcW w:w="3570" w:type="dxa"/>
          </w:tcPr>
          <w:p w:rsidR="008D1EA9" w:rsidRDefault="008D1EA9">
            <w:pPr>
              <w:pStyle w:val="TableParagraph"/>
              <w:rPr>
                <w:rFonts w:ascii="Times New Roman"/>
                <w:sz w:val="20"/>
              </w:rPr>
            </w:pPr>
          </w:p>
        </w:tc>
      </w:tr>
      <w:tr w:rsidR="008D1EA9">
        <w:trPr>
          <w:trHeight w:val="272"/>
        </w:trPr>
        <w:tc>
          <w:tcPr>
            <w:tcW w:w="5670" w:type="dxa"/>
          </w:tcPr>
          <w:p w:rsidR="008D1EA9" w:rsidRDefault="003070E3">
            <w:pPr>
              <w:pStyle w:val="TableParagraph"/>
              <w:spacing w:line="252" w:lineRule="exact"/>
              <w:ind w:left="111"/>
              <w:rPr>
                <w:sz w:val="21"/>
              </w:rPr>
            </w:pPr>
            <w:r>
              <w:rPr>
                <w:sz w:val="21"/>
              </w:rPr>
              <w:t>行数不够，自行添加</w:t>
            </w:r>
          </w:p>
        </w:tc>
        <w:tc>
          <w:tcPr>
            <w:tcW w:w="3570" w:type="dxa"/>
          </w:tcPr>
          <w:p w:rsidR="008D1EA9" w:rsidRDefault="008D1EA9">
            <w:pPr>
              <w:pStyle w:val="TableParagraph"/>
              <w:rPr>
                <w:rFonts w:ascii="Times New Roman"/>
                <w:sz w:val="20"/>
              </w:rPr>
            </w:pPr>
          </w:p>
        </w:tc>
      </w:tr>
    </w:tbl>
    <w:p w:rsidR="008D1EA9" w:rsidRDefault="008D1EA9">
      <w:pPr>
        <w:pStyle w:val="a7"/>
        <w:spacing w:before="2"/>
        <w:rPr>
          <w:b/>
          <w:sz w:val="29"/>
        </w:rPr>
      </w:pPr>
    </w:p>
    <w:p w:rsidR="008D1EA9" w:rsidRDefault="003070E3">
      <w:pPr>
        <w:pStyle w:val="5"/>
        <w:tabs>
          <w:tab w:val="left" w:pos="9875"/>
        </w:tabs>
        <w:spacing w:line="244" w:lineRule="auto"/>
        <w:ind w:right="951"/>
      </w:pPr>
      <w:r>
        <w:rPr>
          <w:spacing w:val="-8"/>
          <w:w w:val="95"/>
        </w:rPr>
        <w:t>注</w:t>
      </w:r>
      <w:r>
        <w:rPr>
          <w:spacing w:val="-5"/>
          <w:w w:val="95"/>
        </w:rPr>
        <w:t>：</w:t>
      </w:r>
      <w:r>
        <w:rPr>
          <w:spacing w:val="-8"/>
          <w:w w:val="95"/>
        </w:rPr>
        <w:t>建</w:t>
      </w:r>
      <w:r>
        <w:rPr>
          <w:spacing w:val="-5"/>
          <w:w w:val="95"/>
        </w:rPr>
        <w:t>议</w:t>
      </w:r>
      <w:r>
        <w:rPr>
          <w:spacing w:val="-8"/>
          <w:w w:val="95"/>
        </w:rPr>
        <w:t>投</w:t>
      </w:r>
      <w:r>
        <w:rPr>
          <w:spacing w:val="-5"/>
          <w:w w:val="95"/>
        </w:rPr>
        <w:t>标</w:t>
      </w:r>
      <w:r>
        <w:rPr>
          <w:spacing w:val="-8"/>
          <w:w w:val="95"/>
        </w:rPr>
        <w:t>供</w:t>
      </w:r>
      <w:r>
        <w:rPr>
          <w:spacing w:val="-5"/>
          <w:w w:val="95"/>
        </w:rPr>
        <w:t>应</w:t>
      </w:r>
      <w:r>
        <w:rPr>
          <w:spacing w:val="-8"/>
          <w:w w:val="95"/>
        </w:rPr>
        <w:t>商为</w:t>
      </w:r>
      <w:r>
        <w:rPr>
          <w:spacing w:val="-5"/>
          <w:w w:val="95"/>
        </w:rPr>
        <w:t>《</w:t>
      </w:r>
      <w:r>
        <w:rPr>
          <w:spacing w:val="-8"/>
          <w:w w:val="95"/>
        </w:rPr>
        <w:t>投</w:t>
      </w:r>
      <w:r>
        <w:rPr>
          <w:spacing w:val="-5"/>
          <w:w w:val="95"/>
        </w:rPr>
        <w:t>标</w:t>
      </w:r>
      <w:r>
        <w:rPr>
          <w:spacing w:val="-8"/>
          <w:w w:val="95"/>
        </w:rPr>
        <w:t>书》</w:t>
      </w:r>
      <w:r>
        <w:rPr>
          <w:spacing w:val="-5"/>
          <w:w w:val="95"/>
        </w:rPr>
        <w:t>制</w:t>
      </w:r>
      <w:r>
        <w:rPr>
          <w:spacing w:val="-8"/>
          <w:w w:val="95"/>
        </w:rPr>
        <w:t>作</w:t>
      </w:r>
      <w:r>
        <w:rPr>
          <w:spacing w:val="-5"/>
          <w:w w:val="95"/>
        </w:rPr>
        <w:t>详</w:t>
      </w:r>
      <w:r>
        <w:rPr>
          <w:spacing w:val="-8"/>
          <w:w w:val="95"/>
        </w:rPr>
        <w:t>细</w:t>
      </w:r>
      <w:r>
        <w:rPr>
          <w:spacing w:val="-5"/>
          <w:w w:val="95"/>
        </w:rPr>
        <w:t>目</w:t>
      </w:r>
      <w:r>
        <w:rPr>
          <w:spacing w:val="-8"/>
          <w:w w:val="95"/>
        </w:rPr>
        <w:t>录，</w:t>
      </w:r>
      <w:r>
        <w:rPr>
          <w:spacing w:val="-5"/>
          <w:w w:val="95"/>
        </w:rPr>
        <w:t>并</w:t>
      </w:r>
      <w:r>
        <w:rPr>
          <w:spacing w:val="-8"/>
          <w:w w:val="95"/>
        </w:rPr>
        <w:t>将</w:t>
      </w:r>
      <w:r>
        <w:rPr>
          <w:spacing w:val="-5"/>
          <w:w w:val="95"/>
        </w:rPr>
        <w:t>该</w:t>
      </w:r>
      <w:r>
        <w:rPr>
          <w:spacing w:val="-8"/>
          <w:w w:val="95"/>
        </w:rPr>
        <w:t>《评</w:t>
      </w:r>
      <w:r>
        <w:rPr>
          <w:spacing w:val="-5"/>
          <w:w w:val="95"/>
        </w:rPr>
        <w:t>分</w:t>
      </w:r>
      <w:r>
        <w:rPr>
          <w:spacing w:val="-8"/>
          <w:w w:val="95"/>
        </w:rPr>
        <w:t>索</w:t>
      </w:r>
      <w:r>
        <w:rPr>
          <w:spacing w:val="-5"/>
          <w:w w:val="95"/>
        </w:rPr>
        <w:t>引</w:t>
      </w:r>
      <w:r>
        <w:rPr>
          <w:spacing w:val="-8"/>
          <w:w w:val="95"/>
        </w:rPr>
        <w:t>表》</w:t>
      </w:r>
      <w:r>
        <w:rPr>
          <w:spacing w:val="-5"/>
          <w:w w:val="95"/>
        </w:rPr>
        <w:t>放</w:t>
      </w:r>
      <w:r>
        <w:rPr>
          <w:w w:val="95"/>
        </w:rPr>
        <w:t>在</w:t>
      </w:r>
      <w:r>
        <w:rPr>
          <w:w w:val="95"/>
        </w:rPr>
        <w:tab/>
      </w:r>
      <w:r>
        <w:rPr>
          <w:spacing w:val="-17"/>
        </w:rPr>
        <w:t>投</w:t>
      </w:r>
      <w:r>
        <w:rPr>
          <w:spacing w:val="-10"/>
        </w:rPr>
        <w:t>标书目录之前</w:t>
      </w:r>
      <w:r>
        <w:t>。</w:t>
      </w:r>
    </w:p>
    <w:p w:rsidR="008D1EA9" w:rsidRDefault="008D1EA9">
      <w:pPr>
        <w:spacing w:line="244" w:lineRule="auto"/>
        <w:sectPr w:rsidR="008D1EA9">
          <w:pgSz w:w="11910" w:h="16840"/>
          <w:pgMar w:top="1380" w:right="360" w:bottom="1180" w:left="440" w:header="0" w:footer="980" w:gutter="0"/>
          <w:cols w:space="720"/>
        </w:sectPr>
      </w:pPr>
    </w:p>
    <w:p w:rsidR="008D1EA9" w:rsidRDefault="003070E3">
      <w:pPr>
        <w:spacing w:before="44"/>
        <w:ind w:left="863"/>
        <w:rPr>
          <w:b/>
          <w:sz w:val="21"/>
        </w:rPr>
      </w:pPr>
      <w:bookmarkStart w:id="46" w:name="_bookmark13"/>
      <w:bookmarkStart w:id="47" w:name="一、磋商申请及声明"/>
      <w:bookmarkEnd w:id="46"/>
      <w:bookmarkEnd w:id="47"/>
      <w:r>
        <w:rPr>
          <w:b/>
          <w:sz w:val="21"/>
        </w:rPr>
        <w:lastRenderedPageBreak/>
        <w:t>一、磋商申请及声明</w:t>
      </w:r>
    </w:p>
    <w:p w:rsidR="008D1EA9" w:rsidRDefault="003070E3">
      <w:pPr>
        <w:spacing w:before="318"/>
        <w:ind w:left="863"/>
        <w:rPr>
          <w:b/>
          <w:sz w:val="44"/>
        </w:rPr>
      </w:pPr>
      <w:r>
        <w:br w:type="column"/>
      </w:r>
      <w:r>
        <w:rPr>
          <w:b/>
          <w:sz w:val="44"/>
        </w:rPr>
        <w:lastRenderedPageBreak/>
        <w:t>磋商申请及声明</w:t>
      </w:r>
    </w:p>
    <w:p w:rsidR="008D1EA9" w:rsidRDefault="008D1EA9">
      <w:pPr>
        <w:rPr>
          <w:sz w:val="44"/>
        </w:rPr>
        <w:sectPr w:rsidR="008D1EA9">
          <w:pgSz w:w="11910" w:h="16840"/>
          <w:pgMar w:top="1360" w:right="360" w:bottom="1180" w:left="440" w:header="0" w:footer="980" w:gutter="0"/>
          <w:cols w:num="2" w:space="720" w:equalWidth="0">
            <w:col w:w="2800" w:space="390"/>
            <w:col w:w="7920"/>
          </w:cols>
        </w:sectPr>
      </w:pPr>
    </w:p>
    <w:p w:rsidR="008D1EA9" w:rsidRDefault="003070E3">
      <w:pPr>
        <w:adjustRightInd w:val="0"/>
        <w:snapToGrid w:val="0"/>
        <w:spacing w:line="360" w:lineRule="auto"/>
        <w:ind w:firstLineChars="200" w:firstLine="420"/>
        <w:rPr>
          <w:sz w:val="21"/>
          <w:szCs w:val="21"/>
          <w:u w:val="single"/>
        </w:rPr>
      </w:pPr>
      <w:r>
        <w:rPr>
          <w:rFonts w:hint="eastAsia"/>
          <w:sz w:val="21"/>
          <w:szCs w:val="21"/>
        </w:rPr>
        <w:lastRenderedPageBreak/>
        <w:t>致：</w:t>
      </w:r>
      <w:r>
        <w:rPr>
          <w:rFonts w:hint="eastAsia"/>
          <w:sz w:val="21"/>
          <w:szCs w:val="21"/>
          <w:u w:val="single"/>
        </w:rPr>
        <w:t>南京市浦口区人民政府江浦街道办事处</w:t>
      </w:r>
    </w:p>
    <w:p w:rsidR="008D1EA9" w:rsidRDefault="003070E3">
      <w:pPr>
        <w:adjustRightInd w:val="0"/>
        <w:snapToGrid w:val="0"/>
        <w:spacing w:line="360" w:lineRule="auto"/>
        <w:ind w:leftChars="190" w:left="418"/>
        <w:rPr>
          <w:sz w:val="21"/>
          <w:szCs w:val="21"/>
        </w:rPr>
      </w:pPr>
      <w:r>
        <w:rPr>
          <w:rFonts w:hint="eastAsia"/>
          <w:sz w:val="21"/>
          <w:szCs w:val="21"/>
        </w:rPr>
        <w:t>根据贵方（项目名称：）磋商邀请，正式授权下述签字人</w:t>
      </w:r>
      <w:r>
        <w:rPr>
          <w:rFonts w:hint="eastAsia"/>
          <w:sz w:val="21"/>
          <w:szCs w:val="21"/>
          <w:u w:val="single"/>
        </w:rPr>
        <w:tab/>
      </w:r>
      <w:r>
        <w:rPr>
          <w:rFonts w:hint="eastAsia"/>
          <w:sz w:val="21"/>
          <w:szCs w:val="21"/>
        </w:rPr>
        <w:t>（姓名和职务）代表（供应商名称），提交响应文件并参加磋商。据此函，签字人兹宣布同意如下：</w:t>
      </w:r>
    </w:p>
    <w:p w:rsidR="008D1EA9" w:rsidRDefault="003070E3">
      <w:pPr>
        <w:adjustRightInd w:val="0"/>
        <w:snapToGrid w:val="0"/>
        <w:spacing w:line="360" w:lineRule="auto"/>
        <w:ind w:firstLineChars="200" w:firstLine="420"/>
        <w:rPr>
          <w:sz w:val="21"/>
          <w:szCs w:val="21"/>
        </w:rPr>
      </w:pPr>
      <w:bookmarkStart w:id="48" w:name="bookmark423"/>
      <w:r>
        <w:rPr>
          <w:rFonts w:hint="eastAsia"/>
          <w:sz w:val="21"/>
          <w:szCs w:val="21"/>
        </w:rPr>
        <w:t>1</w:t>
      </w:r>
      <w:bookmarkEnd w:id="48"/>
      <w:r>
        <w:rPr>
          <w:rFonts w:hint="eastAsia"/>
          <w:sz w:val="21"/>
          <w:szCs w:val="21"/>
        </w:rPr>
        <w:t>、我们的资格条件完全符合政府采购法和本次采购要求,我们同意并向贵方提供了与 本次采购活动有关的所有证据和资料。</w:t>
      </w:r>
    </w:p>
    <w:p w:rsidR="008D1EA9" w:rsidRDefault="003070E3">
      <w:pPr>
        <w:adjustRightInd w:val="0"/>
        <w:snapToGrid w:val="0"/>
        <w:spacing w:line="360" w:lineRule="auto"/>
        <w:ind w:firstLineChars="200" w:firstLine="420"/>
        <w:rPr>
          <w:sz w:val="21"/>
          <w:szCs w:val="21"/>
        </w:rPr>
      </w:pPr>
      <w:bookmarkStart w:id="49" w:name="bookmark424"/>
      <w:r>
        <w:rPr>
          <w:rFonts w:hint="eastAsia"/>
          <w:sz w:val="21"/>
          <w:szCs w:val="21"/>
        </w:rPr>
        <w:t>2</w:t>
      </w:r>
      <w:bookmarkEnd w:id="49"/>
      <w:r>
        <w:rPr>
          <w:rFonts w:hint="eastAsia"/>
          <w:sz w:val="21"/>
          <w:szCs w:val="21"/>
        </w:rPr>
        <w:t>、我方将派出（建造师姓名）作为本工程的项目经理。</w:t>
      </w:r>
    </w:p>
    <w:p w:rsidR="008D1EA9" w:rsidRDefault="003070E3">
      <w:pPr>
        <w:adjustRightInd w:val="0"/>
        <w:snapToGrid w:val="0"/>
        <w:spacing w:line="360" w:lineRule="auto"/>
        <w:ind w:firstLineChars="200" w:firstLine="420"/>
        <w:rPr>
          <w:sz w:val="21"/>
          <w:szCs w:val="21"/>
        </w:rPr>
      </w:pPr>
      <w:bookmarkStart w:id="50" w:name="bookmark425"/>
      <w:r>
        <w:rPr>
          <w:rFonts w:hint="eastAsia"/>
          <w:sz w:val="21"/>
          <w:szCs w:val="21"/>
        </w:rPr>
        <w:t>3</w:t>
      </w:r>
      <w:bookmarkEnd w:id="50"/>
      <w:r>
        <w:rPr>
          <w:rFonts w:hint="eastAsia"/>
          <w:sz w:val="21"/>
          <w:szCs w:val="21"/>
        </w:rPr>
        <w:t>、按磋商要求,我们的投标总报价为（大写）元（¥</w:t>
      </w:r>
      <w:r>
        <w:rPr>
          <w:rFonts w:hint="eastAsia"/>
          <w:sz w:val="21"/>
          <w:szCs w:val="21"/>
          <w:u w:val="single"/>
        </w:rPr>
        <w:tab/>
      </w:r>
      <w:r>
        <w:rPr>
          <w:rFonts w:hint="eastAsia"/>
          <w:sz w:val="21"/>
          <w:szCs w:val="21"/>
        </w:rPr>
        <w:t>元）人民币。其中，</w:t>
      </w:r>
    </w:p>
    <w:p w:rsidR="008D1EA9" w:rsidRDefault="003070E3">
      <w:pPr>
        <w:adjustRightInd w:val="0"/>
        <w:snapToGrid w:val="0"/>
        <w:spacing w:line="360" w:lineRule="auto"/>
        <w:ind w:firstLineChars="200" w:firstLine="420"/>
        <w:rPr>
          <w:sz w:val="21"/>
          <w:szCs w:val="21"/>
        </w:rPr>
      </w:pPr>
      <w:r>
        <w:rPr>
          <w:rFonts w:hint="eastAsia"/>
          <w:sz w:val="21"/>
          <w:szCs w:val="21"/>
        </w:rPr>
        <w:t>小型企业的产品为（大写）元（¥</w:t>
      </w:r>
      <w:r>
        <w:rPr>
          <w:rFonts w:hint="eastAsia"/>
          <w:sz w:val="21"/>
          <w:szCs w:val="21"/>
          <w:u w:val="single"/>
        </w:rPr>
        <w:tab/>
      </w:r>
      <w:r>
        <w:rPr>
          <w:rFonts w:hint="eastAsia"/>
          <w:sz w:val="21"/>
          <w:szCs w:val="21"/>
        </w:rPr>
        <w:t>元）人民币。</w:t>
      </w:r>
    </w:p>
    <w:p w:rsidR="008D1EA9" w:rsidRDefault="003070E3">
      <w:pPr>
        <w:adjustRightInd w:val="0"/>
        <w:snapToGrid w:val="0"/>
        <w:spacing w:line="360" w:lineRule="auto"/>
        <w:ind w:firstLineChars="200" w:firstLine="420"/>
        <w:rPr>
          <w:sz w:val="21"/>
          <w:szCs w:val="21"/>
        </w:rPr>
      </w:pPr>
      <w:bookmarkStart w:id="51" w:name="bookmark426"/>
      <w:r>
        <w:rPr>
          <w:rFonts w:hint="eastAsia"/>
          <w:sz w:val="21"/>
          <w:szCs w:val="21"/>
        </w:rPr>
        <w:t>4</w:t>
      </w:r>
      <w:bookmarkEnd w:id="51"/>
      <w:r>
        <w:rPr>
          <w:rFonts w:hint="eastAsia"/>
          <w:sz w:val="21"/>
          <w:szCs w:val="21"/>
        </w:rPr>
        <w:t>、我们已详细审核全咅隧商文件及其有效补充文件，我们放弃对磋商文件任何误解的权利，提交响应文件后，不对磋商文件本身提出质疑。否则，属于不诚信和故意扰乱政府采 购活动行为，我们将无条件接受处罚。</w:t>
      </w:r>
    </w:p>
    <w:p w:rsidR="008D1EA9" w:rsidRDefault="003070E3">
      <w:pPr>
        <w:adjustRightInd w:val="0"/>
        <w:snapToGrid w:val="0"/>
        <w:spacing w:line="360" w:lineRule="auto"/>
        <w:ind w:firstLineChars="200" w:firstLine="420"/>
        <w:rPr>
          <w:sz w:val="21"/>
          <w:szCs w:val="21"/>
        </w:rPr>
      </w:pPr>
      <w:bookmarkStart w:id="52" w:name="bookmark427"/>
      <w:r>
        <w:rPr>
          <w:rFonts w:hint="eastAsia"/>
          <w:sz w:val="21"/>
          <w:szCs w:val="21"/>
        </w:rPr>
        <w:t>5</w:t>
      </w:r>
      <w:bookmarkEnd w:id="52"/>
      <w:r>
        <w:rPr>
          <w:rFonts w:hint="eastAsia"/>
          <w:sz w:val="21"/>
          <w:szCs w:val="21"/>
        </w:rPr>
        <w:t>、一旦我方成交，我方将根据磋商文件的规定，严格履行合同，保证于</w:t>
      </w:r>
      <w:r>
        <w:rPr>
          <w:rFonts w:hint="eastAsia"/>
          <w:sz w:val="21"/>
          <w:szCs w:val="21"/>
          <w:u w:val="single"/>
        </w:rPr>
        <w:tab/>
      </w:r>
      <w:r>
        <w:rPr>
          <w:rFonts w:hint="eastAsia"/>
          <w:sz w:val="21"/>
          <w:szCs w:val="21"/>
          <w:u w:val="single"/>
        </w:rPr>
        <w:tab/>
      </w:r>
      <w:r>
        <w:rPr>
          <w:rFonts w:hint="eastAsia"/>
          <w:sz w:val="21"/>
          <w:szCs w:val="21"/>
        </w:rPr>
        <w:t>的时间内完成本项目规定的内容。</w:t>
      </w:r>
    </w:p>
    <w:p w:rsidR="008D1EA9" w:rsidRDefault="003070E3">
      <w:pPr>
        <w:adjustRightInd w:val="0"/>
        <w:snapToGrid w:val="0"/>
        <w:spacing w:line="360" w:lineRule="auto"/>
        <w:ind w:firstLineChars="200" w:firstLine="420"/>
        <w:rPr>
          <w:sz w:val="21"/>
          <w:szCs w:val="21"/>
        </w:rPr>
      </w:pPr>
      <w:bookmarkStart w:id="53" w:name="bookmark428"/>
      <w:r>
        <w:rPr>
          <w:rFonts w:hint="eastAsia"/>
          <w:sz w:val="21"/>
          <w:szCs w:val="21"/>
        </w:rPr>
        <w:t>6</w:t>
      </w:r>
      <w:bookmarkEnd w:id="53"/>
      <w:r>
        <w:rPr>
          <w:rFonts w:hint="eastAsia"/>
          <w:sz w:val="21"/>
          <w:szCs w:val="21"/>
        </w:rPr>
        <w:t>、我方决不提供虚假材料谋取成交、决不采取不正当手段诋毁、排挤其他供应商、决 不与采购人、其它供应商或者代理机构恶意串通、决不向采购人、代理机构工作人员和磋商 小组进行商业贿赂、决不拒绝有关部门监督检查或提供虚假情况，如有违反，无条件接受贵 方及相关管理部门的处罚。</w:t>
      </w:r>
    </w:p>
    <w:p w:rsidR="008D1EA9" w:rsidRDefault="003070E3">
      <w:pPr>
        <w:adjustRightInd w:val="0"/>
        <w:snapToGrid w:val="0"/>
        <w:spacing w:line="360" w:lineRule="auto"/>
        <w:ind w:firstLineChars="200" w:firstLine="420"/>
        <w:rPr>
          <w:sz w:val="21"/>
          <w:szCs w:val="21"/>
        </w:rPr>
      </w:pPr>
      <w:bookmarkStart w:id="54" w:name="bookmark429"/>
      <w:r>
        <w:rPr>
          <w:rFonts w:hint="eastAsia"/>
          <w:sz w:val="21"/>
          <w:szCs w:val="21"/>
        </w:rPr>
        <w:t>7</w:t>
      </w:r>
      <w:bookmarkEnd w:id="54"/>
      <w:r>
        <w:rPr>
          <w:rFonts w:hint="eastAsia"/>
          <w:sz w:val="21"/>
          <w:szCs w:val="21"/>
        </w:rPr>
        <w:t>、</w:t>
      </w:r>
      <w:r>
        <w:rPr>
          <w:rFonts w:hint="eastAsia"/>
          <w:sz w:val="21"/>
          <w:szCs w:val="21"/>
        </w:rPr>
        <w:tab/>
        <w:t>我方正式通讯方式为：</w:t>
      </w:r>
    </w:p>
    <w:p w:rsidR="008D1EA9" w:rsidRDefault="003070E3">
      <w:pPr>
        <w:adjustRightInd w:val="0"/>
        <w:snapToGrid w:val="0"/>
        <w:spacing w:line="360" w:lineRule="auto"/>
        <w:ind w:firstLineChars="200" w:firstLine="420"/>
        <w:rPr>
          <w:sz w:val="21"/>
          <w:szCs w:val="21"/>
        </w:rPr>
      </w:pPr>
      <w:r>
        <w:rPr>
          <w:rFonts w:hint="eastAsia"/>
          <w:sz w:val="21"/>
          <w:szCs w:val="21"/>
        </w:rPr>
        <w:t>地址：</w:t>
      </w:r>
    </w:p>
    <w:p w:rsidR="008D1EA9" w:rsidRDefault="003070E3">
      <w:pPr>
        <w:adjustRightInd w:val="0"/>
        <w:snapToGrid w:val="0"/>
        <w:spacing w:line="360" w:lineRule="auto"/>
        <w:ind w:firstLineChars="200" w:firstLine="420"/>
        <w:rPr>
          <w:sz w:val="21"/>
          <w:szCs w:val="21"/>
        </w:rPr>
      </w:pPr>
      <w:r>
        <w:rPr>
          <w:rFonts w:hint="eastAsia"/>
          <w:sz w:val="21"/>
          <w:szCs w:val="21"/>
        </w:rPr>
        <w:t>电话：</w:t>
      </w:r>
    </w:p>
    <w:p w:rsidR="008D1EA9" w:rsidRDefault="003070E3">
      <w:pPr>
        <w:adjustRightInd w:val="0"/>
        <w:snapToGrid w:val="0"/>
        <w:spacing w:line="360" w:lineRule="auto"/>
        <w:ind w:firstLineChars="200" w:firstLine="420"/>
        <w:rPr>
          <w:sz w:val="21"/>
          <w:szCs w:val="21"/>
        </w:rPr>
      </w:pPr>
      <w:r>
        <w:rPr>
          <w:rFonts w:hint="eastAsia"/>
          <w:sz w:val="21"/>
          <w:szCs w:val="21"/>
        </w:rPr>
        <w:t>传真：</w:t>
      </w:r>
    </w:p>
    <w:p w:rsidR="008D1EA9" w:rsidRDefault="003070E3">
      <w:pPr>
        <w:adjustRightInd w:val="0"/>
        <w:snapToGrid w:val="0"/>
        <w:spacing w:line="360" w:lineRule="auto"/>
        <w:ind w:firstLineChars="200" w:firstLine="420"/>
        <w:rPr>
          <w:sz w:val="21"/>
          <w:szCs w:val="21"/>
        </w:rPr>
      </w:pPr>
      <w:bookmarkStart w:id="55" w:name="bookmark430"/>
      <w:r>
        <w:rPr>
          <w:rFonts w:hint="eastAsia"/>
          <w:sz w:val="21"/>
          <w:szCs w:val="21"/>
        </w:rPr>
        <w:t>8</w:t>
      </w:r>
      <w:bookmarkEnd w:id="55"/>
      <w:r>
        <w:rPr>
          <w:rFonts w:hint="eastAsia"/>
          <w:sz w:val="21"/>
          <w:szCs w:val="21"/>
        </w:rPr>
        <w:t>、</w:t>
      </w:r>
      <w:r>
        <w:rPr>
          <w:rFonts w:hint="eastAsia"/>
          <w:sz w:val="21"/>
          <w:szCs w:val="21"/>
        </w:rPr>
        <w:tab/>
        <w:t>我方正式开户银行和帐号为：</w:t>
      </w:r>
    </w:p>
    <w:p w:rsidR="008D1EA9" w:rsidRDefault="003070E3">
      <w:pPr>
        <w:adjustRightInd w:val="0"/>
        <w:snapToGrid w:val="0"/>
        <w:spacing w:line="360" w:lineRule="auto"/>
        <w:ind w:firstLineChars="200" w:firstLine="420"/>
        <w:rPr>
          <w:sz w:val="21"/>
          <w:szCs w:val="21"/>
        </w:rPr>
      </w:pPr>
      <w:r>
        <w:rPr>
          <w:rFonts w:hint="eastAsia"/>
          <w:sz w:val="21"/>
          <w:szCs w:val="21"/>
        </w:rPr>
        <w:t>开户银行：</w:t>
      </w:r>
    </w:p>
    <w:p w:rsidR="008D1EA9" w:rsidRDefault="003070E3">
      <w:pPr>
        <w:adjustRightInd w:val="0"/>
        <w:snapToGrid w:val="0"/>
        <w:spacing w:line="360" w:lineRule="auto"/>
        <w:ind w:firstLineChars="200" w:firstLine="420"/>
        <w:rPr>
          <w:sz w:val="21"/>
          <w:szCs w:val="21"/>
        </w:rPr>
      </w:pPr>
      <w:r>
        <w:rPr>
          <w:rFonts w:hint="eastAsia"/>
          <w:sz w:val="21"/>
          <w:szCs w:val="21"/>
        </w:rPr>
        <w:t>帐 号：</w:t>
      </w:r>
    </w:p>
    <w:p w:rsidR="008D1EA9" w:rsidRDefault="003070E3">
      <w:pPr>
        <w:adjustRightInd w:val="0"/>
        <w:snapToGrid w:val="0"/>
        <w:spacing w:line="360" w:lineRule="auto"/>
        <w:ind w:firstLineChars="200" w:firstLine="420"/>
        <w:rPr>
          <w:sz w:val="21"/>
          <w:szCs w:val="21"/>
        </w:rPr>
      </w:pPr>
      <w:r>
        <w:rPr>
          <w:rFonts w:hint="eastAsia"/>
          <w:sz w:val="21"/>
          <w:szCs w:val="21"/>
        </w:rPr>
        <w:t>供应商授权代表姓名（签字）：</w:t>
      </w:r>
    </w:p>
    <w:p w:rsidR="008D1EA9" w:rsidRDefault="003070E3">
      <w:pPr>
        <w:adjustRightInd w:val="0"/>
        <w:snapToGrid w:val="0"/>
        <w:spacing w:line="360" w:lineRule="auto"/>
        <w:ind w:firstLineChars="200" w:firstLine="420"/>
        <w:rPr>
          <w:sz w:val="21"/>
          <w:szCs w:val="21"/>
        </w:rPr>
      </w:pPr>
      <w:r>
        <w:rPr>
          <w:rFonts w:hint="eastAsia"/>
          <w:sz w:val="21"/>
          <w:szCs w:val="21"/>
        </w:rPr>
        <w:t>供应商名称（公章）:</w:t>
      </w:r>
    </w:p>
    <w:p w:rsidR="008D1EA9" w:rsidRDefault="003070E3">
      <w:pPr>
        <w:adjustRightInd w:val="0"/>
        <w:snapToGrid w:val="0"/>
        <w:spacing w:line="360" w:lineRule="auto"/>
        <w:ind w:firstLineChars="200" w:firstLine="420"/>
        <w:rPr>
          <w:sz w:val="21"/>
          <w:szCs w:val="21"/>
        </w:rPr>
      </w:pPr>
      <w:r>
        <w:rPr>
          <w:rFonts w:hint="eastAsia"/>
          <w:sz w:val="21"/>
          <w:szCs w:val="21"/>
        </w:rPr>
        <w:t>日</w:t>
      </w:r>
      <w:r>
        <w:rPr>
          <w:rFonts w:hint="eastAsia"/>
          <w:sz w:val="21"/>
          <w:szCs w:val="21"/>
        </w:rPr>
        <w:tab/>
        <w:t>期：年月日</w:t>
      </w:r>
    </w:p>
    <w:p w:rsidR="008D1EA9" w:rsidRDefault="008D1EA9">
      <w:pPr>
        <w:adjustRightInd w:val="0"/>
        <w:snapToGrid w:val="0"/>
        <w:spacing w:line="360" w:lineRule="auto"/>
        <w:ind w:firstLineChars="200" w:firstLine="420"/>
        <w:rPr>
          <w:sz w:val="21"/>
          <w:szCs w:val="21"/>
        </w:rPr>
        <w:sectPr w:rsidR="008D1EA9">
          <w:type w:val="continuous"/>
          <w:pgSz w:w="11910" w:h="16840"/>
          <w:pgMar w:top="1360" w:right="360" w:bottom="1180" w:left="440" w:header="0" w:footer="980" w:gutter="0"/>
          <w:cols w:space="58"/>
        </w:sectPr>
      </w:pPr>
    </w:p>
    <w:p w:rsidR="008D1EA9" w:rsidRDefault="003070E3">
      <w:pPr>
        <w:adjustRightInd w:val="0"/>
        <w:snapToGrid w:val="0"/>
        <w:spacing w:line="360" w:lineRule="auto"/>
        <w:ind w:firstLineChars="200" w:firstLine="420"/>
        <w:rPr>
          <w:sz w:val="21"/>
          <w:szCs w:val="21"/>
        </w:rPr>
      </w:pPr>
      <w:r>
        <w:rPr>
          <w:rFonts w:hint="eastAsia"/>
          <w:sz w:val="21"/>
          <w:szCs w:val="21"/>
        </w:rPr>
        <w:lastRenderedPageBreak/>
        <w:br w:type="page"/>
      </w:r>
    </w:p>
    <w:p w:rsidR="008D1EA9" w:rsidRDefault="008D1EA9">
      <w:pPr>
        <w:spacing w:before="9" w:line="360" w:lineRule="auto"/>
        <w:ind w:left="863" w:firstLineChars="200" w:firstLine="420"/>
        <w:rPr>
          <w:sz w:val="21"/>
          <w:szCs w:val="21"/>
        </w:rPr>
      </w:pPr>
    </w:p>
    <w:p w:rsidR="008D1EA9" w:rsidRDefault="003070E3">
      <w:pPr>
        <w:spacing w:before="44"/>
        <w:ind w:left="863"/>
        <w:rPr>
          <w:b/>
          <w:sz w:val="21"/>
        </w:rPr>
      </w:pPr>
      <w:r>
        <w:rPr>
          <w:b/>
          <w:spacing w:val="-2"/>
          <w:sz w:val="21"/>
        </w:rPr>
        <w:t>二、法定代表人授权委托书</w:t>
      </w:r>
    </w:p>
    <w:p w:rsidR="008D1EA9" w:rsidRDefault="003070E3">
      <w:pPr>
        <w:pStyle w:val="a7"/>
        <w:spacing w:before="2"/>
        <w:rPr>
          <w:b/>
          <w:sz w:val="25"/>
        </w:rPr>
      </w:pPr>
      <w:r>
        <w:br w:type="column"/>
      </w:r>
    </w:p>
    <w:p w:rsidR="008D1EA9" w:rsidRDefault="008D1EA9">
      <w:pPr>
        <w:ind w:left="863"/>
        <w:rPr>
          <w:b/>
          <w:sz w:val="32"/>
        </w:rPr>
      </w:pPr>
    </w:p>
    <w:p w:rsidR="008D1EA9" w:rsidRDefault="008D1EA9">
      <w:pPr>
        <w:ind w:left="863"/>
        <w:rPr>
          <w:b/>
          <w:sz w:val="32"/>
        </w:rPr>
      </w:pPr>
    </w:p>
    <w:p w:rsidR="008D1EA9" w:rsidRDefault="008D1EA9">
      <w:pPr>
        <w:ind w:left="863"/>
        <w:rPr>
          <w:b/>
          <w:sz w:val="32"/>
        </w:rPr>
      </w:pPr>
    </w:p>
    <w:p w:rsidR="008D1EA9" w:rsidRDefault="003070E3">
      <w:pPr>
        <w:ind w:left="863"/>
        <w:rPr>
          <w:b/>
          <w:sz w:val="32"/>
        </w:rPr>
      </w:pPr>
      <w:r>
        <w:rPr>
          <w:b/>
          <w:sz w:val="32"/>
        </w:rPr>
        <w:t>法定代表人授权委托书</w:t>
      </w:r>
    </w:p>
    <w:p w:rsidR="008D1EA9" w:rsidRDefault="008D1EA9">
      <w:pPr>
        <w:rPr>
          <w:sz w:val="32"/>
        </w:rPr>
        <w:sectPr w:rsidR="008D1EA9">
          <w:type w:val="continuous"/>
          <w:pgSz w:w="11910" w:h="16840"/>
          <w:pgMar w:top="1360" w:right="360" w:bottom="1180" w:left="440" w:header="0" w:footer="980" w:gutter="0"/>
          <w:cols w:num="2" w:space="720" w:equalWidth="0">
            <w:col w:w="3391" w:space="58"/>
            <w:col w:w="7661"/>
          </w:cols>
        </w:sectPr>
      </w:pPr>
    </w:p>
    <w:p w:rsidR="008D1EA9" w:rsidRDefault="008D1EA9">
      <w:pPr>
        <w:pStyle w:val="a7"/>
        <w:rPr>
          <w:b/>
          <w:sz w:val="14"/>
        </w:rPr>
      </w:pPr>
    </w:p>
    <w:p w:rsidR="008D1EA9" w:rsidRDefault="003070E3">
      <w:pPr>
        <w:spacing w:before="70" w:line="360" w:lineRule="auto"/>
        <w:ind w:left="863"/>
        <w:rPr>
          <w:sz w:val="21"/>
        </w:rPr>
      </w:pPr>
      <w:r>
        <w:rPr>
          <w:rFonts w:hint="eastAsia"/>
          <w:sz w:val="21"/>
        </w:rPr>
        <w:t>南京市浦口区人民政府江浦街道办事处</w:t>
      </w:r>
      <w:r>
        <w:rPr>
          <w:sz w:val="21"/>
        </w:rPr>
        <w:t>：</w:t>
      </w:r>
    </w:p>
    <w:p w:rsidR="008D1EA9" w:rsidRDefault="003070E3">
      <w:pPr>
        <w:tabs>
          <w:tab w:val="left" w:pos="4659"/>
          <w:tab w:val="left" w:pos="5703"/>
          <w:tab w:val="left" w:pos="9279"/>
        </w:tabs>
        <w:spacing w:before="7" w:line="360" w:lineRule="auto"/>
        <w:ind w:left="863" w:right="774" w:firstLine="420"/>
        <w:rPr>
          <w:sz w:val="21"/>
        </w:rPr>
      </w:pPr>
      <w:r>
        <w:rPr>
          <w:sz w:val="21"/>
        </w:rPr>
        <w:t>本授权书声明：注册于</w:t>
      </w:r>
      <w:r>
        <w:rPr>
          <w:sz w:val="21"/>
          <w:u w:val="single"/>
        </w:rPr>
        <w:tab/>
      </w:r>
      <w:r>
        <w:rPr>
          <w:sz w:val="21"/>
          <w:u w:val="single"/>
        </w:rPr>
        <w:tab/>
      </w:r>
      <w:r>
        <w:rPr>
          <w:sz w:val="21"/>
        </w:rPr>
        <w:t>（供应商注册地址）的</w:t>
      </w:r>
      <w:r>
        <w:rPr>
          <w:sz w:val="21"/>
          <w:u w:val="single"/>
        </w:rPr>
        <w:tab/>
      </w:r>
      <w:r>
        <w:rPr>
          <w:sz w:val="21"/>
        </w:rPr>
        <w:t>（供应商</w:t>
      </w:r>
      <w:r>
        <w:rPr>
          <w:spacing w:val="-10"/>
          <w:sz w:val="21"/>
        </w:rPr>
        <w:t>名</w:t>
      </w:r>
      <w:r>
        <w:rPr>
          <w:spacing w:val="19"/>
          <w:sz w:val="21"/>
        </w:rPr>
        <w:t>称</w:t>
      </w:r>
      <w:r>
        <w:rPr>
          <w:sz w:val="21"/>
        </w:rPr>
        <w:t>）</w:t>
      </w:r>
      <w:r>
        <w:rPr>
          <w:spacing w:val="16"/>
          <w:sz w:val="21"/>
        </w:rPr>
        <w:t>法</w:t>
      </w:r>
      <w:r>
        <w:rPr>
          <w:spacing w:val="19"/>
          <w:sz w:val="21"/>
        </w:rPr>
        <w:t>定</w:t>
      </w:r>
      <w:r>
        <w:rPr>
          <w:spacing w:val="21"/>
          <w:sz w:val="21"/>
        </w:rPr>
        <w:t>代表</w:t>
      </w:r>
      <w:r>
        <w:rPr>
          <w:spacing w:val="18"/>
          <w:sz w:val="21"/>
        </w:rPr>
        <w:t>人</w:t>
      </w:r>
      <w:r>
        <w:rPr>
          <w:spacing w:val="18"/>
          <w:sz w:val="21"/>
          <w:u w:val="single"/>
        </w:rPr>
        <w:tab/>
      </w:r>
      <w:r>
        <w:rPr>
          <w:spacing w:val="11"/>
          <w:w w:val="95"/>
          <w:sz w:val="21"/>
        </w:rPr>
        <w:t>（</w:t>
      </w:r>
      <w:r>
        <w:rPr>
          <w:spacing w:val="19"/>
          <w:w w:val="95"/>
          <w:sz w:val="21"/>
        </w:rPr>
        <w:t>法</w:t>
      </w:r>
      <w:r>
        <w:rPr>
          <w:spacing w:val="16"/>
          <w:w w:val="95"/>
          <w:sz w:val="21"/>
        </w:rPr>
        <w:t>定</w:t>
      </w:r>
      <w:r>
        <w:rPr>
          <w:spacing w:val="19"/>
          <w:w w:val="95"/>
          <w:sz w:val="21"/>
        </w:rPr>
        <w:t>代</w:t>
      </w:r>
      <w:r>
        <w:rPr>
          <w:spacing w:val="21"/>
          <w:w w:val="95"/>
          <w:sz w:val="21"/>
        </w:rPr>
        <w:t>表</w:t>
      </w:r>
      <w:r>
        <w:rPr>
          <w:spacing w:val="19"/>
          <w:w w:val="95"/>
          <w:sz w:val="21"/>
        </w:rPr>
        <w:t>人</w:t>
      </w:r>
      <w:r>
        <w:rPr>
          <w:spacing w:val="21"/>
          <w:w w:val="95"/>
          <w:sz w:val="21"/>
        </w:rPr>
        <w:t>姓</w:t>
      </w:r>
      <w:r>
        <w:rPr>
          <w:spacing w:val="16"/>
          <w:w w:val="95"/>
          <w:sz w:val="21"/>
        </w:rPr>
        <w:t>名</w:t>
      </w:r>
      <w:r>
        <w:rPr>
          <w:spacing w:val="19"/>
          <w:w w:val="95"/>
          <w:sz w:val="21"/>
        </w:rPr>
        <w:t>、</w:t>
      </w:r>
      <w:r>
        <w:rPr>
          <w:spacing w:val="21"/>
          <w:w w:val="95"/>
          <w:sz w:val="21"/>
        </w:rPr>
        <w:t>职</w:t>
      </w:r>
      <w:r>
        <w:rPr>
          <w:spacing w:val="18"/>
          <w:w w:val="95"/>
          <w:sz w:val="21"/>
        </w:rPr>
        <w:t>务</w:t>
      </w:r>
      <w:r>
        <w:rPr>
          <w:spacing w:val="14"/>
          <w:w w:val="95"/>
          <w:sz w:val="21"/>
        </w:rPr>
        <w:t>）</w:t>
      </w:r>
      <w:r>
        <w:rPr>
          <w:sz w:val="21"/>
        </w:rPr>
        <w:t>代表本公司授权在下面签字的</w:t>
      </w:r>
    </w:p>
    <w:p w:rsidR="008D1EA9" w:rsidRDefault="003070E3">
      <w:pPr>
        <w:tabs>
          <w:tab w:val="left" w:pos="4659"/>
          <w:tab w:val="left" w:pos="5703"/>
          <w:tab w:val="left" w:pos="9279"/>
        </w:tabs>
        <w:spacing w:before="7" w:line="360" w:lineRule="auto"/>
        <w:ind w:left="863" w:right="774" w:firstLine="420"/>
        <w:rPr>
          <w:sz w:val="21"/>
        </w:rPr>
      </w:pPr>
      <w:r>
        <w:rPr>
          <w:sz w:val="21"/>
        </w:rPr>
        <w:t>（授权代表姓名、职务）为本公司的合法代理人，就贵方组织的项目编号：</w:t>
      </w:r>
      <w:r w:rsidR="009E634F">
        <w:rPr>
          <w:rFonts w:hint="eastAsia"/>
          <w:sz w:val="21"/>
        </w:rPr>
        <w:t>JHZB202181</w:t>
      </w:r>
      <w:r>
        <w:rPr>
          <w:sz w:val="21"/>
        </w:rPr>
        <w:t>，项目名称</w:t>
      </w:r>
      <w:r>
        <w:rPr>
          <w:sz w:val="21"/>
          <w:u w:val="single"/>
        </w:rPr>
        <w:tab/>
      </w:r>
      <w:r>
        <w:rPr>
          <w:sz w:val="21"/>
        </w:rPr>
        <w:t>，以本公司名义处理一切与之有关的事务。</w:t>
      </w:r>
    </w:p>
    <w:p w:rsidR="008D1EA9" w:rsidRDefault="003070E3">
      <w:pPr>
        <w:tabs>
          <w:tab w:val="left" w:pos="3174"/>
          <w:tab w:val="left" w:pos="3699"/>
          <w:tab w:val="left" w:pos="4223"/>
        </w:tabs>
        <w:spacing w:line="360" w:lineRule="auto"/>
        <w:ind w:left="1283"/>
        <w:rPr>
          <w:sz w:val="21"/>
        </w:rPr>
      </w:pPr>
      <w:r>
        <w:rPr>
          <w:sz w:val="21"/>
        </w:rPr>
        <w:t>本授权书于</w:t>
      </w:r>
      <w:r>
        <w:rPr>
          <w:sz w:val="21"/>
          <w:u w:val="single"/>
        </w:rPr>
        <w:tab/>
      </w:r>
      <w:r>
        <w:rPr>
          <w:sz w:val="21"/>
        </w:rPr>
        <w:t>年</w:t>
      </w:r>
      <w:r>
        <w:rPr>
          <w:sz w:val="21"/>
          <w:u w:val="single"/>
        </w:rPr>
        <w:tab/>
      </w:r>
      <w:r>
        <w:rPr>
          <w:sz w:val="21"/>
        </w:rPr>
        <w:t>月</w:t>
      </w:r>
      <w:r>
        <w:rPr>
          <w:sz w:val="21"/>
          <w:u w:val="single"/>
        </w:rPr>
        <w:tab/>
      </w:r>
      <w:r>
        <w:rPr>
          <w:sz w:val="21"/>
        </w:rPr>
        <w:t>日签字生效，特此声明。</w:t>
      </w:r>
    </w:p>
    <w:p w:rsidR="008D1EA9" w:rsidRDefault="008D1EA9">
      <w:pPr>
        <w:pStyle w:val="4"/>
        <w:rPr>
          <w:sz w:val="21"/>
        </w:rPr>
      </w:pPr>
    </w:p>
    <w:p w:rsidR="008D1EA9" w:rsidRDefault="008D1EA9">
      <w:pPr>
        <w:rPr>
          <w:sz w:val="21"/>
        </w:rPr>
      </w:pPr>
    </w:p>
    <w:p w:rsidR="008D1EA9" w:rsidRDefault="008D1EA9">
      <w:pPr>
        <w:pStyle w:val="4"/>
      </w:pPr>
    </w:p>
    <w:p w:rsidR="008D1EA9" w:rsidRDefault="003070E3">
      <w:pPr>
        <w:spacing w:before="1"/>
        <w:ind w:left="100" w:firstLineChars="600" w:firstLine="1320"/>
        <w:rPr>
          <w:szCs w:val="21"/>
        </w:rPr>
      </w:pPr>
      <w:r>
        <w:rPr>
          <w:szCs w:val="21"/>
        </w:rPr>
        <w:t>附：法定代表人身份证复印件及委托代理人身份证复印件</w:t>
      </w:r>
    </w:p>
    <w:p w:rsidR="008D1EA9" w:rsidRDefault="008D1EA9">
      <w:pPr>
        <w:rPr>
          <w:sz w:val="20"/>
          <w:szCs w:val="21"/>
        </w:rPr>
      </w:pPr>
    </w:p>
    <w:p w:rsidR="008D1EA9" w:rsidRDefault="008D1EA9">
      <w:pPr>
        <w:spacing w:before="1"/>
        <w:rPr>
          <w:sz w:val="26"/>
          <w:szCs w:val="21"/>
        </w:rPr>
      </w:pPr>
    </w:p>
    <w:p w:rsidR="008D1EA9" w:rsidRDefault="003070E3">
      <w:pPr>
        <w:ind w:left="100" w:firstLineChars="600" w:firstLine="1320"/>
        <w:rPr>
          <w:szCs w:val="21"/>
        </w:rPr>
      </w:pPr>
      <w:r>
        <w:rPr>
          <w:szCs w:val="21"/>
        </w:rPr>
        <w:t>注：本授权委托书需由投标人加盖单位公章并由其法定代表人和委托代理人签字。</w:t>
      </w:r>
    </w:p>
    <w:p w:rsidR="008D1EA9" w:rsidRDefault="008D1EA9">
      <w:pPr>
        <w:pStyle w:val="a7"/>
        <w:spacing w:before="9" w:line="360" w:lineRule="auto"/>
        <w:rPr>
          <w:sz w:val="18"/>
        </w:rPr>
      </w:pPr>
    </w:p>
    <w:p w:rsidR="008D1EA9" w:rsidRDefault="008D1EA9">
      <w:pPr>
        <w:pStyle w:val="a7"/>
        <w:spacing w:before="9" w:line="360" w:lineRule="auto"/>
        <w:rPr>
          <w:sz w:val="18"/>
        </w:rPr>
      </w:pPr>
    </w:p>
    <w:p w:rsidR="008D1EA9" w:rsidRDefault="008D1EA9">
      <w:pPr>
        <w:pStyle w:val="a7"/>
        <w:spacing w:before="9" w:line="360" w:lineRule="auto"/>
        <w:rPr>
          <w:sz w:val="18"/>
        </w:rPr>
      </w:pPr>
    </w:p>
    <w:p w:rsidR="008D1EA9" w:rsidRDefault="008D1EA9">
      <w:pPr>
        <w:pStyle w:val="a7"/>
        <w:spacing w:before="9" w:line="360" w:lineRule="auto"/>
        <w:rPr>
          <w:sz w:val="18"/>
        </w:rPr>
      </w:pPr>
    </w:p>
    <w:p w:rsidR="008D1EA9" w:rsidRDefault="008D1EA9">
      <w:pPr>
        <w:pStyle w:val="a7"/>
        <w:spacing w:before="9" w:line="360" w:lineRule="auto"/>
        <w:rPr>
          <w:sz w:val="18"/>
        </w:rPr>
      </w:pPr>
    </w:p>
    <w:p w:rsidR="008D1EA9" w:rsidRDefault="008D1EA9">
      <w:pPr>
        <w:pStyle w:val="a7"/>
        <w:spacing w:before="9" w:line="360" w:lineRule="auto"/>
        <w:rPr>
          <w:sz w:val="18"/>
        </w:rPr>
      </w:pPr>
    </w:p>
    <w:p w:rsidR="008D1EA9" w:rsidRDefault="003070E3">
      <w:pPr>
        <w:spacing w:before="1" w:line="360" w:lineRule="auto"/>
        <w:ind w:left="7074" w:right="2360" w:firstLine="2"/>
        <w:rPr>
          <w:sz w:val="21"/>
        </w:rPr>
      </w:pPr>
      <w:r>
        <w:rPr>
          <w:spacing w:val="-3"/>
          <w:w w:val="95"/>
          <w:sz w:val="21"/>
        </w:rPr>
        <w:t xml:space="preserve">法定代表人签字： </w:t>
      </w:r>
      <w:r>
        <w:rPr>
          <w:spacing w:val="-3"/>
          <w:sz w:val="21"/>
        </w:rPr>
        <w:t>被授权人签字： 供应商（盖章</w:t>
      </w:r>
      <w:r>
        <w:rPr>
          <w:spacing w:val="-10"/>
          <w:sz w:val="21"/>
        </w:rPr>
        <w:t>）：</w:t>
      </w:r>
    </w:p>
    <w:p w:rsidR="008D1EA9" w:rsidRDefault="003070E3">
      <w:pPr>
        <w:tabs>
          <w:tab w:val="left" w:pos="7707"/>
          <w:tab w:val="left" w:pos="8862"/>
          <w:tab w:val="left" w:pos="9491"/>
          <w:tab w:val="left" w:pos="10122"/>
        </w:tabs>
        <w:spacing w:before="2" w:line="360" w:lineRule="auto"/>
        <w:ind w:left="7076"/>
        <w:rPr>
          <w:sz w:val="21"/>
        </w:rPr>
      </w:pPr>
      <w:r>
        <w:rPr>
          <w:sz w:val="21"/>
        </w:rPr>
        <w:t>日</w:t>
      </w:r>
      <w:r>
        <w:rPr>
          <w:sz w:val="21"/>
        </w:rPr>
        <w:tab/>
        <w:t>期：</w:t>
      </w:r>
      <w:r>
        <w:rPr>
          <w:sz w:val="21"/>
        </w:rPr>
        <w:tab/>
        <w:t>年</w:t>
      </w:r>
      <w:r>
        <w:rPr>
          <w:sz w:val="21"/>
        </w:rPr>
        <w:tab/>
        <w:t>月</w:t>
      </w:r>
      <w:r>
        <w:rPr>
          <w:sz w:val="21"/>
        </w:rPr>
        <w:tab/>
        <w:t>日</w:t>
      </w:r>
    </w:p>
    <w:p w:rsidR="008D1EA9" w:rsidRDefault="008D1EA9">
      <w:pPr>
        <w:pStyle w:val="a7"/>
        <w:rPr>
          <w:sz w:val="20"/>
        </w:rPr>
      </w:pPr>
    </w:p>
    <w:p w:rsidR="008D1EA9" w:rsidRDefault="008D1EA9">
      <w:pPr>
        <w:rPr>
          <w:sz w:val="20"/>
        </w:rPr>
        <w:sectPr w:rsidR="008D1EA9">
          <w:type w:val="continuous"/>
          <w:pgSz w:w="11910" w:h="16840"/>
          <w:pgMar w:top="1600" w:right="360" w:bottom="980" w:left="440" w:header="720" w:footer="720" w:gutter="0"/>
          <w:cols w:space="720"/>
        </w:sectPr>
      </w:pPr>
    </w:p>
    <w:p w:rsidR="008D1EA9" w:rsidRDefault="008D1EA9">
      <w:pPr>
        <w:pStyle w:val="a7"/>
        <w:spacing w:before="9"/>
        <w:rPr>
          <w:sz w:val="18"/>
        </w:rPr>
      </w:pPr>
    </w:p>
    <w:p w:rsidR="008D1EA9" w:rsidRDefault="008D1EA9">
      <w:pPr>
        <w:ind w:left="863"/>
        <w:rPr>
          <w:b/>
          <w:sz w:val="21"/>
        </w:rPr>
        <w:sectPr w:rsidR="008D1EA9">
          <w:type w:val="continuous"/>
          <w:pgSz w:w="11910" w:h="16840"/>
          <w:pgMar w:top="1600" w:right="360" w:bottom="980" w:left="440" w:header="720" w:footer="720" w:gutter="0"/>
          <w:cols w:num="2" w:space="720" w:equalWidth="0">
            <w:col w:w="2800" w:space="1091"/>
            <w:col w:w="7219"/>
          </w:cols>
        </w:sectPr>
      </w:pPr>
      <w:bookmarkStart w:id="56" w:name="_bookmark15"/>
      <w:bookmarkStart w:id="57" w:name="三、磋商报价汇总表"/>
      <w:bookmarkEnd w:id="56"/>
      <w:bookmarkEnd w:id="57"/>
    </w:p>
    <w:p w:rsidR="008D1EA9" w:rsidRDefault="003070E3">
      <w:pPr>
        <w:ind w:left="863"/>
        <w:rPr>
          <w:b/>
          <w:sz w:val="21"/>
        </w:rPr>
      </w:pPr>
      <w:r>
        <w:rPr>
          <w:b/>
          <w:sz w:val="21"/>
        </w:rPr>
        <w:lastRenderedPageBreak/>
        <w:t>三、磋商报价汇总表</w:t>
      </w:r>
    </w:p>
    <w:p w:rsidR="008D1EA9" w:rsidRDefault="003070E3">
      <w:pPr>
        <w:pStyle w:val="a7"/>
        <w:spacing w:before="5"/>
        <w:rPr>
          <w:b/>
          <w:sz w:val="40"/>
        </w:rPr>
      </w:pPr>
      <w:r>
        <w:br w:type="column"/>
      </w:r>
    </w:p>
    <w:p w:rsidR="008D1EA9" w:rsidRDefault="003070E3">
      <w:pPr>
        <w:pStyle w:val="5"/>
        <w:spacing w:before="1"/>
      </w:pPr>
      <w:r>
        <w:t>磋商报价汇总表</w:t>
      </w:r>
    </w:p>
    <w:p w:rsidR="008D1EA9" w:rsidRDefault="008D1EA9">
      <w:pPr>
        <w:sectPr w:rsidR="008D1EA9">
          <w:pgSz w:w="11910" w:h="16840"/>
          <w:pgMar w:top="1600" w:right="360" w:bottom="980" w:left="440" w:header="720" w:footer="720" w:gutter="0"/>
          <w:cols w:num="2" w:space="720" w:equalWidth="0">
            <w:col w:w="2800" w:space="1091"/>
            <w:col w:w="7219"/>
          </w:cols>
        </w:sectPr>
      </w:pPr>
    </w:p>
    <w:p w:rsidR="008D1EA9" w:rsidRDefault="008D1EA9">
      <w:pPr>
        <w:pStyle w:val="a7"/>
        <w:spacing w:before="1"/>
        <w:rPr>
          <w:b/>
          <w:sz w:val="9"/>
        </w:rPr>
      </w:pPr>
    </w:p>
    <w:p w:rsidR="008D1EA9" w:rsidRDefault="003070E3">
      <w:pPr>
        <w:pStyle w:val="Tablecaption1"/>
        <w:jc w:val="right"/>
      </w:pPr>
      <w:r>
        <w:rPr>
          <w:color w:val="000000"/>
        </w:rPr>
        <w:t>货币单位：元（人民币）</w:t>
      </w:r>
    </w:p>
    <w:tbl>
      <w:tblPr>
        <w:tblW w:w="0" w:type="auto"/>
        <w:jc w:val="center"/>
        <w:tblLayout w:type="fixed"/>
        <w:tblCellMar>
          <w:left w:w="10" w:type="dxa"/>
          <w:right w:w="10" w:type="dxa"/>
        </w:tblCellMar>
        <w:tblLook w:val="04A0"/>
      </w:tblPr>
      <w:tblGrid>
        <w:gridCol w:w="3110"/>
        <w:gridCol w:w="1416"/>
        <w:gridCol w:w="4368"/>
      </w:tblGrid>
      <w:tr w:rsidR="008D1EA9">
        <w:trPr>
          <w:trHeight w:hRule="exact" w:val="691"/>
          <w:jc w:val="center"/>
        </w:trPr>
        <w:tc>
          <w:tcPr>
            <w:tcW w:w="3110" w:type="dxa"/>
            <w:tcBorders>
              <w:top w:val="single" w:sz="4" w:space="0" w:color="auto"/>
              <w:left w:val="single" w:sz="4" w:space="0" w:color="auto"/>
            </w:tcBorders>
            <w:shd w:val="clear" w:color="auto" w:fill="FFFFFF"/>
            <w:noWrap/>
            <w:vAlign w:val="center"/>
          </w:tcPr>
          <w:p w:rsidR="008D1EA9" w:rsidRDefault="003070E3">
            <w:pPr>
              <w:pStyle w:val="Other1"/>
              <w:spacing w:line="240" w:lineRule="auto"/>
              <w:ind w:firstLine="0"/>
              <w:jc w:val="center"/>
            </w:pPr>
            <w:r>
              <w:rPr>
                <w:color w:val="000000"/>
              </w:rPr>
              <w:t>项目名称、项目编号</w:t>
            </w:r>
          </w:p>
        </w:tc>
        <w:tc>
          <w:tcPr>
            <w:tcW w:w="5784" w:type="dxa"/>
            <w:gridSpan w:val="2"/>
            <w:tcBorders>
              <w:top w:val="single" w:sz="4" w:space="0" w:color="auto"/>
              <w:left w:val="single" w:sz="4" w:space="0" w:color="auto"/>
              <w:right w:val="single" w:sz="4" w:space="0" w:color="auto"/>
            </w:tcBorders>
            <w:shd w:val="clear" w:color="auto" w:fill="FFFFFF"/>
            <w:noWrap/>
          </w:tcPr>
          <w:p w:rsidR="008D1EA9" w:rsidRDefault="008D1EA9">
            <w:pPr>
              <w:rPr>
                <w:sz w:val="10"/>
                <w:szCs w:val="10"/>
              </w:rPr>
            </w:pPr>
          </w:p>
        </w:tc>
      </w:tr>
      <w:tr w:rsidR="008D1EA9">
        <w:trPr>
          <w:trHeight w:hRule="exact" w:val="691"/>
          <w:jc w:val="center"/>
        </w:trPr>
        <w:tc>
          <w:tcPr>
            <w:tcW w:w="3110" w:type="dxa"/>
            <w:tcBorders>
              <w:top w:val="single" w:sz="4" w:space="0" w:color="auto"/>
              <w:left w:val="single" w:sz="4" w:space="0" w:color="auto"/>
            </w:tcBorders>
            <w:shd w:val="clear" w:color="auto" w:fill="FFFFFF"/>
            <w:noWrap/>
            <w:vAlign w:val="center"/>
          </w:tcPr>
          <w:p w:rsidR="008D1EA9" w:rsidRDefault="003070E3">
            <w:pPr>
              <w:pStyle w:val="Other1"/>
              <w:spacing w:line="240" w:lineRule="auto"/>
              <w:ind w:firstLine="0"/>
              <w:jc w:val="center"/>
            </w:pPr>
            <w:r>
              <w:rPr>
                <w:color w:val="000000"/>
              </w:rPr>
              <w:t>总报价</w:t>
            </w:r>
          </w:p>
        </w:tc>
        <w:tc>
          <w:tcPr>
            <w:tcW w:w="1416" w:type="dxa"/>
            <w:tcBorders>
              <w:top w:val="single" w:sz="4" w:space="0" w:color="auto"/>
              <w:left w:val="single" w:sz="4" w:space="0" w:color="auto"/>
            </w:tcBorders>
            <w:shd w:val="clear" w:color="auto" w:fill="FFFFFF"/>
            <w:noWrap/>
            <w:vAlign w:val="center"/>
          </w:tcPr>
          <w:p w:rsidR="008D1EA9" w:rsidRDefault="003070E3">
            <w:pPr>
              <w:pStyle w:val="Other1"/>
              <w:spacing w:line="240" w:lineRule="auto"/>
              <w:ind w:firstLine="0"/>
              <w:jc w:val="center"/>
            </w:pPr>
            <w:r>
              <w:rPr>
                <w:color w:val="000000"/>
              </w:rPr>
              <w:t>小写</w:t>
            </w:r>
          </w:p>
        </w:tc>
        <w:tc>
          <w:tcPr>
            <w:tcW w:w="4368" w:type="dxa"/>
            <w:tcBorders>
              <w:top w:val="single" w:sz="4" w:space="0" w:color="auto"/>
              <w:left w:val="single" w:sz="4" w:space="0" w:color="auto"/>
              <w:right w:val="single" w:sz="4" w:space="0" w:color="auto"/>
            </w:tcBorders>
            <w:shd w:val="clear" w:color="auto" w:fill="FFFFFF"/>
            <w:noWrap/>
          </w:tcPr>
          <w:p w:rsidR="008D1EA9" w:rsidRDefault="008D1EA9">
            <w:pPr>
              <w:rPr>
                <w:sz w:val="10"/>
                <w:szCs w:val="10"/>
              </w:rPr>
            </w:pPr>
          </w:p>
        </w:tc>
      </w:tr>
      <w:tr w:rsidR="008D1EA9">
        <w:trPr>
          <w:trHeight w:hRule="exact" w:val="691"/>
          <w:jc w:val="center"/>
        </w:trPr>
        <w:tc>
          <w:tcPr>
            <w:tcW w:w="3110" w:type="dxa"/>
            <w:tcBorders>
              <w:left w:val="single" w:sz="4" w:space="0" w:color="auto"/>
            </w:tcBorders>
            <w:shd w:val="clear" w:color="auto" w:fill="FFFFFF"/>
            <w:noWrap/>
            <w:vAlign w:val="center"/>
          </w:tcPr>
          <w:p w:rsidR="008D1EA9" w:rsidRDefault="003070E3">
            <w:pPr>
              <w:pStyle w:val="Other1"/>
              <w:spacing w:line="240" w:lineRule="auto"/>
              <w:ind w:firstLine="0"/>
              <w:jc w:val="center"/>
            </w:pPr>
            <w:r>
              <w:rPr>
                <w:color w:val="000000"/>
              </w:rPr>
              <w:t>（包含所有费用）</w:t>
            </w:r>
          </w:p>
        </w:tc>
        <w:tc>
          <w:tcPr>
            <w:tcW w:w="1416" w:type="dxa"/>
            <w:tcBorders>
              <w:top w:val="single" w:sz="4" w:space="0" w:color="auto"/>
              <w:left w:val="single" w:sz="4" w:space="0" w:color="auto"/>
            </w:tcBorders>
            <w:shd w:val="clear" w:color="auto" w:fill="FFFFFF"/>
            <w:noWrap/>
            <w:vAlign w:val="center"/>
          </w:tcPr>
          <w:p w:rsidR="008D1EA9" w:rsidRDefault="003070E3">
            <w:pPr>
              <w:pStyle w:val="Other1"/>
              <w:spacing w:line="240" w:lineRule="auto"/>
              <w:ind w:firstLine="0"/>
              <w:jc w:val="center"/>
            </w:pPr>
            <w:r>
              <w:rPr>
                <w:color w:val="000000"/>
              </w:rPr>
              <w:t>大写</w:t>
            </w:r>
          </w:p>
        </w:tc>
        <w:tc>
          <w:tcPr>
            <w:tcW w:w="4368" w:type="dxa"/>
            <w:tcBorders>
              <w:top w:val="single" w:sz="4" w:space="0" w:color="auto"/>
              <w:left w:val="single" w:sz="4" w:space="0" w:color="auto"/>
              <w:right w:val="single" w:sz="4" w:space="0" w:color="auto"/>
            </w:tcBorders>
            <w:shd w:val="clear" w:color="auto" w:fill="FFFFFF"/>
            <w:noWrap/>
          </w:tcPr>
          <w:p w:rsidR="008D1EA9" w:rsidRDefault="008D1EA9">
            <w:pPr>
              <w:rPr>
                <w:sz w:val="10"/>
                <w:szCs w:val="10"/>
              </w:rPr>
            </w:pPr>
          </w:p>
        </w:tc>
      </w:tr>
      <w:tr w:rsidR="008D1EA9">
        <w:trPr>
          <w:trHeight w:hRule="exact" w:val="754"/>
          <w:jc w:val="center"/>
        </w:trPr>
        <w:tc>
          <w:tcPr>
            <w:tcW w:w="3110" w:type="dxa"/>
            <w:tcBorders>
              <w:top w:val="single" w:sz="4" w:space="0" w:color="auto"/>
              <w:left w:val="single" w:sz="4" w:space="0" w:color="auto"/>
            </w:tcBorders>
            <w:shd w:val="clear" w:color="auto" w:fill="FFFFFF"/>
            <w:noWrap/>
            <w:vAlign w:val="center"/>
          </w:tcPr>
          <w:p w:rsidR="008D1EA9" w:rsidRDefault="003070E3">
            <w:pPr>
              <w:pStyle w:val="Other1"/>
              <w:spacing w:line="240" w:lineRule="auto"/>
              <w:ind w:firstLine="0"/>
              <w:jc w:val="center"/>
              <w:rPr>
                <w:lang w:val="en-US" w:eastAsia="zh-CN"/>
              </w:rPr>
            </w:pPr>
            <w:r>
              <w:rPr>
                <w:rFonts w:hint="eastAsia"/>
                <w:lang w:val="en-US" w:eastAsia="zh-CN"/>
              </w:rPr>
              <w:t>工期</w:t>
            </w:r>
          </w:p>
        </w:tc>
        <w:tc>
          <w:tcPr>
            <w:tcW w:w="5784" w:type="dxa"/>
            <w:gridSpan w:val="2"/>
            <w:tcBorders>
              <w:top w:val="single" w:sz="4" w:space="0" w:color="auto"/>
              <w:left w:val="single" w:sz="4" w:space="0" w:color="auto"/>
              <w:right w:val="single" w:sz="4" w:space="0" w:color="auto"/>
            </w:tcBorders>
            <w:shd w:val="clear" w:color="auto" w:fill="FFFFFF"/>
            <w:noWrap/>
          </w:tcPr>
          <w:p w:rsidR="008D1EA9" w:rsidRDefault="008D1EA9">
            <w:pPr>
              <w:rPr>
                <w:sz w:val="10"/>
                <w:szCs w:val="10"/>
              </w:rPr>
            </w:pPr>
          </w:p>
        </w:tc>
      </w:tr>
      <w:tr w:rsidR="008D1EA9">
        <w:trPr>
          <w:trHeight w:hRule="exact" w:val="754"/>
          <w:jc w:val="center"/>
        </w:trPr>
        <w:tc>
          <w:tcPr>
            <w:tcW w:w="3110" w:type="dxa"/>
            <w:tcBorders>
              <w:top w:val="single" w:sz="4" w:space="0" w:color="auto"/>
              <w:left w:val="single" w:sz="4" w:space="0" w:color="auto"/>
            </w:tcBorders>
            <w:shd w:val="clear" w:color="auto" w:fill="FFFFFF"/>
            <w:noWrap/>
            <w:vAlign w:val="center"/>
          </w:tcPr>
          <w:p w:rsidR="008D1EA9" w:rsidRDefault="003070E3">
            <w:pPr>
              <w:pStyle w:val="Other1"/>
              <w:spacing w:line="240" w:lineRule="auto"/>
              <w:ind w:firstLine="0"/>
              <w:jc w:val="center"/>
              <w:rPr>
                <w:lang w:val="en-US" w:eastAsia="zh-CN"/>
              </w:rPr>
            </w:pPr>
            <w:r>
              <w:rPr>
                <w:rFonts w:hint="eastAsia"/>
                <w:lang w:val="en-US" w:eastAsia="zh-CN"/>
              </w:rPr>
              <w:t>项目经理</w:t>
            </w:r>
          </w:p>
        </w:tc>
        <w:tc>
          <w:tcPr>
            <w:tcW w:w="5784" w:type="dxa"/>
            <w:gridSpan w:val="2"/>
            <w:tcBorders>
              <w:top w:val="single" w:sz="4" w:space="0" w:color="auto"/>
              <w:left w:val="single" w:sz="4" w:space="0" w:color="auto"/>
              <w:right w:val="single" w:sz="4" w:space="0" w:color="auto"/>
            </w:tcBorders>
            <w:shd w:val="clear" w:color="auto" w:fill="FFFFFF"/>
            <w:noWrap/>
          </w:tcPr>
          <w:p w:rsidR="008D1EA9" w:rsidRDefault="008D1EA9">
            <w:pPr>
              <w:rPr>
                <w:sz w:val="10"/>
                <w:szCs w:val="10"/>
              </w:rPr>
            </w:pPr>
          </w:p>
        </w:tc>
      </w:tr>
      <w:tr w:rsidR="008D1EA9">
        <w:trPr>
          <w:trHeight w:hRule="exact" w:val="763"/>
          <w:jc w:val="center"/>
        </w:trPr>
        <w:tc>
          <w:tcPr>
            <w:tcW w:w="3110" w:type="dxa"/>
            <w:tcBorders>
              <w:top w:val="single" w:sz="4" w:space="0" w:color="auto"/>
              <w:left w:val="single" w:sz="4" w:space="0" w:color="auto"/>
              <w:bottom w:val="single" w:sz="4" w:space="0" w:color="auto"/>
            </w:tcBorders>
            <w:shd w:val="clear" w:color="auto" w:fill="FFFFFF"/>
            <w:noWrap/>
            <w:vAlign w:val="center"/>
          </w:tcPr>
          <w:p w:rsidR="008D1EA9" w:rsidRDefault="003070E3">
            <w:pPr>
              <w:pStyle w:val="Other1"/>
              <w:spacing w:line="240" w:lineRule="auto"/>
              <w:ind w:firstLine="0"/>
              <w:jc w:val="center"/>
            </w:pPr>
            <w:r>
              <w:rPr>
                <w:color w:val="000000"/>
              </w:rPr>
              <w:t>供应商是否属于小微型企业</w:t>
            </w:r>
          </w:p>
        </w:tc>
        <w:tc>
          <w:tcPr>
            <w:tcW w:w="578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D1EA9" w:rsidRDefault="003070E3">
            <w:pPr>
              <w:pStyle w:val="Other1"/>
              <w:tabs>
                <w:tab w:val="left" w:pos="941"/>
              </w:tabs>
              <w:spacing w:line="240" w:lineRule="auto"/>
              <w:ind w:firstLine="0"/>
            </w:pPr>
            <w:r>
              <w:rPr>
                <w:color w:val="000000"/>
              </w:rPr>
              <w:t>是</w:t>
            </w:r>
            <w:r>
              <w:rPr>
                <w:color w:val="000000"/>
              </w:rPr>
              <w:tab/>
              <w:t>否</w:t>
            </w:r>
          </w:p>
        </w:tc>
      </w:tr>
    </w:tbl>
    <w:p w:rsidR="008D1EA9" w:rsidRDefault="008D1EA9">
      <w:pPr>
        <w:spacing w:after="159" w:line="1" w:lineRule="exact"/>
      </w:pPr>
    </w:p>
    <w:p w:rsidR="008D1EA9" w:rsidRDefault="003070E3">
      <w:pPr>
        <w:pStyle w:val="Bodytext1"/>
        <w:spacing w:after="340" w:line="240" w:lineRule="auto"/>
        <w:ind w:firstLineChars="426" w:firstLine="855"/>
        <w:rPr>
          <w:b/>
          <w:bCs/>
          <w:color w:val="000000"/>
        </w:rPr>
      </w:pPr>
      <w:r>
        <w:rPr>
          <w:b/>
          <w:bCs/>
          <w:color w:val="000000"/>
        </w:rPr>
        <w:t>注：</w:t>
      </w:r>
    </w:p>
    <w:p w:rsidR="008D1EA9" w:rsidRDefault="003070E3">
      <w:pPr>
        <w:pStyle w:val="Bodytext1"/>
        <w:spacing w:after="340" w:line="240" w:lineRule="auto"/>
        <w:ind w:firstLineChars="426" w:firstLine="855"/>
        <w:rPr>
          <w:b/>
          <w:bCs/>
          <w:color w:val="000000"/>
        </w:rPr>
      </w:pPr>
      <w:r>
        <w:rPr>
          <w:b/>
          <w:bCs/>
          <w:color w:val="000000"/>
        </w:rPr>
        <w:t>1</w:t>
      </w:r>
      <w:r>
        <w:rPr>
          <w:rFonts w:hint="eastAsia"/>
          <w:b/>
          <w:bCs/>
          <w:color w:val="000000"/>
          <w:lang w:eastAsia="zh-CN"/>
        </w:rPr>
        <w:t>、</w:t>
      </w:r>
      <w:r>
        <w:rPr>
          <w:b/>
          <w:bCs/>
          <w:color w:val="000000"/>
        </w:rPr>
        <w:t>供应商有义务了解采购人的具体需求，编制并按要求进行报价。</w:t>
      </w:r>
    </w:p>
    <w:p w:rsidR="008D1EA9" w:rsidRDefault="003070E3">
      <w:pPr>
        <w:pStyle w:val="Bodytext1"/>
        <w:spacing w:after="340" w:line="240" w:lineRule="auto"/>
        <w:ind w:firstLineChars="426" w:firstLine="855"/>
        <w:rPr>
          <w:b/>
          <w:bCs/>
          <w:color w:val="000000"/>
        </w:rPr>
      </w:pPr>
      <w:r>
        <w:rPr>
          <w:b/>
          <w:bCs/>
          <w:color w:val="000000"/>
        </w:rPr>
        <w:t>2</w:t>
      </w:r>
      <w:r>
        <w:rPr>
          <w:rFonts w:hint="eastAsia"/>
          <w:b/>
          <w:bCs/>
          <w:color w:val="000000"/>
          <w:lang w:eastAsia="zh-CN"/>
        </w:rPr>
        <w:t>、</w:t>
      </w:r>
      <w:r>
        <w:rPr>
          <w:b/>
          <w:bCs/>
          <w:color w:val="000000"/>
        </w:rPr>
        <w:t>以上报价包含完成本项目的所有费用。</w:t>
      </w:r>
    </w:p>
    <w:p w:rsidR="008D1EA9" w:rsidRDefault="003070E3">
      <w:pPr>
        <w:pStyle w:val="Bodytext1"/>
        <w:spacing w:after="340" w:line="240" w:lineRule="auto"/>
        <w:ind w:firstLineChars="426" w:firstLine="855"/>
        <w:rPr>
          <w:b/>
          <w:bCs/>
          <w:color w:val="000000"/>
        </w:rPr>
      </w:pPr>
      <w:r>
        <w:rPr>
          <w:b/>
          <w:bCs/>
          <w:color w:val="000000"/>
        </w:rPr>
        <w:t>3、此表总报价须与分项报价表合计总价一致。</w:t>
      </w:r>
    </w:p>
    <w:p w:rsidR="008D1EA9" w:rsidRDefault="003070E3">
      <w:pPr>
        <w:pStyle w:val="Bodytext1"/>
        <w:spacing w:after="340" w:line="240" w:lineRule="auto"/>
        <w:ind w:firstLineChars="426" w:firstLine="855"/>
      </w:pPr>
      <w:r>
        <w:rPr>
          <w:b/>
          <w:bCs/>
          <w:color w:val="000000"/>
        </w:rPr>
        <w:t>4</w:t>
      </w:r>
      <w:r>
        <w:rPr>
          <w:rFonts w:hint="eastAsia"/>
          <w:b/>
          <w:bCs/>
          <w:color w:val="000000"/>
          <w:lang w:eastAsia="zh-CN"/>
        </w:rPr>
        <w:t>、</w:t>
      </w:r>
      <w:r>
        <w:rPr>
          <w:b/>
          <w:bCs/>
          <w:color w:val="000000"/>
        </w:rPr>
        <w:t>项目服务时间须符合磋商文件相关要求。</w:t>
      </w:r>
    </w:p>
    <w:p w:rsidR="008D1EA9" w:rsidRDefault="003070E3">
      <w:pPr>
        <w:pStyle w:val="Bodytext1"/>
        <w:spacing w:after="660" w:line="240" w:lineRule="auto"/>
        <w:ind w:firstLine="280"/>
        <w:jc w:val="center"/>
      </w:pPr>
      <w:r>
        <w:rPr>
          <w:color w:val="000000"/>
        </w:rPr>
        <w:t>供应商名称（盖章）：</w:t>
      </w:r>
    </w:p>
    <w:p w:rsidR="008D1EA9" w:rsidRDefault="003070E3">
      <w:pPr>
        <w:pStyle w:val="Bodytext1"/>
        <w:spacing w:after="660" w:line="240" w:lineRule="auto"/>
        <w:ind w:firstLine="280"/>
        <w:jc w:val="right"/>
      </w:pPr>
      <w:r>
        <w:rPr>
          <w:color w:val="000000"/>
        </w:rPr>
        <w:t>法定代表人或其授权委托人（签字或盖章）：</w:t>
      </w:r>
    </w:p>
    <w:p w:rsidR="008D1EA9" w:rsidRDefault="003070E3">
      <w:pPr>
        <w:pStyle w:val="Bodytext1"/>
        <w:spacing w:after="500" w:line="240" w:lineRule="auto"/>
        <w:ind w:firstLine="280"/>
        <w:jc w:val="center"/>
      </w:pPr>
      <w:r>
        <w:rPr>
          <w:color w:val="000000"/>
        </w:rPr>
        <w:t>日期：年月日</w:t>
      </w:r>
    </w:p>
    <w:p w:rsidR="008D1EA9" w:rsidRDefault="008D1EA9">
      <w:pPr>
        <w:spacing w:line="244" w:lineRule="auto"/>
        <w:jc w:val="both"/>
        <w:rPr>
          <w:sz w:val="21"/>
        </w:rPr>
        <w:sectPr w:rsidR="008D1EA9">
          <w:type w:val="continuous"/>
          <w:pgSz w:w="11910" w:h="16840"/>
          <w:pgMar w:top="1600" w:right="360" w:bottom="980" w:left="440" w:header="720" w:footer="720" w:gutter="0"/>
          <w:cols w:space="720"/>
        </w:sectPr>
      </w:pPr>
    </w:p>
    <w:p w:rsidR="008D1EA9" w:rsidRDefault="003070E3">
      <w:pPr>
        <w:spacing w:before="44"/>
        <w:ind w:left="863"/>
        <w:rPr>
          <w:b/>
          <w:sz w:val="21"/>
        </w:rPr>
      </w:pPr>
      <w:bookmarkStart w:id="58" w:name="_bookmark16"/>
      <w:bookmarkStart w:id="59" w:name="四、磋商分项报价表"/>
      <w:bookmarkEnd w:id="58"/>
      <w:bookmarkEnd w:id="59"/>
      <w:r>
        <w:rPr>
          <w:b/>
          <w:sz w:val="21"/>
        </w:rPr>
        <w:lastRenderedPageBreak/>
        <w:t>四、磋商分项报价表</w:t>
      </w:r>
    </w:p>
    <w:p w:rsidR="008D1EA9" w:rsidRDefault="003070E3">
      <w:pPr>
        <w:pStyle w:val="a7"/>
        <w:spacing w:before="3"/>
        <w:rPr>
          <w:b/>
          <w:sz w:val="25"/>
        </w:rPr>
      </w:pPr>
      <w:r>
        <w:br w:type="column"/>
      </w:r>
    </w:p>
    <w:p w:rsidR="008D1EA9" w:rsidRDefault="003070E3">
      <w:pPr>
        <w:pStyle w:val="5"/>
        <w:spacing w:before="1"/>
      </w:pPr>
      <w:r>
        <w:t>磋商分项报价表</w:t>
      </w:r>
    </w:p>
    <w:p w:rsidR="008D1EA9" w:rsidRDefault="008D1EA9">
      <w:pPr>
        <w:sectPr w:rsidR="008D1EA9">
          <w:footerReference w:type="default" r:id="rId13"/>
          <w:pgSz w:w="11910" w:h="16840"/>
          <w:pgMar w:top="1360" w:right="360" w:bottom="1180" w:left="440" w:header="0" w:footer="980" w:gutter="0"/>
          <w:pgNumType w:start="60"/>
          <w:cols w:num="2" w:space="720" w:equalWidth="0">
            <w:col w:w="2800" w:space="1091"/>
            <w:col w:w="7219"/>
          </w:cols>
        </w:sectPr>
      </w:pPr>
    </w:p>
    <w:p w:rsidR="008D1EA9" w:rsidRDefault="008D1EA9">
      <w:pPr>
        <w:pStyle w:val="a7"/>
        <w:spacing w:before="1"/>
        <w:rPr>
          <w:b/>
          <w:sz w:val="9"/>
        </w:rPr>
      </w:pPr>
    </w:p>
    <w:p w:rsidR="008D1EA9" w:rsidRDefault="003070E3">
      <w:pPr>
        <w:spacing w:before="70"/>
        <w:ind w:left="863"/>
        <w:rPr>
          <w:sz w:val="21"/>
        </w:rPr>
      </w:pPr>
      <w:r>
        <w:rPr>
          <w:sz w:val="21"/>
        </w:rPr>
        <w:t>项目编号：</w:t>
      </w:r>
    </w:p>
    <w:p w:rsidR="008D1EA9" w:rsidRDefault="003070E3">
      <w:pPr>
        <w:spacing w:before="7"/>
        <w:ind w:left="863"/>
        <w:rPr>
          <w:sz w:val="21"/>
        </w:rPr>
      </w:pPr>
      <w:r>
        <w:rPr>
          <w:sz w:val="21"/>
        </w:rPr>
        <w:t>项目名称：</w:t>
      </w:r>
      <w:r>
        <w:rPr>
          <w:rFonts w:hint="eastAsia"/>
          <w:sz w:val="21"/>
        </w:rPr>
        <w:t>江浦街道不老村亮化提升工程</w:t>
      </w:r>
    </w:p>
    <w:p w:rsidR="008D1EA9" w:rsidRDefault="008D1EA9">
      <w:pPr>
        <w:pStyle w:val="a7"/>
        <w:spacing w:before="5"/>
        <w:rPr>
          <w:sz w:val="19"/>
        </w:rPr>
      </w:pPr>
    </w:p>
    <w:p w:rsidR="008D1EA9" w:rsidRDefault="003070E3">
      <w:pPr>
        <w:spacing w:before="1"/>
        <w:ind w:left="89"/>
        <w:jc w:val="center"/>
        <w:rPr>
          <w:sz w:val="21"/>
        </w:rPr>
      </w:pPr>
      <w:r>
        <w:rPr>
          <w:sz w:val="21"/>
        </w:rPr>
        <w:t>（按照采购文件附件《工程量清单》要求报价）</w:t>
      </w:r>
    </w:p>
    <w:p w:rsidR="008D1EA9" w:rsidRDefault="008D1EA9">
      <w:pPr>
        <w:pStyle w:val="a7"/>
        <w:spacing w:before="2"/>
        <w:rPr>
          <w:sz w:val="14"/>
        </w:rPr>
      </w:pPr>
    </w:p>
    <w:p w:rsidR="008D1EA9" w:rsidRDefault="008D1EA9">
      <w:pPr>
        <w:rPr>
          <w:sz w:val="14"/>
        </w:rPr>
        <w:sectPr w:rsidR="008D1EA9">
          <w:type w:val="continuous"/>
          <w:pgSz w:w="11910" w:h="16840"/>
          <w:pgMar w:top="1600" w:right="360" w:bottom="980" w:left="440" w:header="720" w:footer="720" w:gutter="0"/>
          <w:cols w:space="720"/>
        </w:sectPr>
      </w:pPr>
    </w:p>
    <w:p w:rsidR="008D1EA9" w:rsidRDefault="008D1EA9">
      <w:pPr>
        <w:pStyle w:val="a7"/>
        <w:rPr>
          <w:sz w:val="20"/>
        </w:rPr>
      </w:pPr>
    </w:p>
    <w:p w:rsidR="008D1EA9" w:rsidRDefault="008D1EA9">
      <w:pPr>
        <w:pStyle w:val="a7"/>
        <w:rPr>
          <w:sz w:val="20"/>
        </w:rPr>
      </w:pPr>
    </w:p>
    <w:p w:rsidR="008D1EA9" w:rsidRDefault="008D1EA9">
      <w:pPr>
        <w:pStyle w:val="a7"/>
        <w:rPr>
          <w:sz w:val="20"/>
        </w:rPr>
      </w:pPr>
    </w:p>
    <w:p w:rsidR="008D1EA9" w:rsidRDefault="003070E3">
      <w:pPr>
        <w:spacing w:before="129"/>
        <w:ind w:right="38"/>
        <w:jc w:val="right"/>
        <w:rPr>
          <w:sz w:val="21"/>
        </w:rPr>
      </w:pPr>
      <w:r>
        <w:rPr>
          <w:w w:val="90"/>
          <w:sz w:val="21"/>
        </w:rPr>
        <w:t>说明:</w:t>
      </w:r>
    </w:p>
    <w:p w:rsidR="008D1EA9" w:rsidRDefault="003070E3">
      <w:pPr>
        <w:spacing w:before="70" w:line="247" w:lineRule="auto"/>
        <w:ind w:left="1376" w:right="2041" w:hanging="108"/>
        <w:rPr>
          <w:sz w:val="21"/>
        </w:rPr>
      </w:pPr>
      <w:r>
        <w:br w:type="column"/>
      </w:r>
      <w:r>
        <w:rPr>
          <w:sz w:val="21"/>
        </w:rPr>
        <w:lastRenderedPageBreak/>
        <w:t>供应商（盖章）： 授权代表签字：</w:t>
      </w:r>
    </w:p>
    <w:p w:rsidR="008D1EA9" w:rsidRDefault="003070E3">
      <w:pPr>
        <w:tabs>
          <w:tab w:val="left" w:pos="2007"/>
          <w:tab w:val="left" w:pos="2847"/>
          <w:tab w:val="left" w:pos="3476"/>
          <w:tab w:val="left" w:pos="4002"/>
        </w:tabs>
        <w:ind w:left="1376"/>
        <w:rPr>
          <w:sz w:val="21"/>
        </w:rPr>
      </w:pPr>
      <w:r>
        <w:rPr>
          <w:sz w:val="21"/>
        </w:rPr>
        <w:t>日</w:t>
      </w:r>
      <w:r>
        <w:rPr>
          <w:sz w:val="21"/>
        </w:rPr>
        <w:tab/>
        <w:t>期：</w:t>
      </w:r>
      <w:r>
        <w:rPr>
          <w:sz w:val="21"/>
        </w:rPr>
        <w:tab/>
        <w:t>年</w:t>
      </w:r>
      <w:r>
        <w:rPr>
          <w:sz w:val="21"/>
        </w:rPr>
        <w:tab/>
        <w:t>月</w:t>
      </w:r>
      <w:r>
        <w:rPr>
          <w:sz w:val="21"/>
        </w:rPr>
        <w:tab/>
        <w:t>日</w:t>
      </w:r>
    </w:p>
    <w:p w:rsidR="008D1EA9" w:rsidRDefault="008D1EA9">
      <w:pPr>
        <w:rPr>
          <w:sz w:val="21"/>
        </w:rPr>
        <w:sectPr w:rsidR="008D1EA9">
          <w:type w:val="continuous"/>
          <w:pgSz w:w="11910" w:h="16840"/>
          <w:pgMar w:top="1600" w:right="360" w:bottom="980" w:left="440" w:header="720" w:footer="720" w:gutter="0"/>
          <w:cols w:num="2" w:space="720" w:equalWidth="0">
            <w:col w:w="1804" w:space="4316"/>
            <w:col w:w="4990"/>
          </w:cols>
        </w:sectPr>
      </w:pPr>
    </w:p>
    <w:p w:rsidR="008D1EA9" w:rsidRDefault="003070E3">
      <w:pPr>
        <w:spacing w:before="7" w:line="244" w:lineRule="auto"/>
        <w:ind w:left="863" w:right="1391" w:firstLine="420"/>
        <w:rPr>
          <w:sz w:val="21"/>
        </w:rPr>
      </w:pPr>
      <w:r>
        <w:rPr>
          <w:w w:val="90"/>
          <w:sz w:val="21"/>
        </w:rPr>
        <w:lastRenderedPageBreak/>
        <w:t>1</w:t>
      </w:r>
      <w:r>
        <w:rPr>
          <w:spacing w:val="-7"/>
          <w:w w:val="90"/>
          <w:sz w:val="21"/>
        </w:rPr>
        <w:t>、代理机构对每一项货物和服务仅接受一个价格，</w:t>
      </w:r>
      <w:r>
        <w:rPr>
          <w:w w:val="90"/>
          <w:sz w:val="21"/>
          <w:shd w:val="clear" w:color="auto" w:fill="E3E3E3"/>
        </w:rPr>
        <w:t>不得填报有选择性报价方案</w:t>
      </w:r>
      <w:r>
        <w:rPr>
          <w:spacing w:val="-5"/>
          <w:w w:val="90"/>
          <w:sz w:val="21"/>
        </w:rPr>
        <w:t xml:space="preserve">。若有优惠条款须注  </w:t>
      </w:r>
      <w:r>
        <w:rPr>
          <w:spacing w:val="-5"/>
          <w:sz w:val="21"/>
        </w:rPr>
        <w:t>明，但不得影响报价，影响产品整体功能。</w:t>
      </w:r>
    </w:p>
    <w:p w:rsidR="008D1EA9" w:rsidRDefault="008D1EA9">
      <w:pPr>
        <w:pStyle w:val="a7"/>
        <w:rPr>
          <w:sz w:val="20"/>
        </w:rPr>
      </w:pPr>
    </w:p>
    <w:p w:rsidR="008D1EA9" w:rsidRDefault="008D1EA9">
      <w:pPr>
        <w:pStyle w:val="a7"/>
        <w:rPr>
          <w:sz w:val="20"/>
        </w:rPr>
      </w:pPr>
    </w:p>
    <w:p w:rsidR="008D1EA9" w:rsidRDefault="008D1EA9">
      <w:pPr>
        <w:pStyle w:val="a7"/>
        <w:rPr>
          <w:sz w:val="20"/>
        </w:rPr>
      </w:pPr>
    </w:p>
    <w:p w:rsidR="008D1EA9" w:rsidRDefault="008D1EA9">
      <w:pPr>
        <w:pStyle w:val="a7"/>
        <w:rPr>
          <w:sz w:val="20"/>
        </w:rPr>
      </w:pPr>
    </w:p>
    <w:p w:rsidR="008D1EA9" w:rsidRDefault="008D1EA9">
      <w:pPr>
        <w:pStyle w:val="a7"/>
        <w:spacing w:before="9"/>
        <w:rPr>
          <w:sz w:val="25"/>
        </w:rPr>
      </w:pPr>
    </w:p>
    <w:p w:rsidR="008D1EA9" w:rsidRDefault="003070E3">
      <w:pPr>
        <w:pStyle w:val="6"/>
        <w:spacing w:before="66"/>
        <w:ind w:left="843" w:right="8770"/>
        <w:jc w:val="center"/>
      </w:pPr>
      <w:bookmarkStart w:id="60" w:name="_bookmark17"/>
      <w:bookmarkEnd w:id="60"/>
      <w:r>
        <w:t>五、资格证明</w:t>
      </w:r>
    </w:p>
    <w:p w:rsidR="008D1EA9" w:rsidRDefault="003070E3">
      <w:pPr>
        <w:spacing w:before="7"/>
        <w:ind w:left="511"/>
        <w:jc w:val="center"/>
        <w:rPr>
          <w:b/>
          <w:sz w:val="24"/>
        </w:rPr>
      </w:pPr>
      <w:r>
        <w:rPr>
          <w:b/>
          <w:sz w:val="24"/>
        </w:rPr>
        <w:t>资格证明</w:t>
      </w:r>
    </w:p>
    <w:p w:rsidR="008D1EA9" w:rsidRDefault="008D1EA9">
      <w:pPr>
        <w:pStyle w:val="a7"/>
        <w:spacing w:before="7"/>
        <w:rPr>
          <w:b/>
          <w:sz w:val="16"/>
        </w:rPr>
      </w:pPr>
    </w:p>
    <w:p w:rsidR="008D1EA9" w:rsidRDefault="003070E3">
      <w:pPr>
        <w:pStyle w:val="a7"/>
        <w:spacing w:before="66" w:line="345" w:lineRule="auto"/>
        <w:ind w:left="863" w:right="752" w:firstLine="480"/>
        <w:jc w:val="both"/>
      </w:pPr>
      <w:r>
        <w:t>（</w:t>
      </w:r>
      <w:r>
        <w:rPr>
          <w:spacing w:val="-7"/>
        </w:rPr>
        <w:t>格式由供应商自定，据实提交，含第</w:t>
      </w:r>
      <w:r>
        <w:rPr>
          <w:rFonts w:hint="eastAsia"/>
          <w:spacing w:val="-7"/>
        </w:rPr>
        <w:t>一</w:t>
      </w:r>
      <w:r>
        <w:rPr>
          <w:spacing w:val="-7"/>
        </w:rPr>
        <w:t>章</w:t>
      </w:r>
      <w:r>
        <w:rPr>
          <w:spacing w:val="-3"/>
        </w:rPr>
        <w:t>《中华人民共和国政府采购法》规定的</w:t>
      </w:r>
      <w:r>
        <w:t>条件证明文件、</w:t>
      </w:r>
      <w:r>
        <w:rPr>
          <w:spacing w:val="-5"/>
        </w:rPr>
        <w:t>采购人根据采购项目的特殊要求提出的特定条件证明文件、</w:t>
      </w:r>
      <w:r>
        <w:rPr>
          <w:rFonts w:hint="eastAsia"/>
          <w:bCs/>
        </w:rPr>
        <w:t>南京市供应商信用记录表</w:t>
      </w:r>
      <w:r>
        <w:rPr>
          <w:spacing w:val="-11"/>
        </w:rPr>
        <w:t>以及供应商认为需要提供的其他资格证明文件等）</w:t>
      </w:r>
    </w:p>
    <w:p w:rsidR="008D1EA9" w:rsidRDefault="008D1EA9">
      <w:pPr>
        <w:spacing w:line="345" w:lineRule="auto"/>
        <w:jc w:val="both"/>
        <w:sectPr w:rsidR="008D1EA9">
          <w:type w:val="continuous"/>
          <w:pgSz w:w="11910" w:h="16840"/>
          <w:pgMar w:top="1600" w:right="360" w:bottom="980" w:left="440" w:header="720" w:footer="720" w:gutter="0"/>
          <w:cols w:space="720"/>
        </w:sectPr>
      </w:pPr>
    </w:p>
    <w:p w:rsidR="008D1EA9" w:rsidRDefault="003070E3">
      <w:pPr>
        <w:pStyle w:val="6"/>
        <w:spacing w:before="52"/>
      </w:pPr>
      <w:bookmarkStart w:id="61" w:name="_bookmark18"/>
      <w:bookmarkEnd w:id="61"/>
      <w:r>
        <w:rPr>
          <w:rFonts w:hint="eastAsia"/>
          <w:lang w:val="en-US"/>
        </w:rPr>
        <w:lastRenderedPageBreak/>
        <w:t>六</w:t>
      </w:r>
      <w:r>
        <w:t>、商务条款响应表</w:t>
      </w:r>
    </w:p>
    <w:p w:rsidR="008D1EA9" w:rsidRDefault="008D1EA9">
      <w:pPr>
        <w:pStyle w:val="a7"/>
        <w:spacing w:before="7"/>
        <w:rPr>
          <w:b/>
          <w:sz w:val="18"/>
        </w:rPr>
      </w:pPr>
    </w:p>
    <w:p w:rsidR="008D1EA9" w:rsidRDefault="003070E3">
      <w:pPr>
        <w:spacing w:before="67"/>
        <w:ind w:left="101"/>
        <w:jc w:val="center"/>
        <w:rPr>
          <w:b/>
          <w:sz w:val="24"/>
        </w:rPr>
      </w:pPr>
      <w:r>
        <w:rPr>
          <w:rFonts w:hint="eastAsia"/>
          <w:b/>
        </w:rPr>
        <w:t>商务条款偏离表</w:t>
      </w:r>
    </w:p>
    <w:p w:rsidR="008D1EA9" w:rsidRDefault="003070E3">
      <w:pPr>
        <w:spacing w:before="5"/>
        <w:ind w:left="863"/>
        <w:rPr>
          <w:sz w:val="21"/>
        </w:rPr>
      </w:pPr>
      <w:r>
        <w:rPr>
          <w:sz w:val="21"/>
        </w:rPr>
        <w:t>项目编号：</w:t>
      </w:r>
    </w:p>
    <w:p w:rsidR="008D1EA9" w:rsidRDefault="003070E3">
      <w:pPr>
        <w:spacing w:before="7" w:after="6"/>
        <w:ind w:left="863"/>
        <w:rPr>
          <w:sz w:val="21"/>
        </w:rPr>
      </w:pPr>
      <w:r>
        <w:rPr>
          <w:sz w:val="21"/>
        </w:rPr>
        <w:t>项目名称：</w:t>
      </w:r>
    </w:p>
    <w:tbl>
      <w:tblPr>
        <w:tblW w:w="0" w:type="auto"/>
        <w:tblInd w:w="10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225"/>
        <w:gridCol w:w="3291"/>
        <w:gridCol w:w="3429"/>
        <w:gridCol w:w="1265"/>
      </w:tblGrid>
      <w:tr w:rsidR="008D1EA9">
        <w:trPr>
          <w:trHeight w:val="402"/>
        </w:trPr>
        <w:tc>
          <w:tcPr>
            <w:tcW w:w="1225" w:type="dxa"/>
          </w:tcPr>
          <w:p w:rsidR="008D1EA9" w:rsidRDefault="003070E3">
            <w:pPr>
              <w:pStyle w:val="TableParagraph"/>
              <w:spacing w:before="66"/>
              <w:ind w:left="407"/>
              <w:rPr>
                <w:b/>
                <w:sz w:val="21"/>
              </w:rPr>
            </w:pPr>
            <w:r>
              <w:rPr>
                <w:b/>
                <w:sz w:val="21"/>
              </w:rPr>
              <w:t>序号</w:t>
            </w:r>
          </w:p>
        </w:tc>
        <w:tc>
          <w:tcPr>
            <w:tcW w:w="3291" w:type="dxa"/>
          </w:tcPr>
          <w:p w:rsidR="008D1EA9" w:rsidRDefault="003070E3">
            <w:pPr>
              <w:pStyle w:val="TableParagraph"/>
              <w:spacing w:before="66"/>
              <w:ind w:left="706"/>
              <w:rPr>
                <w:b/>
                <w:sz w:val="21"/>
              </w:rPr>
            </w:pPr>
            <w:r>
              <w:rPr>
                <w:b/>
                <w:sz w:val="21"/>
              </w:rPr>
              <w:t>采购文件的商务条款</w:t>
            </w:r>
          </w:p>
        </w:tc>
        <w:tc>
          <w:tcPr>
            <w:tcW w:w="3429" w:type="dxa"/>
          </w:tcPr>
          <w:p w:rsidR="008D1EA9" w:rsidRDefault="003070E3">
            <w:pPr>
              <w:pStyle w:val="TableParagraph"/>
              <w:spacing w:before="66"/>
              <w:ind w:left="775"/>
              <w:rPr>
                <w:b/>
                <w:sz w:val="21"/>
              </w:rPr>
            </w:pPr>
            <w:r>
              <w:rPr>
                <w:b/>
                <w:sz w:val="21"/>
              </w:rPr>
              <w:t>响应文件的商务条款</w:t>
            </w:r>
          </w:p>
        </w:tc>
        <w:tc>
          <w:tcPr>
            <w:tcW w:w="1265" w:type="dxa"/>
          </w:tcPr>
          <w:p w:rsidR="008D1EA9" w:rsidRDefault="003070E3">
            <w:pPr>
              <w:pStyle w:val="TableParagraph"/>
              <w:spacing w:before="66"/>
              <w:ind w:left="425"/>
              <w:rPr>
                <w:b/>
                <w:sz w:val="21"/>
              </w:rPr>
            </w:pPr>
            <w:r>
              <w:rPr>
                <w:b/>
                <w:sz w:val="21"/>
              </w:rPr>
              <w:t>说明</w:t>
            </w:r>
          </w:p>
        </w:tc>
      </w:tr>
      <w:tr w:rsidR="008D1EA9">
        <w:trPr>
          <w:trHeight w:val="402"/>
        </w:trPr>
        <w:tc>
          <w:tcPr>
            <w:tcW w:w="1225" w:type="dxa"/>
          </w:tcPr>
          <w:p w:rsidR="008D1EA9" w:rsidRDefault="003070E3">
            <w:pPr>
              <w:pStyle w:val="TableParagraph"/>
              <w:spacing w:before="66"/>
              <w:ind w:left="24"/>
              <w:jc w:val="center"/>
              <w:rPr>
                <w:sz w:val="21"/>
              </w:rPr>
            </w:pPr>
            <w:r>
              <w:rPr>
                <w:w w:val="97"/>
                <w:sz w:val="21"/>
              </w:rPr>
              <w:t>1</w:t>
            </w:r>
          </w:p>
        </w:tc>
        <w:tc>
          <w:tcPr>
            <w:tcW w:w="3291" w:type="dxa"/>
          </w:tcPr>
          <w:p w:rsidR="008D1EA9" w:rsidRDefault="003070E3">
            <w:pPr>
              <w:pStyle w:val="TableParagraph"/>
              <w:spacing w:before="66"/>
              <w:ind w:left="915"/>
              <w:rPr>
                <w:sz w:val="21"/>
              </w:rPr>
            </w:pPr>
            <w:r>
              <w:rPr>
                <w:sz w:val="21"/>
              </w:rPr>
              <w:t>磋商申请及声明</w:t>
            </w:r>
          </w:p>
        </w:tc>
        <w:tc>
          <w:tcPr>
            <w:tcW w:w="3429" w:type="dxa"/>
          </w:tcPr>
          <w:p w:rsidR="008D1EA9" w:rsidRDefault="008D1EA9">
            <w:pPr>
              <w:pStyle w:val="TableParagraph"/>
              <w:rPr>
                <w:rFonts w:ascii="Times New Roman"/>
                <w:sz w:val="20"/>
              </w:rPr>
            </w:pPr>
          </w:p>
        </w:tc>
        <w:tc>
          <w:tcPr>
            <w:tcW w:w="1265" w:type="dxa"/>
          </w:tcPr>
          <w:p w:rsidR="008D1EA9" w:rsidRDefault="008D1EA9">
            <w:pPr>
              <w:pStyle w:val="TableParagraph"/>
              <w:rPr>
                <w:rFonts w:ascii="Times New Roman"/>
                <w:sz w:val="20"/>
              </w:rPr>
            </w:pPr>
          </w:p>
        </w:tc>
      </w:tr>
      <w:tr w:rsidR="008D1EA9">
        <w:trPr>
          <w:trHeight w:val="401"/>
        </w:trPr>
        <w:tc>
          <w:tcPr>
            <w:tcW w:w="1225" w:type="dxa"/>
          </w:tcPr>
          <w:p w:rsidR="008D1EA9" w:rsidRDefault="003070E3">
            <w:pPr>
              <w:pStyle w:val="TableParagraph"/>
              <w:spacing w:before="64"/>
              <w:ind w:left="24"/>
              <w:jc w:val="center"/>
              <w:rPr>
                <w:sz w:val="21"/>
              </w:rPr>
            </w:pPr>
            <w:r>
              <w:rPr>
                <w:w w:val="97"/>
                <w:sz w:val="21"/>
              </w:rPr>
              <w:t>2</w:t>
            </w:r>
          </w:p>
        </w:tc>
        <w:tc>
          <w:tcPr>
            <w:tcW w:w="3291" w:type="dxa"/>
          </w:tcPr>
          <w:p w:rsidR="008D1EA9" w:rsidRDefault="003070E3">
            <w:pPr>
              <w:pStyle w:val="TableParagraph"/>
              <w:spacing w:before="64"/>
              <w:ind w:left="598"/>
              <w:rPr>
                <w:sz w:val="21"/>
              </w:rPr>
            </w:pPr>
            <w:r>
              <w:rPr>
                <w:sz w:val="21"/>
              </w:rPr>
              <w:t>法定代表人授权委托书</w:t>
            </w:r>
          </w:p>
        </w:tc>
        <w:tc>
          <w:tcPr>
            <w:tcW w:w="3429" w:type="dxa"/>
          </w:tcPr>
          <w:p w:rsidR="008D1EA9" w:rsidRDefault="008D1EA9">
            <w:pPr>
              <w:pStyle w:val="TableParagraph"/>
              <w:rPr>
                <w:rFonts w:ascii="Times New Roman"/>
                <w:sz w:val="20"/>
              </w:rPr>
            </w:pPr>
          </w:p>
        </w:tc>
        <w:tc>
          <w:tcPr>
            <w:tcW w:w="1265" w:type="dxa"/>
          </w:tcPr>
          <w:p w:rsidR="008D1EA9" w:rsidRDefault="008D1EA9">
            <w:pPr>
              <w:pStyle w:val="TableParagraph"/>
              <w:rPr>
                <w:rFonts w:ascii="Times New Roman"/>
                <w:sz w:val="20"/>
              </w:rPr>
            </w:pPr>
          </w:p>
        </w:tc>
      </w:tr>
      <w:tr w:rsidR="008D1EA9">
        <w:trPr>
          <w:trHeight w:val="402"/>
        </w:trPr>
        <w:tc>
          <w:tcPr>
            <w:tcW w:w="1225" w:type="dxa"/>
          </w:tcPr>
          <w:p w:rsidR="008D1EA9" w:rsidRDefault="003070E3">
            <w:pPr>
              <w:pStyle w:val="TableParagraph"/>
              <w:spacing w:before="65"/>
              <w:ind w:left="24"/>
              <w:jc w:val="center"/>
              <w:rPr>
                <w:sz w:val="21"/>
              </w:rPr>
            </w:pPr>
            <w:r>
              <w:rPr>
                <w:w w:val="97"/>
                <w:sz w:val="21"/>
              </w:rPr>
              <w:t>3</w:t>
            </w:r>
          </w:p>
        </w:tc>
        <w:tc>
          <w:tcPr>
            <w:tcW w:w="3291" w:type="dxa"/>
          </w:tcPr>
          <w:p w:rsidR="008D1EA9" w:rsidRDefault="003070E3">
            <w:pPr>
              <w:pStyle w:val="TableParagraph"/>
              <w:spacing w:before="65"/>
              <w:ind w:left="915"/>
              <w:rPr>
                <w:sz w:val="21"/>
              </w:rPr>
            </w:pPr>
            <w:r>
              <w:rPr>
                <w:sz w:val="21"/>
              </w:rPr>
              <w:t>磋商报价汇总表</w:t>
            </w:r>
          </w:p>
        </w:tc>
        <w:tc>
          <w:tcPr>
            <w:tcW w:w="3429" w:type="dxa"/>
          </w:tcPr>
          <w:p w:rsidR="008D1EA9" w:rsidRDefault="008D1EA9">
            <w:pPr>
              <w:pStyle w:val="TableParagraph"/>
              <w:rPr>
                <w:rFonts w:ascii="Times New Roman"/>
                <w:sz w:val="20"/>
              </w:rPr>
            </w:pPr>
          </w:p>
        </w:tc>
        <w:tc>
          <w:tcPr>
            <w:tcW w:w="1265" w:type="dxa"/>
          </w:tcPr>
          <w:p w:rsidR="008D1EA9" w:rsidRDefault="008D1EA9">
            <w:pPr>
              <w:pStyle w:val="TableParagraph"/>
              <w:rPr>
                <w:rFonts w:ascii="Times New Roman"/>
                <w:sz w:val="20"/>
              </w:rPr>
            </w:pPr>
          </w:p>
        </w:tc>
      </w:tr>
      <w:tr w:rsidR="008D1EA9">
        <w:trPr>
          <w:trHeight w:val="401"/>
        </w:trPr>
        <w:tc>
          <w:tcPr>
            <w:tcW w:w="1225" w:type="dxa"/>
          </w:tcPr>
          <w:p w:rsidR="008D1EA9" w:rsidRDefault="003070E3">
            <w:pPr>
              <w:pStyle w:val="TableParagraph"/>
              <w:spacing w:before="66"/>
              <w:ind w:left="24"/>
              <w:jc w:val="center"/>
              <w:rPr>
                <w:sz w:val="21"/>
              </w:rPr>
            </w:pPr>
            <w:r>
              <w:rPr>
                <w:w w:val="97"/>
                <w:sz w:val="21"/>
              </w:rPr>
              <w:t>4</w:t>
            </w:r>
          </w:p>
        </w:tc>
        <w:tc>
          <w:tcPr>
            <w:tcW w:w="3291" w:type="dxa"/>
          </w:tcPr>
          <w:p w:rsidR="008D1EA9" w:rsidRDefault="008D1EA9">
            <w:pPr>
              <w:pStyle w:val="TableParagraph"/>
              <w:rPr>
                <w:rFonts w:ascii="Times New Roman"/>
                <w:sz w:val="20"/>
              </w:rPr>
            </w:pPr>
          </w:p>
        </w:tc>
        <w:tc>
          <w:tcPr>
            <w:tcW w:w="3429" w:type="dxa"/>
          </w:tcPr>
          <w:p w:rsidR="008D1EA9" w:rsidRDefault="008D1EA9">
            <w:pPr>
              <w:pStyle w:val="TableParagraph"/>
              <w:rPr>
                <w:rFonts w:ascii="Times New Roman"/>
                <w:sz w:val="20"/>
              </w:rPr>
            </w:pPr>
          </w:p>
        </w:tc>
        <w:tc>
          <w:tcPr>
            <w:tcW w:w="1265" w:type="dxa"/>
          </w:tcPr>
          <w:p w:rsidR="008D1EA9" w:rsidRDefault="008D1EA9">
            <w:pPr>
              <w:pStyle w:val="TableParagraph"/>
              <w:rPr>
                <w:rFonts w:ascii="Times New Roman"/>
                <w:sz w:val="20"/>
              </w:rPr>
            </w:pPr>
          </w:p>
        </w:tc>
      </w:tr>
      <w:tr w:rsidR="008D1EA9">
        <w:trPr>
          <w:trHeight w:val="272"/>
        </w:trPr>
        <w:tc>
          <w:tcPr>
            <w:tcW w:w="1225" w:type="dxa"/>
          </w:tcPr>
          <w:p w:rsidR="008D1EA9" w:rsidRDefault="003070E3">
            <w:pPr>
              <w:pStyle w:val="TableParagraph"/>
              <w:spacing w:line="253" w:lineRule="exact"/>
              <w:ind w:left="436"/>
              <w:rPr>
                <w:sz w:val="21"/>
              </w:rPr>
            </w:pPr>
            <w:r>
              <w:rPr>
                <w:w w:val="97"/>
                <w:sz w:val="21"/>
              </w:rPr>
              <w:t>…</w:t>
            </w:r>
          </w:p>
        </w:tc>
        <w:tc>
          <w:tcPr>
            <w:tcW w:w="3291" w:type="dxa"/>
          </w:tcPr>
          <w:p w:rsidR="008D1EA9" w:rsidRDefault="003070E3">
            <w:pPr>
              <w:pStyle w:val="TableParagraph"/>
              <w:spacing w:line="253" w:lineRule="exact"/>
              <w:ind w:left="444"/>
              <w:jc w:val="center"/>
              <w:rPr>
                <w:sz w:val="21"/>
              </w:rPr>
            </w:pPr>
            <w:r>
              <w:rPr>
                <w:w w:val="97"/>
                <w:sz w:val="21"/>
              </w:rPr>
              <w:t>…</w:t>
            </w:r>
          </w:p>
        </w:tc>
        <w:tc>
          <w:tcPr>
            <w:tcW w:w="3429" w:type="dxa"/>
          </w:tcPr>
          <w:p w:rsidR="008D1EA9" w:rsidRDefault="003070E3">
            <w:pPr>
              <w:pStyle w:val="TableParagraph"/>
              <w:spacing w:line="253" w:lineRule="exact"/>
              <w:ind w:left="444"/>
              <w:jc w:val="center"/>
              <w:rPr>
                <w:sz w:val="21"/>
              </w:rPr>
            </w:pPr>
            <w:r>
              <w:rPr>
                <w:w w:val="97"/>
                <w:sz w:val="21"/>
              </w:rPr>
              <w:t>…</w:t>
            </w:r>
          </w:p>
        </w:tc>
        <w:tc>
          <w:tcPr>
            <w:tcW w:w="1265" w:type="dxa"/>
          </w:tcPr>
          <w:p w:rsidR="008D1EA9" w:rsidRDefault="003070E3">
            <w:pPr>
              <w:pStyle w:val="TableParagraph"/>
              <w:spacing w:line="253" w:lineRule="exact"/>
              <w:ind w:left="742"/>
              <w:rPr>
                <w:sz w:val="21"/>
              </w:rPr>
            </w:pPr>
            <w:r>
              <w:rPr>
                <w:w w:val="97"/>
                <w:sz w:val="21"/>
              </w:rPr>
              <w:t>…</w:t>
            </w:r>
          </w:p>
        </w:tc>
      </w:tr>
      <w:tr w:rsidR="008D1EA9">
        <w:trPr>
          <w:trHeight w:val="345"/>
        </w:trPr>
        <w:tc>
          <w:tcPr>
            <w:tcW w:w="1225" w:type="dxa"/>
          </w:tcPr>
          <w:p w:rsidR="008D1EA9" w:rsidRDefault="008D1EA9">
            <w:pPr>
              <w:pStyle w:val="TableParagraph"/>
              <w:rPr>
                <w:rFonts w:ascii="Times New Roman"/>
                <w:sz w:val="20"/>
              </w:rPr>
            </w:pPr>
          </w:p>
        </w:tc>
        <w:tc>
          <w:tcPr>
            <w:tcW w:w="3291" w:type="dxa"/>
          </w:tcPr>
          <w:p w:rsidR="008D1EA9" w:rsidRDefault="003070E3">
            <w:pPr>
              <w:pStyle w:val="TableParagraph"/>
              <w:spacing w:before="38"/>
              <w:ind w:left="706"/>
              <w:rPr>
                <w:sz w:val="21"/>
              </w:rPr>
            </w:pPr>
            <w:r>
              <w:rPr>
                <w:sz w:val="21"/>
              </w:rPr>
              <w:t>（行数不够，自行添加）</w:t>
            </w:r>
          </w:p>
        </w:tc>
        <w:tc>
          <w:tcPr>
            <w:tcW w:w="3429" w:type="dxa"/>
          </w:tcPr>
          <w:p w:rsidR="008D1EA9" w:rsidRDefault="008D1EA9">
            <w:pPr>
              <w:pStyle w:val="TableParagraph"/>
              <w:rPr>
                <w:rFonts w:ascii="Times New Roman"/>
                <w:sz w:val="20"/>
              </w:rPr>
            </w:pPr>
          </w:p>
        </w:tc>
        <w:tc>
          <w:tcPr>
            <w:tcW w:w="1265" w:type="dxa"/>
          </w:tcPr>
          <w:p w:rsidR="008D1EA9" w:rsidRDefault="008D1EA9">
            <w:pPr>
              <w:pStyle w:val="TableParagraph"/>
              <w:rPr>
                <w:rFonts w:ascii="Times New Roman"/>
                <w:sz w:val="20"/>
              </w:rPr>
            </w:pPr>
          </w:p>
        </w:tc>
      </w:tr>
    </w:tbl>
    <w:p w:rsidR="008D1EA9" w:rsidRDefault="003070E3">
      <w:pPr>
        <w:spacing w:before="3" w:line="355" w:lineRule="auto"/>
        <w:ind w:left="8752" w:right="769" w:firstLine="196"/>
        <w:jc w:val="right"/>
        <w:rPr>
          <w:sz w:val="21"/>
        </w:rPr>
      </w:pPr>
      <w:r>
        <w:rPr>
          <w:w w:val="90"/>
          <w:sz w:val="21"/>
        </w:rPr>
        <w:t>供应商（盖章） 授权代表（签字） 日期：年月日</w:t>
      </w:r>
    </w:p>
    <w:p w:rsidR="008D1EA9" w:rsidRDefault="008D1EA9">
      <w:pPr>
        <w:pStyle w:val="a7"/>
        <w:spacing w:before="8"/>
        <w:rPr>
          <w:sz w:val="13"/>
        </w:rPr>
      </w:pPr>
    </w:p>
    <w:p w:rsidR="008D1EA9" w:rsidRDefault="008D1EA9">
      <w:pPr>
        <w:rPr>
          <w:sz w:val="13"/>
        </w:rPr>
        <w:sectPr w:rsidR="008D1EA9">
          <w:pgSz w:w="11910" w:h="16840"/>
          <w:pgMar w:top="1480" w:right="360" w:bottom="1180" w:left="440" w:header="0" w:footer="980" w:gutter="0"/>
          <w:cols w:space="720"/>
        </w:sectPr>
      </w:pPr>
    </w:p>
    <w:p w:rsidR="008D1EA9" w:rsidRDefault="003070E3">
      <w:pPr>
        <w:pStyle w:val="6"/>
        <w:spacing w:before="67"/>
      </w:pPr>
      <w:bookmarkStart w:id="62" w:name="_bookmark19"/>
      <w:bookmarkEnd w:id="62"/>
      <w:r>
        <w:rPr>
          <w:rFonts w:hint="eastAsia"/>
          <w:lang w:val="en-US"/>
        </w:rPr>
        <w:lastRenderedPageBreak/>
        <w:t>七</w:t>
      </w:r>
      <w:r>
        <w:t>、项目实施方案</w:t>
      </w:r>
    </w:p>
    <w:p w:rsidR="008D1EA9" w:rsidRDefault="003070E3">
      <w:pPr>
        <w:pStyle w:val="a7"/>
        <w:rPr>
          <w:b/>
        </w:rPr>
      </w:pPr>
      <w:r>
        <w:br w:type="column"/>
      </w:r>
    </w:p>
    <w:p w:rsidR="008D1EA9" w:rsidRDefault="003070E3">
      <w:pPr>
        <w:spacing w:before="199"/>
        <w:ind w:left="863"/>
        <w:rPr>
          <w:b/>
          <w:sz w:val="24"/>
        </w:rPr>
      </w:pPr>
      <w:r>
        <w:rPr>
          <w:b/>
          <w:sz w:val="24"/>
        </w:rPr>
        <w:t>项目实施方案</w:t>
      </w:r>
    </w:p>
    <w:p w:rsidR="008D1EA9" w:rsidRDefault="003070E3">
      <w:pPr>
        <w:pStyle w:val="a7"/>
        <w:spacing w:before="28"/>
        <w:ind w:left="1043"/>
      </w:pPr>
      <w:r>
        <w:t>（格式自拟）</w:t>
      </w:r>
    </w:p>
    <w:p w:rsidR="008D1EA9" w:rsidRDefault="008D1EA9">
      <w:pPr>
        <w:sectPr w:rsidR="008D1EA9">
          <w:type w:val="continuous"/>
          <w:pgSz w:w="11910" w:h="16840"/>
          <w:pgMar w:top="1600" w:right="360" w:bottom="980" w:left="440" w:header="720" w:footer="720" w:gutter="0"/>
          <w:cols w:num="2" w:space="720" w:equalWidth="0">
            <w:col w:w="2831" w:space="1184"/>
            <w:col w:w="7095"/>
          </w:cols>
        </w:sectPr>
      </w:pPr>
    </w:p>
    <w:p w:rsidR="008D1EA9" w:rsidRDefault="008D1EA9">
      <w:pPr>
        <w:pStyle w:val="a7"/>
        <w:rPr>
          <w:sz w:val="20"/>
        </w:rPr>
      </w:pPr>
    </w:p>
    <w:p w:rsidR="008D1EA9" w:rsidRDefault="008D1EA9">
      <w:pPr>
        <w:pStyle w:val="a7"/>
        <w:spacing w:before="6"/>
      </w:pPr>
    </w:p>
    <w:p w:rsidR="008D1EA9" w:rsidRDefault="003070E3">
      <w:pPr>
        <w:pStyle w:val="a7"/>
        <w:spacing w:before="66" w:line="244" w:lineRule="auto"/>
        <w:ind w:left="7091" w:right="2216" w:hanging="120"/>
      </w:pPr>
      <w:r>
        <w:t>供应商（盖章）： 授权代表签字：</w:t>
      </w:r>
    </w:p>
    <w:p w:rsidR="008D1EA9" w:rsidRDefault="003070E3">
      <w:pPr>
        <w:pStyle w:val="a7"/>
        <w:tabs>
          <w:tab w:val="left" w:pos="7811"/>
          <w:tab w:val="left" w:pos="8771"/>
          <w:tab w:val="left" w:pos="9491"/>
          <w:tab w:val="left" w:pos="10091"/>
        </w:tabs>
        <w:spacing w:before="2"/>
        <w:ind w:left="7091"/>
      </w:pPr>
      <w:r>
        <w:t>日</w:t>
      </w:r>
      <w:r>
        <w:tab/>
        <w:t>期：</w:t>
      </w:r>
      <w:r>
        <w:tab/>
        <w:t>年</w:t>
      </w:r>
      <w:r>
        <w:tab/>
        <w:t>月</w:t>
      </w:r>
      <w:r>
        <w:tab/>
        <w:t>日</w:t>
      </w:r>
    </w:p>
    <w:p w:rsidR="008D1EA9" w:rsidRDefault="008D1EA9">
      <w:pPr>
        <w:sectPr w:rsidR="008D1EA9">
          <w:type w:val="continuous"/>
          <w:pgSz w:w="11910" w:h="16840"/>
          <w:pgMar w:top="1600" w:right="360" w:bottom="980" w:left="440" w:header="720" w:footer="720" w:gutter="0"/>
          <w:cols w:space="720"/>
        </w:sectPr>
      </w:pPr>
    </w:p>
    <w:p w:rsidR="008D1EA9" w:rsidRDefault="003070E3">
      <w:pPr>
        <w:spacing w:before="44"/>
        <w:ind w:left="863"/>
        <w:rPr>
          <w:b/>
          <w:sz w:val="21"/>
        </w:rPr>
      </w:pPr>
      <w:bookmarkStart w:id="63" w:name="九、项目参与人员基本情况表"/>
      <w:bookmarkStart w:id="64" w:name="_bookmark20"/>
      <w:bookmarkEnd w:id="63"/>
      <w:bookmarkEnd w:id="64"/>
      <w:r>
        <w:rPr>
          <w:rFonts w:hint="eastAsia"/>
          <w:b/>
          <w:sz w:val="21"/>
          <w:lang w:val="en-US"/>
        </w:rPr>
        <w:lastRenderedPageBreak/>
        <w:t>八</w:t>
      </w:r>
      <w:r>
        <w:rPr>
          <w:b/>
          <w:sz w:val="21"/>
        </w:rPr>
        <w:t>、项目参与人员基本情况表</w:t>
      </w:r>
    </w:p>
    <w:p w:rsidR="008D1EA9" w:rsidRDefault="003070E3">
      <w:pPr>
        <w:pStyle w:val="5"/>
        <w:spacing w:before="97"/>
        <w:ind w:left="4052"/>
      </w:pPr>
      <w:r>
        <w:t>项目参与人员基本情况表</w:t>
      </w:r>
    </w:p>
    <w:p w:rsidR="008D1EA9" w:rsidRDefault="003070E3">
      <w:pPr>
        <w:pStyle w:val="af7"/>
        <w:numPr>
          <w:ilvl w:val="3"/>
          <w:numId w:val="10"/>
        </w:numPr>
        <w:tabs>
          <w:tab w:val="left" w:pos="5802"/>
          <w:tab w:val="left" w:pos="5803"/>
        </w:tabs>
        <w:spacing w:before="17" w:after="3"/>
        <w:ind w:hanging="899"/>
        <w:jc w:val="left"/>
      </w:pPr>
      <w:r>
        <w:rPr>
          <w:sz w:val="24"/>
        </w:rPr>
        <w:t>项目经理简历表</w:t>
      </w: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05"/>
        <w:gridCol w:w="404"/>
        <w:gridCol w:w="930"/>
        <w:gridCol w:w="1234"/>
        <w:gridCol w:w="209"/>
        <w:gridCol w:w="1582"/>
        <w:gridCol w:w="1753"/>
        <w:gridCol w:w="1753"/>
      </w:tblGrid>
      <w:tr w:rsidR="008D1EA9">
        <w:trPr>
          <w:trHeight w:val="340"/>
        </w:trPr>
        <w:tc>
          <w:tcPr>
            <w:tcW w:w="1605" w:type="dxa"/>
          </w:tcPr>
          <w:p w:rsidR="008D1EA9" w:rsidRDefault="003070E3">
            <w:pPr>
              <w:pStyle w:val="TableParagraph"/>
              <w:spacing w:line="258" w:lineRule="exact"/>
              <w:ind w:left="577" w:right="557"/>
              <w:jc w:val="center"/>
              <w:rPr>
                <w:sz w:val="21"/>
              </w:rPr>
            </w:pPr>
            <w:r>
              <w:rPr>
                <w:sz w:val="21"/>
              </w:rPr>
              <w:t>姓名</w:t>
            </w:r>
          </w:p>
        </w:tc>
        <w:tc>
          <w:tcPr>
            <w:tcW w:w="1334" w:type="dxa"/>
            <w:gridSpan w:val="2"/>
          </w:tcPr>
          <w:p w:rsidR="008D1EA9" w:rsidRDefault="008D1EA9">
            <w:pPr>
              <w:pStyle w:val="TableParagraph"/>
              <w:rPr>
                <w:rFonts w:ascii="Times New Roman"/>
                <w:sz w:val="20"/>
              </w:rPr>
            </w:pPr>
          </w:p>
        </w:tc>
        <w:tc>
          <w:tcPr>
            <w:tcW w:w="1443" w:type="dxa"/>
            <w:gridSpan w:val="2"/>
          </w:tcPr>
          <w:p w:rsidR="008D1EA9" w:rsidRDefault="003070E3">
            <w:pPr>
              <w:pStyle w:val="TableParagraph"/>
              <w:spacing w:line="258" w:lineRule="exact"/>
              <w:ind w:left="511" w:right="461"/>
              <w:jc w:val="center"/>
              <w:rPr>
                <w:sz w:val="21"/>
              </w:rPr>
            </w:pPr>
            <w:r>
              <w:rPr>
                <w:sz w:val="21"/>
              </w:rPr>
              <w:t>性别</w:t>
            </w:r>
          </w:p>
        </w:tc>
        <w:tc>
          <w:tcPr>
            <w:tcW w:w="1582" w:type="dxa"/>
          </w:tcPr>
          <w:p w:rsidR="008D1EA9" w:rsidRDefault="008D1EA9">
            <w:pPr>
              <w:pStyle w:val="TableParagraph"/>
              <w:rPr>
                <w:rFonts w:ascii="Times New Roman"/>
                <w:sz w:val="20"/>
              </w:rPr>
            </w:pPr>
          </w:p>
        </w:tc>
        <w:tc>
          <w:tcPr>
            <w:tcW w:w="1753" w:type="dxa"/>
            <w:tcBorders>
              <w:right w:val="single" w:sz="8" w:space="0" w:color="000000"/>
            </w:tcBorders>
          </w:tcPr>
          <w:p w:rsidR="008D1EA9" w:rsidRDefault="003070E3">
            <w:pPr>
              <w:pStyle w:val="TableParagraph"/>
              <w:spacing w:line="258" w:lineRule="exact"/>
              <w:ind w:left="649" w:right="628"/>
              <w:jc w:val="center"/>
              <w:rPr>
                <w:sz w:val="21"/>
              </w:rPr>
            </w:pPr>
            <w:r>
              <w:rPr>
                <w:sz w:val="21"/>
              </w:rPr>
              <w:t>年龄</w:t>
            </w:r>
          </w:p>
        </w:tc>
        <w:tc>
          <w:tcPr>
            <w:tcW w:w="1753" w:type="dxa"/>
            <w:tcBorders>
              <w:left w:val="single" w:sz="8" w:space="0" w:color="000000"/>
            </w:tcBorders>
          </w:tcPr>
          <w:p w:rsidR="008D1EA9" w:rsidRDefault="008D1EA9">
            <w:pPr>
              <w:pStyle w:val="TableParagraph"/>
              <w:rPr>
                <w:rFonts w:ascii="Times New Roman"/>
                <w:sz w:val="20"/>
              </w:rPr>
            </w:pPr>
          </w:p>
        </w:tc>
      </w:tr>
      <w:tr w:rsidR="008D1EA9">
        <w:trPr>
          <w:trHeight w:val="340"/>
        </w:trPr>
        <w:tc>
          <w:tcPr>
            <w:tcW w:w="1605" w:type="dxa"/>
          </w:tcPr>
          <w:p w:rsidR="008D1EA9" w:rsidRDefault="003070E3">
            <w:pPr>
              <w:pStyle w:val="TableParagraph"/>
              <w:spacing w:line="259" w:lineRule="exact"/>
              <w:ind w:left="577" w:right="557"/>
              <w:jc w:val="center"/>
              <w:rPr>
                <w:sz w:val="21"/>
              </w:rPr>
            </w:pPr>
            <w:r>
              <w:rPr>
                <w:sz w:val="21"/>
              </w:rPr>
              <w:t>职务</w:t>
            </w:r>
          </w:p>
        </w:tc>
        <w:tc>
          <w:tcPr>
            <w:tcW w:w="1334" w:type="dxa"/>
            <w:gridSpan w:val="2"/>
          </w:tcPr>
          <w:p w:rsidR="008D1EA9" w:rsidRDefault="008D1EA9">
            <w:pPr>
              <w:pStyle w:val="TableParagraph"/>
              <w:rPr>
                <w:rFonts w:ascii="Times New Roman"/>
                <w:sz w:val="20"/>
              </w:rPr>
            </w:pPr>
          </w:p>
        </w:tc>
        <w:tc>
          <w:tcPr>
            <w:tcW w:w="1443" w:type="dxa"/>
            <w:gridSpan w:val="2"/>
          </w:tcPr>
          <w:p w:rsidR="008D1EA9" w:rsidRDefault="003070E3">
            <w:pPr>
              <w:pStyle w:val="TableParagraph"/>
              <w:spacing w:line="259" w:lineRule="exact"/>
              <w:ind w:left="511" w:right="461"/>
              <w:jc w:val="center"/>
              <w:rPr>
                <w:sz w:val="21"/>
              </w:rPr>
            </w:pPr>
            <w:r>
              <w:rPr>
                <w:sz w:val="21"/>
              </w:rPr>
              <w:t>职称</w:t>
            </w:r>
          </w:p>
        </w:tc>
        <w:tc>
          <w:tcPr>
            <w:tcW w:w="1582" w:type="dxa"/>
          </w:tcPr>
          <w:p w:rsidR="008D1EA9" w:rsidRDefault="008D1EA9">
            <w:pPr>
              <w:pStyle w:val="TableParagraph"/>
              <w:rPr>
                <w:rFonts w:ascii="Times New Roman"/>
                <w:sz w:val="20"/>
              </w:rPr>
            </w:pPr>
          </w:p>
        </w:tc>
        <w:tc>
          <w:tcPr>
            <w:tcW w:w="1753" w:type="dxa"/>
            <w:tcBorders>
              <w:right w:val="single" w:sz="8" w:space="0" w:color="000000"/>
            </w:tcBorders>
          </w:tcPr>
          <w:p w:rsidR="008D1EA9" w:rsidRDefault="003070E3">
            <w:pPr>
              <w:pStyle w:val="TableParagraph"/>
              <w:spacing w:line="259" w:lineRule="exact"/>
              <w:ind w:left="649" w:right="628"/>
              <w:jc w:val="center"/>
              <w:rPr>
                <w:sz w:val="21"/>
              </w:rPr>
            </w:pPr>
            <w:r>
              <w:rPr>
                <w:sz w:val="21"/>
              </w:rPr>
              <w:t>学历</w:t>
            </w:r>
          </w:p>
        </w:tc>
        <w:tc>
          <w:tcPr>
            <w:tcW w:w="1753" w:type="dxa"/>
            <w:tcBorders>
              <w:left w:val="single" w:sz="8" w:space="0" w:color="000000"/>
            </w:tcBorders>
          </w:tcPr>
          <w:p w:rsidR="008D1EA9" w:rsidRDefault="008D1EA9">
            <w:pPr>
              <w:pStyle w:val="TableParagraph"/>
              <w:rPr>
                <w:rFonts w:ascii="Times New Roman"/>
                <w:sz w:val="20"/>
              </w:rPr>
            </w:pPr>
          </w:p>
        </w:tc>
      </w:tr>
      <w:tr w:rsidR="008D1EA9">
        <w:trPr>
          <w:trHeight w:val="340"/>
        </w:trPr>
        <w:tc>
          <w:tcPr>
            <w:tcW w:w="2009" w:type="dxa"/>
            <w:gridSpan w:val="2"/>
          </w:tcPr>
          <w:p w:rsidR="008D1EA9" w:rsidRDefault="003070E3">
            <w:pPr>
              <w:pStyle w:val="TableParagraph"/>
              <w:spacing w:line="259" w:lineRule="exact"/>
              <w:ind w:left="378"/>
              <w:rPr>
                <w:sz w:val="21"/>
              </w:rPr>
            </w:pPr>
            <w:r>
              <w:rPr>
                <w:sz w:val="21"/>
              </w:rPr>
              <w:t>参加工作时间</w:t>
            </w:r>
          </w:p>
        </w:tc>
        <w:tc>
          <w:tcPr>
            <w:tcW w:w="2164" w:type="dxa"/>
            <w:gridSpan w:val="2"/>
          </w:tcPr>
          <w:p w:rsidR="008D1EA9" w:rsidRDefault="008D1EA9">
            <w:pPr>
              <w:pStyle w:val="TableParagraph"/>
              <w:rPr>
                <w:rFonts w:ascii="Times New Roman"/>
                <w:sz w:val="20"/>
              </w:rPr>
            </w:pPr>
          </w:p>
        </w:tc>
        <w:tc>
          <w:tcPr>
            <w:tcW w:w="3544" w:type="dxa"/>
            <w:gridSpan w:val="3"/>
            <w:tcBorders>
              <w:right w:val="single" w:sz="8" w:space="0" w:color="000000"/>
            </w:tcBorders>
          </w:tcPr>
          <w:p w:rsidR="008D1EA9" w:rsidRDefault="003070E3">
            <w:pPr>
              <w:pStyle w:val="TableParagraph"/>
              <w:spacing w:line="259" w:lineRule="exact"/>
              <w:ind w:left="949"/>
              <w:rPr>
                <w:sz w:val="21"/>
              </w:rPr>
            </w:pPr>
            <w:r>
              <w:rPr>
                <w:sz w:val="21"/>
              </w:rPr>
              <w:t>从事项目经理年限</w:t>
            </w:r>
          </w:p>
        </w:tc>
        <w:tc>
          <w:tcPr>
            <w:tcW w:w="1753" w:type="dxa"/>
            <w:tcBorders>
              <w:left w:val="single" w:sz="8" w:space="0" w:color="000000"/>
            </w:tcBorders>
          </w:tcPr>
          <w:p w:rsidR="008D1EA9" w:rsidRDefault="008D1EA9">
            <w:pPr>
              <w:pStyle w:val="TableParagraph"/>
              <w:rPr>
                <w:rFonts w:ascii="Times New Roman"/>
                <w:sz w:val="20"/>
              </w:rPr>
            </w:pPr>
          </w:p>
        </w:tc>
      </w:tr>
      <w:tr w:rsidR="008D1EA9">
        <w:trPr>
          <w:trHeight w:val="340"/>
        </w:trPr>
        <w:tc>
          <w:tcPr>
            <w:tcW w:w="9470" w:type="dxa"/>
            <w:gridSpan w:val="8"/>
          </w:tcPr>
          <w:p w:rsidR="008D1EA9" w:rsidRDefault="003070E3">
            <w:pPr>
              <w:pStyle w:val="TableParagraph"/>
              <w:spacing w:line="259" w:lineRule="exact"/>
              <w:ind w:left="4098" w:right="4061"/>
              <w:jc w:val="center"/>
              <w:rPr>
                <w:sz w:val="21"/>
              </w:rPr>
            </w:pPr>
            <w:r>
              <w:rPr>
                <w:sz w:val="21"/>
              </w:rPr>
              <w:t>项目经理业绩</w:t>
            </w:r>
          </w:p>
        </w:tc>
      </w:tr>
      <w:tr w:rsidR="008D1EA9">
        <w:trPr>
          <w:trHeight w:val="340"/>
        </w:trPr>
        <w:tc>
          <w:tcPr>
            <w:tcW w:w="2009" w:type="dxa"/>
            <w:gridSpan w:val="2"/>
          </w:tcPr>
          <w:p w:rsidR="008D1EA9" w:rsidRDefault="003070E3">
            <w:pPr>
              <w:pStyle w:val="TableParagraph"/>
              <w:spacing w:line="260" w:lineRule="exact"/>
              <w:ind w:left="586"/>
              <w:rPr>
                <w:sz w:val="21"/>
              </w:rPr>
            </w:pPr>
            <w:r>
              <w:rPr>
                <w:sz w:val="21"/>
              </w:rPr>
              <w:t>项目名称</w:t>
            </w:r>
          </w:p>
        </w:tc>
        <w:tc>
          <w:tcPr>
            <w:tcW w:w="2164" w:type="dxa"/>
            <w:gridSpan w:val="2"/>
          </w:tcPr>
          <w:p w:rsidR="008D1EA9" w:rsidRDefault="003070E3">
            <w:pPr>
              <w:pStyle w:val="TableParagraph"/>
              <w:spacing w:line="260" w:lineRule="exact"/>
              <w:ind w:left="682"/>
              <w:rPr>
                <w:sz w:val="21"/>
              </w:rPr>
            </w:pPr>
            <w:r>
              <w:rPr>
                <w:sz w:val="21"/>
              </w:rPr>
              <w:t>建设规模</w:t>
            </w:r>
          </w:p>
        </w:tc>
        <w:tc>
          <w:tcPr>
            <w:tcW w:w="1791" w:type="dxa"/>
            <w:gridSpan w:val="2"/>
          </w:tcPr>
          <w:p w:rsidR="008D1EA9" w:rsidRDefault="003070E3">
            <w:pPr>
              <w:pStyle w:val="TableParagraph"/>
              <w:spacing w:line="260" w:lineRule="exact"/>
              <w:ind w:left="162"/>
              <w:rPr>
                <w:sz w:val="21"/>
              </w:rPr>
            </w:pPr>
            <w:r>
              <w:rPr>
                <w:sz w:val="21"/>
              </w:rPr>
              <w:t>开、竣工程日期</w:t>
            </w:r>
          </w:p>
        </w:tc>
        <w:tc>
          <w:tcPr>
            <w:tcW w:w="1753" w:type="dxa"/>
          </w:tcPr>
          <w:p w:rsidR="008D1EA9" w:rsidRDefault="003070E3">
            <w:pPr>
              <w:pStyle w:val="TableParagraph"/>
              <w:spacing w:line="260" w:lineRule="exact"/>
              <w:ind w:left="540" w:right="533"/>
              <w:jc w:val="center"/>
              <w:rPr>
                <w:sz w:val="21"/>
              </w:rPr>
            </w:pPr>
            <w:r>
              <w:rPr>
                <w:sz w:val="21"/>
              </w:rPr>
              <w:t>合同价</w:t>
            </w:r>
          </w:p>
        </w:tc>
        <w:tc>
          <w:tcPr>
            <w:tcW w:w="1753" w:type="dxa"/>
          </w:tcPr>
          <w:p w:rsidR="008D1EA9" w:rsidRDefault="003070E3">
            <w:pPr>
              <w:pStyle w:val="TableParagraph"/>
              <w:spacing w:line="260" w:lineRule="exact"/>
              <w:ind w:left="461"/>
              <w:rPr>
                <w:sz w:val="21"/>
              </w:rPr>
            </w:pPr>
            <w:r>
              <w:rPr>
                <w:sz w:val="21"/>
              </w:rPr>
              <w:t>其它情况</w:t>
            </w:r>
          </w:p>
        </w:tc>
      </w:tr>
      <w:tr w:rsidR="008D1EA9">
        <w:trPr>
          <w:trHeight w:val="340"/>
        </w:trPr>
        <w:tc>
          <w:tcPr>
            <w:tcW w:w="2009" w:type="dxa"/>
            <w:gridSpan w:val="2"/>
          </w:tcPr>
          <w:p w:rsidR="008D1EA9" w:rsidRDefault="008D1EA9">
            <w:pPr>
              <w:pStyle w:val="TableParagraph"/>
              <w:rPr>
                <w:rFonts w:ascii="Times New Roman"/>
                <w:sz w:val="20"/>
              </w:rPr>
            </w:pPr>
          </w:p>
        </w:tc>
        <w:tc>
          <w:tcPr>
            <w:tcW w:w="2164" w:type="dxa"/>
            <w:gridSpan w:val="2"/>
          </w:tcPr>
          <w:p w:rsidR="008D1EA9" w:rsidRDefault="008D1EA9">
            <w:pPr>
              <w:pStyle w:val="TableParagraph"/>
              <w:rPr>
                <w:rFonts w:ascii="Times New Roman"/>
                <w:sz w:val="20"/>
              </w:rPr>
            </w:pPr>
          </w:p>
        </w:tc>
        <w:tc>
          <w:tcPr>
            <w:tcW w:w="1791" w:type="dxa"/>
            <w:gridSpan w:val="2"/>
          </w:tcPr>
          <w:p w:rsidR="008D1EA9" w:rsidRDefault="008D1EA9">
            <w:pPr>
              <w:pStyle w:val="TableParagraph"/>
              <w:rPr>
                <w:rFonts w:ascii="Times New Roman"/>
                <w:sz w:val="20"/>
              </w:rPr>
            </w:pPr>
          </w:p>
        </w:tc>
        <w:tc>
          <w:tcPr>
            <w:tcW w:w="1753" w:type="dxa"/>
          </w:tcPr>
          <w:p w:rsidR="008D1EA9" w:rsidRDefault="008D1EA9">
            <w:pPr>
              <w:pStyle w:val="TableParagraph"/>
              <w:rPr>
                <w:rFonts w:ascii="Times New Roman"/>
                <w:sz w:val="20"/>
              </w:rPr>
            </w:pPr>
          </w:p>
        </w:tc>
        <w:tc>
          <w:tcPr>
            <w:tcW w:w="1753" w:type="dxa"/>
          </w:tcPr>
          <w:p w:rsidR="008D1EA9" w:rsidRDefault="008D1EA9">
            <w:pPr>
              <w:pStyle w:val="TableParagraph"/>
              <w:rPr>
                <w:rFonts w:ascii="Times New Roman"/>
                <w:sz w:val="20"/>
              </w:rPr>
            </w:pPr>
          </w:p>
        </w:tc>
      </w:tr>
      <w:tr w:rsidR="008D1EA9">
        <w:trPr>
          <w:trHeight w:val="341"/>
        </w:trPr>
        <w:tc>
          <w:tcPr>
            <w:tcW w:w="2009" w:type="dxa"/>
            <w:gridSpan w:val="2"/>
          </w:tcPr>
          <w:p w:rsidR="008D1EA9" w:rsidRDefault="008D1EA9">
            <w:pPr>
              <w:pStyle w:val="TableParagraph"/>
              <w:rPr>
                <w:rFonts w:ascii="Times New Roman"/>
                <w:sz w:val="20"/>
              </w:rPr>
            </w:pPr>
          </w:p>
        </w:tc>
        <w:tc>
          <w:tcPr>
            <w:tcW w:w="2164" w:type="dxa"/>
            <w:gridSpan w:val="2"/>
          </w:tcPr>
          <w:p w:rsidR="008D1EA9" w:rsidRDefault="008D1EA9">
            <w:pPr>
              <w:pStyle w:val="TableParagraph"/>
              <w:rPr>
                <w:rFonts w:ascii="Times New Roman"/>
                <w:sz w:val="20"/>
              </w:rPr>
            </w:pPr>
          </w:p>
        </w:tc>
        <w:tc>
          <w:tcPr>
            <w:tcW w:w="1791" w:type="dxa"/>
            <w:gridSpan w:val="2"/>
          </w:tcPr>
          <w:p w:rsidR="008D1EA9" w:rsidRDefault="008D1EA9">
            <w:pPr>
              <w:pStyle w:val="TableParagraph"/>
              <w:rPr>
                <w:rFonts w:ascii="Times New Roman"/>
                <w:sz w:val="20"/>
              </w:rPr>
            </w:pPr>
          </w:p>
        </w:tc>
        <w:tc>
          <w:tcPr>
            <w:tcW w:w="1753" w:type="dxa"/>
          </w:tcPr>
          <w:p w:rsidR="008D1EA9" w:rsidRDefault="008D1EA9">
            <w:pPr>
              <w:pStyle w:val="TableParagraph"/>
              <w:rPr>
                <w:rFonts w:ascii="Times New Roman"/>
                <w:sz w:val="20"/>
              </w:rPr>
            </w:pPr>
          </w:p>
        </w:tc>
        <w:tc>
          <w:tcPr>
            <w:tcW w:w="1753" w:type="dxa"/>
          </w:tcPr>
          <w:p w:rsidR="008D1EA9" w:rsidRDefault="008D1EA9">
            <w:pPr>
              <w:pStyle w:val="TableParagraph"/>
              <w:rPr>
                <w:rFonts w:ascii="Times New Roman"/>
                <w:sz w:val="20"/>
              </w:rPr>
            </w:pPr>
          </w:p>
        </w:tc>
      </w:tr>
    </w:tbl>
    <w:p w:rsidR="008D1EA9" w:rsidRDefault="008D1EA9">
      <w:pPr>
        <w:pStyle w:val="a7"/>
        <w:spacing w:before="2"/>
        <w:rPr>
          <w:sz w:val="27"/>
        </w:rPr>
      </w:pPr>
    </w:p>
    <w:p w:rsidR="008D1EA9" w:rsidRDefault="003070E3">
      <w:pPr>
        <w:pStyle w:val="af7"/>
        <w:numPr>
          <w:ilvl w:val="3"/>
          <w:numId w:val="10"/>
        </w:numPr>
        <w:tabs>
          <w:tab w:val="left" w:pos="4760"/>
          <w:tab w:val="left" w:pos="4761"/>
        </w:tabs>
        <w:spacing w:before="70"/>
        <w:ind w:left="4760" w:hanging="4642"/>
        <w:jc w:val="left"/>
        <w:rPr>
          <w:b/>
          <w:sz w:val="19"/>
        </w:rPr>
      </w:pPr>
      <w:r>
        <w:rPr>
          <w:b/>
          <w:sz w:val="21"/>
        </w:rPr>
        <w:t>主要施工管理人员表</w:t>
      </w:r>
    </w:p>
    <w:p w:rsidR="008D1EA9" w:rsidRDefault="008D1EA9">
      <w:pPr>
        <w:pStyle w:val="a7"/>
        <w:spacing w:before="1"/>
        <w:rPr>
          <w:b/>
          <w:sz w:val="11"/>
        </w:rPr>
      </w:pPr>
    </w:p>
    <w:tbl>
      <w:tblPr>
        <w:tblW w:w="0" w:type="auto"/>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09"/>
        <w:gridCol w:w="816"/>
        <w:gridCol w:w="816"/>
        <w:gridCol w:w="816"/>
        <w:gridCol w:w="5243"/>
      </w:tblGrid>
      <w:tr w:rsidR="008D1EA9">
        <w:trPr>
          <w:trHeight w:val="340"/>
        </w:trPr>
        <w:tc>
          <w:tcPr>
            <w:tcW w:w="1709" w:type="dxa"/>
          </w:tcPr>
          <w:p w:rsidR="008D1EA9" w:rsidRDefault="003070E3">
            <w:pPr>
              <w:pStyle w:val="TableParagraph"/>
              <w:spacing w:line="259" w:lineRule="exact"/>
              <w:ind w:left="625" w:right="613"/>
              <w:jc w:val="center"/>
              <w:rPr>
                <w:sz w:val="21"/>
              </w:rPr>
            </w:pPr>
            <w:r>
              <w:rPr>
                <w:sz w:val="21"/>
              </w:rPr>
              <w:t>名称</w:t>
            </w:r>
          </w:p>
        </w:tc>
        <w:tc>
          <w:tcPr>
            <w:tcW w:w="816" w:type="dxa"/>
          </w:tcPr>
          <w:p w:rsidR="008D1EA9" w:rsidRDefault="003070E3">
            <w:pPr>
              <w:pStyle w:val="TableParagraph"/>
              <w:spacing w:line="259" w:lineRule="exact"/>
              <w:ind w:left="202"/>
              <w:rPr>
                <w:sz w:val="21"/>
              </w:rPr>
            </w:pPr>
            <w:r>
              <w:rPr>
                <w:sz w:val="21"/>
              </w:rPr>
              <w:t>姓名</w:t>
            </w:r>
          </w:p>
        </w:tc>
        <w:tc>
          <w:tcPr>
            <w:tcW w:w="816" w:type="dxa"/>
          </w:tcPr>
          <w:p w:rsidR="008D1EA9" w:rsidRDefault="003070E3">
            <w:pPr>
              <w:pStyle w:val="TableParagraph"/>
              <w:spacing w:line="259" w:lineRule="exact"/>
              <w:ind w:left="202"/>
              <w:rPr>
                <w:sz w:val="21"/>
              </w:rPr>
            </w:pPr>
            <w:r>
              <w:rPr>
                <w:sz w:val="21"/>
              </w:rPr>
              <w:t>职务</w:t>
            </w:r>
          </w:p>
        </w:tc>
        <w:tc>
          <w:tcPr>
            <w:tcW w:w="816" w:type="dxa"/>
          </w:tcPr>
          <w:p w:rsidR="008D1EA9" w:rsidRDefault="003070E3">
            <w:pPr>
              <w:pStyle w:val="TableParagraph"/>
              <w:spacing w:line="259" w:lineRule="exact"/>
              <w:ind w:left="202"/>
              <w:rPr>
                <w:sz w:val="21"/>
              </w:rPr>
            </w:pPr>
            <w:r>
              <w:rPr>
                <w:sz w:val="21"/>
              </w:rPr>
              <w:t>职称</w:t>
            </w:r>
          </w:p>
        </w:tc>
        <w:tc>
          <w:tcPr>
            <w:tcW w:w="5243" w:type="dxa"/>
          </w:tcPr>
          <w:p w:rsidR="008D1EA9" w:rsidRDefault="003070E3">
            <w:pPr>
              <w:pStyle w:val="TableParagraph"/>
              <w:spacing w:line="259" w:lineRule="exact"/>
              <w:ind w:left="1155"/>
              <w:rPr>
                <w:sz w:val="21"/>
              </w:rPr>
            </w:pPr>
            <w:r>
              <w:rPr>
                <w:sz w:val="21"/>
              </w:rPr>
              <w:t>主要资历、经验及承担过的项目</w:t>
            </w:r>
          </w:p>
        </w:tc>
      </w:tr>
      <w:tr w:rsidR="008D1EA9">
        <w:trPr>
          <w:trHeight w:val="4086"/>
        </w:trPr>
        <w:tc>
          <w:tcPr>
            <w:tcW w:w="1709" w:type="dxa"/>
          </w:tcPr>
          <w:p w:rsidR="008D1EA9" w:rsidRDefault="003070E3">
            <w:pPr>
              <w:pStyle w:val="TableParagraph"/>
              <w:spacing w:line="259" w:lineRule="exact"/>
              <w:ind w:left="111"/>
              <w:rPr>
                <w:sz w:val="21"/>
              </w:rPr>
            </w:pPr>
            <w:r>
              <w:rPr>
                <w:sz w:val="21"/>
              </w:rPr>
              <w:t>一、总部</w:t>
            </w:r>
          </w:p>
          <w:p w:rsidR="008D1EA9" w:rsidRDefault="003070E3">
            <w:pPr>
              <w:pStyle w:val="TableParagraph"/>
              <w:numPr>
                <w:ilvl w:val="0"/>
                <w:numId w:val="11"/>
              </w:numPr>
              <w:tabs>
                <w:tab w:val="left" w:pos="532"/>
              </w:tabs>
              <w:spacing w:before="52"/>
              <w:rPr>
                <w:sz w:val="21"/>
              </w:rPr>
            </w:pPr>
            <w:r>
              <w:rPr>
                <w:w w:val="90"/>
                <w:sz w:val="21"/>
              </w:rPr>
              <w:t>项目主管</w:t>
            </w:r>
          </w:p>
          <w:p w:rsidR="008D1EA9" w:rsidRDefault="003070E3">
            <w:pPr>
              <w:pStyle w:val="TableParagraph"/>
              <w:numPr>
                <w:ilvl w:val="0"/>
                <w:numId w:val="11"/>
              </w:numPr>
              <w:tabs>
                <w:tab w:val="left" w:pos="532"/>
              </w:tabs>
              <w:spacing w:before="82"/>
              <w:rPr>
                <w:sz w:val="21"/>
              </w:rPr>
            </w:pPr>
            <w:r>
              <w:rPr>
                <w:w w:val="90"/>
                <w:sz w:val="21"/>
              </w:rPr>
              <w:t>其他人员</w:t>
            </w:r>
          </w:p>
          <w:p w:rsidR="008D1EA9" w:rsidRDefault="003070E3">
            <w:pPr>
              <w:pStyle w:val="TableParagraph"/>
              <w:spacing w:before="67" w:line="309" w:lineRule="auto"/>
              <w:ind w:left="111" w:right="747" w:firstLine="628"/>
              <w:rPr>
                <w:sz w:val="21"/>
              </w:rPr>
            </w:pPr>
            <w:r>
              <w:rPr>
                <w:sz w:val="21"/>
              </w:rPr>
              <w:t>… 二、现场</w:t>
            </w:r>
          </w:p>
          <w:p w:rsidR="008D1EA9" w:rsidRDefault="003070E3">
            <w:pPr>
              <w:pStyle w:val="TableParagraph"/>
              <w:numPr>
                <w:ilvl w:val="0"/>
                <w:numId w:val="12"/>
              </w:numPr>
              <w:tabs>
                <w:tab w:val="left" w:pos="532"/>
              </w:tabs>
              <w:spacing w:before="1"/>
              <w:rPr>
                <w:sz w:val="21"/>
              </w:rPr>
            </w:pPr>
            <w:r>
              <w:rPr>
                <w:sz w:val="21"/>
              </w:rPr>
              <w:t>项目经理</w:t>
            </w:r>
          </w:p>
          <w:p w:rsidR="008D1EA9" w:rsidRDefault="003070E3">
            <w:pPr>
              <w:pStyle w:val="TableParagraph"/>
              <w:numPr>
                <w:ilvl w:val="0"/>
                <w:numId w:val="12"/>
              </w:numPr>
              <w:tabs>
                <w:tab w:val="left" w:pos="532"/>
              </w:tabs>
              <w:spacing w:before="67"/>
              <w:rPr>
                <w:sz w:val="21"/>
              </w:rPr>
            </w:pPr>
            <w:r>
              <w:rPr>
                <w:sz w:val="21"/>
              </w:rPr>
              <w:t>项目副经理</w:t>
            </w:r>
          </w:p>
          <w:p w:rsidR="008D1EA9" w:rsidRDefault="003070E3">
            <w:pPr>
              <w:pStyle w:val="TableParagraph"/>
              <w:numPr>
                <w:ilvl w:val="0"/>
                <w:numId w:val="12"/>
              </w:numPr>
              <w:tabs>
                <w:tab w:val="left" w:pos="532"/>
              </w:tabs>
              <w:spacing w:before="74"/>
              <w:rPr>
                <w:sz w:val="21"/>
              </w:rPr>
            </w:pPr>
            <w:r>
              <w:rPr>
                <w:w w:val="90"/>
                <w:sz w:val="21"/>
              </w:rPr>
              <w:t>质量管理</w:t>
            </w:r>
          </w:p>
          <w:p w:rsidR="008D1EA9" w:rsidRDefault="003070E3">
            <w:pPr>
              <w:pStyle w:val="TableParagraph"/>
              <w:numPr>
                <w:ilvl w:val="0"/>
                <w:numId w:val="12"/>
              </w:numPr>
              <w:tabs>
                <w:tab w:val="left" w:pos="532"/>
              </w:tabs>
              <w:spacing w:before="77"/>
              <w:rPr>
                <w:sz w:val="21"/>
              </w:rPr>
            </w:pPr>
            <w:r>
              <w:rPr>
                <w:w w:val="90"/>
                <w:sz w:val="21"/>
              </w:rPr>
              <w:t>设备管理</w:t>
            </w:r>
          </w:p>
          <w:p w:rsidR="008D1EA9" w:rsidRDefault="003070E3">
            <w:pPr>
              <w:pStyle w:val="TableParagraph"/>
              <w:numPr>
                <w:ilvl w:val="0"/>
                <w:numId w:val="12"/>
              </w:numPr>
              <w:tabs>
                <w:tab w:val="left" w:pos="532"/>
              </w:tabs>
              <w:spacing w:before="81"/>
              <w:rPr>
                <w:sz w:val="21"/>
              </w:rPr>
            </w:pPr>
            <w:r>
              <w:rPr>
                <w:w w:val="90"/>
                <w:sz w:val="21"/>
              </w:rPr>
              <w:t>计划管理</w:t>
            </w:r>
          </w:p>
          <w:p w:rsidR="008D1EA9" w:rsidRDefault="003070E3">
            <w:pPr>
              <w:pStyle w:val="TableParagraph"/>
              <w:numPr>
                <w:ilvl w:val="0"/>
                <w:numId w:val="12"/>
              </w:numPr>
              <w:tabs>
                <w:tab w:val="left" w:pos="532"/>
              </w:tabs>
              <w:spacing w:before="65"/>
              <w:rPr>
                <w:sz w:val="21"/>
              </w:rPr>
            </w:pPr>
            <w:r>
              <w:rPr>
                <w:w w:val="90"/>
                <w:sz w:val="21"/>
              </w:rPr>
              <w:t>安全管理</w:t>
            </w:r>
          </w:p>
          <w:p w:rsidR="008D1EA9" w:rsidRDefault="003070E3">
            <w:pPr>
              <w:pStyle w:val="TableParagraph"/>
              <w:spacing w:before="76"/>
              <w:ind w:left="740"/>
              <w:rPr>
                <w:sz w:val="21"/>
              </w:rPr>
            </w:pPr>
            <w:r>
              <w:rPr>
                <w:w w:val="97"/>
                <w:sz w:val="21"/>
              </w:rPr>
              <w:t>…</w:t>
            </w:r>
          </w:p>
        </w:tc>
        <w:tc>
          <w:tcPr>
            <w:tcW w:w="816" w:type="dxa"/>
          </w:tcPr>
          <w:p w:rsidR="008D1EA9" w:rsidRDefault="008D1EA9">
            <w:pPr>
              <w:pStyle w:val="TableParagraph"/>
              <w:rPr>
                <w:rFonts w:ascii="Times New Roman"/>
                <w:sz w:val="20"/>
              </w:rPr>
            </w:pPr>
          </w:p>
        </w:tc>
        <w:tc>
          <w:tcPr>
            <w:tcW w:w="816" w:type="dxa"/>
          </w:tcPr>
          <w:p w:rsidR="008D1EA9" w:rsidRDefault="008D1EA9">
            <w:pPr>
              <w:pStyle w:val="TableParagraph"/>
              <w:rPr>
                <w:rFonts w:ascii="Times New Roman"/>
                <w:sz w:val="20"/>
              </w:rPr>
            </w:pPr>
          </w:p>
        </w:tc>
        <w:tc>
          <w:tcPr>
            <w:tcW w:w="816" w:type="dxa"/>
          </w:tcPr>
          <w:p w:rsidR="008D1EA9" w:rsidRDefault="008D1EA9">
            <w:pPr>
              <w:pStyle w:val="TableParagraph"/>
              <w:rPr>
                <w:rFonts w:ascii="Times New Roman"/>
                <w:sz w:val="20"/>
              </w:rPr>
            </w:pPr>
          </w:p>
        </w:tc>
        <w:tc>
          <w:tcPr>
            <w:tcW w:w="5243" w:type="dxa"/>
          </w:tcPr>
          <w:p w:rsidR="008D1EA9" w:rsidRDefault="008D1EA9">
            <w:pPr>
              <w:pStyle w:val="TableParagraph"/>
              <w:rPr>
                <w:rFonts w:ascii="Times New Roman"/>
                <w:sz w:val="20"/>
              </w:rPr>
            </w:pPr>
          </w:p>
        </w:tc>
      </w:tr>
    </w:tbl>
    <w:p w:rsidR="008D1EA9" w:rsidRDefault="008D1EA9">
      <w:pPr>
        <w:pStyle w:val="a7"/>
        <w:rPr>
          <w:b/>
          <w:sz w:val="20"/>
        </w:rPr>
      </w:pPr>
    </w:p>
    <w:p w:rsidR="008D1EA9" w:rsidRDefault="008D1EA9">
      <w:pPr>
        <w:pStyle w:val="a7"/>
        <w:rPr>
          <w:b/>
          <w:sz w:val="20"/>
        </w:rPr>
      </w:pPr>
    </w:p>
    <w:p w:rsidR="008D1EA9" w:rsidRDefault="008D1EA9">
      <w:pPr>
        <w:pStyle w:val="a7"/>
        <w:spacing w:before="10"/>
        <w:rPr>
          <w:b/>
          <w:sz w:val="28"/>
        </w:rPr>
      </w:pPr>
    </w:p>
    <w:p w:rsidR="008D1EA9" w:rsidRDefault="003070E3">
      <w:pPr>
        <w:spacing w:line="244" w:lineRule="auto"/>
        <w:ind w:left="7496" w:right="2041" w:hanging="108"/>
        <w:rPr>
          <w:sz w:val="21"/>
        </w:rPr>
      </w:pPr>
      <w:r>
        <w:rPr>
          <w:sz w:val="21"/>
        </w:rPr>
        <w:t>供应商（盖章）： 授权代表签字：</w:t>
      </w:r>
    </w:p>
    <w:p w:rsidR="008D1EA9" w:rsidRDefault="003070E3">
      <w:pPr>
        <w:tabs>
          <w:tab w:val="left" w:pos="8127"/>
          <w:tab w:val="left" w:pos="8967"/>
          <w:tab w:val="left" w:pos="9596"/>
          <w:tab w:val="left" w:pos="10122"/>
        </w:tabs>
        <w:spacing w:before="3"/>
        <w:ind w:left="7496"/>
        <w:rPr>
          <w:sz w:val="21"/>
        </w:rPr>
      </w:pPr>
      <w:r>
        <w:rPr>
          <w:sz w:val="21"/>
        </w:rPr>
        <w:t>日</w:t>
      </w:r>
      <w:r>
        <w:rPr>
          <w:sz w:val="21"/>
        </w:rPr>
        <w:tab/>
        <w:t>期：</w:t>
      </w:r>
      <w:r>
        <w:rPr>
          <w:sz w:val="21"/>
        </w:rPr>
        <w:tab/>
        <w:t>年</w:t>
      </w:r>
      <w:r>
        <w:rPr>
          <w:sz w:val="21"/>
        </w:rPr>
        <w:tab/>
        <w:t>月</w:t>
      </w:r>
      <w:r>
        <w:rPr>
          <w:sz w:val="21"/>
        </w:rPr>
        <w:tab/>
        <w:t>日</w:t>
      </w:r>
    </w:p>
    <w:p w:rsidR="008D1EA9" w:rsidRDefault="008D1EA9">
      <w:pPr>
        <w:rPr>
          <w:sz w:val="21"/>
        </w:rPr>
        <w:sectPr w:rsidR="008D1EA9">
          <w:pgSz w:w="11910" w:h="16840"/>
          <w:pgMar w:top="1360" w:right="360" w:bottom="1180" w:left="440" w:header="0" w:footer="980" w:gutter="0"/>
          <w:cols w:space="720"/>
        </w:sectPr>
      </w:pPr>
    </w:p>
    <w:p w:rsidR="008D1EA9" w:rsidRDefault="003070E3">
      <w:pPr>
        <w:pStyle w:val="6"/>
        <w:spacing w:before="54"/>
      </w:pPr>
      <w:bookmarkStart w:id="65" w:name="_bookmark21"/>
      <w:bookmarkEnd w:id="65"/>
      <w:r>
        <w:rPr>
          <w:rFonts w:hint="eastAsia"/>
          <w:lang w:val="en-US"/>
        </w:rPr>
        <w:lastRenderedPageBreak/>
        <w:t>九</w:t>
      </w:r>
      <w:r>
        <w:t>、技术规格偏离表</w:t>
      </w:r>
    </w:p>
    <w:p w:rsidR="008D1EA9" w:rsidRDefault="008D1EA9">
      <w:pPr>
        <w:pStyle w:val="a7"/>
        <w:rPr>
          <w:b/>
        </w:rPr>
      </w:pPr>
    </w:p>
    <w:p w:rsidR="008D1EA9" w:rsidRDefault="008D1EA9">
      <w:pPr>
        <w:pStyle w:val="a7"/>
        <w:spacing w:before="3"/>
        <w:rPr>
          <w:b/>
        </w:rPr>
      </w:pPr>
    </w:p>
    <w:p w:rsidR="008D1EA9" w:rsidRDefault="003070E3">
      <w:pPr>
        <w:ind w:left="863"/>
        <w:rPr>
          <w:sz w:val="21"/>
        </w:rPr>
      </w:pPr>
      <w:r>
        <w:rPr>
          <w:sz w:val="21"/>
        </w:rPr>
        <w:t>项目编号：</w:t>
      </w:r>
    </w:p>
    <w:p w:rsidR="008D1EA9" w:rsidRDefault="003070E3">
      <w:pPr>
        <w:spacing w:before="7"/>
        <w:ind w:left="863"/>
        <w:rPr>
          <w:sz w:val="21"/>
        </w:rPr>
      </w:pPr>
      <w:r>
        <w:rPr>
          <w:sz w:val="21"/>
        </w:rPr>
        <w:t>项目名称：</w:t>
      </w:r>
    </w:p>
    <w:p w:rsidR="008D1EA9" w:rsidRDefault="003070E3">
      <w:pPr>
        <w:pStyle w:val="a7"/>
        <w:spacing w:before="8"/>
        <w:rPr>
          <w:sz w:val="30"/>
        </w:rPr>
      </w:pPr>
      <w:r>
        <w:br w:type="column"/>
      </w:r>
    </w:p>
    <w:p w:rsidR="008D1EA9" w:rsidRDefault="003070E3">
      <w:pPr>
        <w:pStyle w:val="6"/>
        <w:ind w:left="843" w:right="4426"/>
        <w:jc w:val="center"/>
      </w:pPr>
      <w:r>
        <w:t>技术规格偏离表</w:t>
      </w:r>
    </w:p>
    <w:p w:rsidR="008D1EA9" w:rsidRDefault="003070E3">
      <w:pPr>
        <w:spacing w:before="6"/>
        <w:ind w:left="843" w:right="4440"/>
        <w:jc w:val="center"/>
        <w:rPr>
          <w:sz w:val="21"/>
        </w:rPr>
      </w:pPr>
      <w:r>
        <w:rPr>
          <w:sz w:val="21"/>
        </w:rPr>
        <w:t>（由投标人据实提交）</w:t>
      </w:r>
    </w:p>
    <w:p w:rsidR="008D1EA9" w:rsidRDefault="008D1EA9">
      <w:pPr>
        <w:jc w:val="center"/>
        <w:rPr>
          <w:sz w:val="21"/>
        </w:rPr>
        <w:sectPr w:rsidR="008D1EA9">
          <w:pgSz w:w="11910" w:h="16840"/>
          <w:pgMar w:top="1480" w:right="360" w:bottom="1180" w:left="440" w:header="0" w:footer="980" w:gutter="0"/>
          <w:cols w:num="2" w:space="720" w:equalWidth="0">
            <w:col w:w="3317" w:space="370"/>
            <w:col w:w="7423"/>
          </w:cols>
        </w:sect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2"/>
        <w:gridCol w:w="3326"/>
        <w:gridCol w:w="1575"/>
        <w:gridCol w:w="1995"/>
        <w:gridCol w:w="1680"/>
      </w:tblGrid>
      <w:tr w:rsidR="008D1EA9">
        <w:trPr>
          <w:trHeight w:val="545"/>
        </w:trPr>
        <w:tc>
          <w:tcPr>
            <w:tcW w:w="1292" w:type="dxa"/>
          </w:tcPr>
          <w:p w:rsidR="008D1EA9" w:rsidRDefault="003070E3">
            <w:pPr>
              <w:pStyle w:val="TableParagraph"/>
              <w:spacing w:before="135"/>
              <w:ind w:left="440"/>
              <w:rPr>
                <w:b/>
                <w:sz w:val="21"/>
              </w:rPr>
            </w:pPr>
            <w:r>
              <w:rPr>
                <w:b/>
                <w:sz w:val="21"/>
              </w:rPr>
              <w:lastRenderedPageBreak/>
              <w:t>序号</w:t>
            </w:r>
          </w:p>
        </w:tc>
        <w:tc>
          <w:tcPr>
            <w:tcW w:w="3326" w:type="dxa"/>
          </w:tcPr>
          <w:p w:rsidR="008D1EA9" w:rsidRDefault="003070E3">
            <w:pPr>
              <w:pStyle w:val="TableParagraph"/>
              <w:spacing w:before="135"/>
              <w:ind w:left="519" w:right="489"/>
              <w:jc w:val="center"/>
              <w:rPr>
                <w:b/>
                <w:sz w:val="21"/>
              </w:rPr>
            </w:pPr>
            <w:r>
              <w:rPr>
                <w:b/>
                <w:sz w:val="21"/>
              </w:rPr>
              <w:t>磋商文件的技术条款</w:t>
            </w:r>
          </w:p>
        </w:tc>
        <w:tc>
          <w:tcPr>
            <w:tcW w:w="1575" w:type="dxa"/>
          </w:tcPr>
          <w:p w:rsidR="008D1EA9" w:rsidRDefault="003070E3">
            <w:pPr>
              <w:pStyle w:val="TableParagraph"/>
              <w:spacing w:before="135"/>
              <w:ind w:left="161"/>
              <w:rPr>
                <w:b/>
                <w:sz w:val="21"/>
              </w:rPr>
            </w:pPr>
            <w:r>
              <w:rPr>
                <w:b/>
                <w:sz w:val="21"/>
              </w:rPr>
              <w:t>磋商实际响应</w:t>
            </w:r>
          </w:p>
        </w:tc>
        <w:tc>
          <w:tcPr>
            <w:tcW w:w="1995" w:type="dxa"/>
          </w:tcPr>
          <w:p w:rsidR="008D1EA9" w:rsidRDefault="003070E3">
            <w:pPr>
              <w:pStyle w:val="TableParagraph"/>
              <w:spacing w:before="1" w:line="268" w:lineRule="exact"/>
              <w:ind w:left="141" w:right="115"/>
              <w:jc w:val="center"/>
              <w:rPr>
                <w:b/>
                <w:sz w:val="21"/>
              </w:rPr>
            </w:pPr>
            <w:r>
              <w:rPr>
                <w:b/>
                <w:sz w:val="21"/>
              </w:rPr>
              <w:t>符合/正偏离/负偏</w:t>
            </w:r>
          </w:p>
          <w:p w:rsidR="008D1EA9" w:rsidRDefault="003070E3">
            <w:pPr>
              <w:pStyle w:val="TableParagraph"/>
              <w:spacing w:line="256" w:lineRule="exact"/>
              <w:ind w:left="14"/>
              <w:jc w:val="center"/>
              <w:rPr>
                <w:b/>
                <w:sz w:val="21"/>
              </w:rPr>
            </w:pPr>
            <w:r>
              <w:rPr>
                <w:b/>
                <w:w w:val="99"/>
                <w:sz w:val="21"/>
              </w:rPr>
              <w:t>离</w:t>
            </w:r>
          </w:p>
        </w:tc>
        <w:tc>
          <w:tcPr>
            <w:tcW w:w="1680" w:type="dxa"/>
          </w:tcPr>
          <w:p w:rsidR="008D1EA9" w:rsidRDefault="003070E3">
            <w:pPr>
              <w:pStyle w:val="TableParagraph"/>
              <w:spacing w:before="135"/>
              <w:ind w:left="614" w:right="594"/>
              <w:jc w:val="center"/>
              <w:rPr>
                <w:b/>
                <w:sz w:val="21"/>
              </w:rPr>
            </w:pPr>
            <w:r>
              <w:rPr>
                <w:b/>
                <w:sz w:val="21"/>
              </w:rPr>
              <w:t>备注</w:t>
            </w:r>
          </w:p>
        </w:tc>
      </w:tr>
      <w:tr w:rsidR="008D1EA9">
        <w:trPr>
          <w:trHeight w:val="272"/>
        </w:trPr>
        <w:tc>
          <w:tcPr>
            <w:tcW w:w="1292" w:type="dxa"/>
          </w:tcPr>
          <w:p w:rsidR="008D1EA9" w:rsidRDefault="008D1EA9">
            <w:pPr>
              <w:pStyle w:val="TableParagraph"/>
              <w:rPr>
                <w:rFonts w:ascii="Times New Roman"/>
                <w:sz w:val="20"/>
              </w:rPr>
            </w:pPr>
          </w:p>
        </w:tc>
        <w:tc>
          <w:tcPr>
            <w:tcW w:w="3326" w:type="dxa"/>
          </w:tcPr>
          <w:p w:rsidR="008D1EA9" w:rsidRDefault="008D1EA9">
            <w:pPr>
              <w:pStyle w:val="TableParagraph"/>
              <w:rPr>
                <w:rFonts w:ascii="Times New Roman"/>
                <w:sz w:val="20"/>
              </w:rPr>
            </w:pPr>
          </w:p>
        </w:tc>
        <w:tc>
          <w:tcPr>
            <w:tcW w:w="1575" w:type="dxa"/>
          </w:tcPr>
          <w:p w:rsidR="008D1EA9" w:rsidRDefault="008D1EA9">
            <w:pPr>
              <w:pStyle w:val="TableParagraph"/>
              <w:rPr>
                <w:rFonts w:ascii="Times New Roman"/>
                <w:sz w:val="20"/>
              </w:rPr>
            </w:pPr>
          </w:p>
        </w:tc>
        <w:tc>
          <w:tcPr>
            <w:tcW w:w="1995" w:type="dxa"/>
          </w:tcPr>
          <w:p w:rsidR="008D1EA9" w:rsidRDefault="008D1EA9">
            <w:pPr>
              <w:pStyle w:val="TableParagraph"/>
              <w:rPr>
                <w:rFonts w:ascii="Times New Roman"/>
                <w:sz w:val="20"/>
              </w:rPr>
            </w:pPr>
          </w:p>
        </w:tc>
        <w:tc>
          <w:tcPr>
            <w:tcW w:w="1680" w:type="dxa"/>
          </w:tcPr>
          <w:p w:rsidR="008D1EA9" w:rsidRDefault="008D1EA9">
            <w:pPr>
              <w:pStyle w:val="TableParagraph"/>
              <w:rPr>
                <w:rFonts w:ascii="Times New Roman"/>
                <w:sz w:val="20"/>
              </w:rPr>
            </w:pPr>
          </w:p>
        </w:tc>
      </w:tr>
      <w:tr w:rsidR="008D1EA9">
        <w:trPr>
          <w:trHeight w:val="272"/>
        </w:trPr>
        <w:tc>
          <w:tcPr>
            <w:tcW w:w="1292" w:type="dxa"/>
          </w:tcPr>
          <w:p w:rsidR="008D1EA9" w:rsidRDefault="008D1EA9">
            <w:pPr>
              <w:pStyle w:val="TableParagraph"/>
              <w:rPr>
                <w:rFonts w:ascii="Times New Roman"/>
                <w:sz w:val="20"/>
              </w:rPr>
            </w:pPr>
          </w:p>
        </w:tc>
        <w:tc>
          <w:tcPr>
            <w:tcW w:w="3326" w:type="dxa"/>
          </w:tcPr>
          <w:p w:rsidR="008D1EA9" w:rsidRDefault="008D1EA9">
            <w:pPr>
              <w:pStyle w:val="TableParagraph"/>
              <w:rPr>
                <w:rFonts w:ascii="Times New Roman"/>
                <w:sz w:val="20"/>
              </w:rPr>
            </w:pPr>
          </w:p>
        </w:tc>
        <w:tc>
          <w:tcPr>
            <w:tcW w:w="1575" w:type="dxa"/>
          </w:tcPr>
          <w:p w:rsidR="008D1EA9" w:rsidRDefault="008D1EA9">
            <w:pPr>
              <w:pStyle w:val="TableParagraph"/>
              <w:rPr>
                <w:rFonts w:ascii="Times New Roman"/>
                <w:sz w:val="20"/>
              </w:rPr>
            </w:pPr>
          </w:p>
        </w:tc>
        <w:tc>
          <w:tcPr>
            <w:tcW w:w="1995" w:type="dxa"/>
          </w:tcPr>
          <w:p w:rsidR="008D1EA9" w:rsidRDefault="008D1EA9">
            <w:pPr>
              <w:pStyle w:val="TableParagraph"/>
              <w:rPr>
                <w:rFonts w:ascii="Times New Roman"/>
                <w:sz w:val="20"/>
              </w:rPr>
            </w:pPr>
          </w:p>
        </w:tc>
        <w:tc>
          <w:tcPr>
            <w:tcW w:w="1680" w:type="dxa"/>
          </w:tcPr>
          <w:p w:rsidR="008D1EA9" w:rsidRDefault="008D1EA9">
            <w:pPr>
              <w:pStyle w:val="TableParagraph"/>
              <w:rPr>
                <w:rFonts w:ascii="Times New Roman"/>
                <w:sz w:val="20"/>
              </w:rPr>
            </w:pPr>
          </w:p>
        </w:tc>
      </w:tr>
      <w:tr w:rsidR="008D1EA9">
        <w:trPr>
          <w:trHeight w:val="272"/>
        </w:trPr>
        <w:tc>
          <w:tcPr>
            <w:tcW w:w="1292" w:type="dxa"/>
          </w:tcPr>
          <w:p w:rsidR="008D1EA9" w:rsidRDefault="008D1EA9">
            <w:pPr>
              <w:pStyle w:val="TableParagraph"/>
              <w:rPr>
                <w:rFonts w:ascii="Times New Roman"/>
                <w:sz w:val="20"/>
              </w:rPr>
            </w:pPr>
          </w:p>
        </w:tc>
        <w:tc>
          <w:tcPr>
            <w:tcW w:w="3326" w:type="dxa"/>
          </w:tcPr>
          <w:p w:rsidR="008D1EA9" w:rsidRDefault="008D1EA9">
            <w:pPr>
              <w:pStyle w:val="TableParagraph"/>
              <w:rPr>
                <w:rFonts w:ascii="Times New Roman"/>
                <w:sz w:val="20"/>
              </w:rPr>
            </w:pPr>
          </w:p>
        </w:tc>
        <w:tc>
          <w:tcPr>
            <w:tcW w:w="1575" w:type="dxa"/>
          </w:tcPr>
          <w:p w:rsidR="008D1EA9" w:rsidRDefault="008D1EA9">
            <w:pPr>
              <w:pStyle w:val="TableParagraph"/>
              <w:rPr>
                <w:rFonts w:ascii="Times New Roman"/>
                <w:sz w:val="20"/>
              </w:rPr>
            </w:pPr>
          </w:p>
        </w:tc>
        <w:tc>
          <w:tcPr>
            <w:tcW w:w="1995" w:type="dxa"/>
          </w:tcPr>
          <w:p w:rsidR="008D1EA9" w:rsidRDefault="008D1EA9">
            <w:pPr>
              <w:pStyle w:val="TableParagraph"/>
              <w:rPr>
                <w:rFonts w:ascii="Times New Roman"/>
                <w:sz w:val="20"/>
              </w:rPr>
            </w:pPr>
          </w:p>
        </w:tc>
        <w:tc>
          <w:tcPr>
            <w:tcW w:w="1680" w:type="dxa"/>
          </w:tcPr>
          <w:p w:rsidR="008D1EA9" w:rsidRDefault="008D1EA9">
            <w:pPr>
              <w:pStyle w:val="TableParagraph"/>
              <w:rPr>
                <w:rFonts w:ascii="Times New Roman"/>
                <w:sz w:val="20"/>
              </w:rPr>
            </w:pPr>
          </w:p>
        </w:tc>
      </w:tr>
      <w:tr w:rsidR="008D1EA9">
        <w:trPr>
          <w:trHeight w:val="272"/>
        </w:trPr>
        <w:tc>
          <w:tcPr>
            <w:tcW w:w="1292" w:type="dxa"/>
          </w:tcPr>
          <w:p w:rsidR="008D1EA9" w:rsidRDefault="008D1EA9">
            <w:pPr>
              <w:pStyle w:val="TableParagraph"/>
              <w:rPr>
                <w:rFonts w:ascii="Times New Roman"/>
                <w:sz w:val="20"/>
              </w:rPr>
            </w:pPr>
          </w:p>
        </w:tc>
        <w:tc>
          <w:tcPr>
            <w:tcW w:w="3326" w:type="dxa"/>
          </w:tcPr>
          <w:p w:rsidR="008D1EA9" w:rsidRDefault="008D1EA9">
            <w:pPr>
              <w:pStyle w:val="TableParagraph"/>
              <w:rPr>
                <w:rFonts w:ascii="Times New Roman"/>
                <w:sz w:val="20"/>
              </w:rPr>
            </w:pPr>
          </w:p>
        </w:tc>
        <w:tc>
          <w:tcPr>
            <w:tcW w:w="1575" w:type="dxa"/>
          </w:tcPr>
          <w:p w:rsidR="008D1EA9" w:rsidRDefault="008D1EA9">
            <w:pPr>
              <w:pStyle w:val="TableParagraph"/>
              <w:rPr>
                <w:rFonts w:ascii="Times New Roman"/>
                <w:sz w:val="20"/>
              </w:rPr>
            </w:pPr>
          </w:p>
        </w:tc>
        <w:tc>
          <w:tcPr>
            <w:tcW w:w="1995" w:type="dxa"/>
          </w:tcPr>
          <w:p w:rsidR="008D1EA9" w:rsidRDefault="008D1EA9">
            <w:pPr>
              <w:pStyle w:val="TableParagraph"/>
              <w:rPr>
                <w:rFonts w:ascii="Times New Roman"/>
                <w:sz w:val="20"/>
              </w:rPr>
            </w:pPr>
          </w:p>
        </w:tc>
        <w:tc>
          <w:tcPr>
            <w:tcW w:w="1680" w:type="dxa"/>
          </w:tcPr>
          <w:p w:rsidR="008D1EA9" w:rsidRDefault="008D1EA9">
            <w:pPr>
              <w:pStyle w:val="TableParagraph"/>
              <w:rPr>
                <w:rFonts w:ascii="Times New Roman"/>
                <w:sz w:val="20"/>
              </w:rPr>
            </w:pPr>
          </w:p>
        </w:tc>
      </w:tr>
      <w:tr w:rsidR="008D1EA9">
        <w:trPr>
          <w:trHeight w:val="271"/>
        </w:trPr>
        <w:tc>
          <w:tcPr>
            <w:tcW w:w="1292" w:type="dxa"/>
          </w:tcPr>
          <w:p w:rsidR="008D1EA9" w:rsidRDefault="008D1EA9">
            <w:pPr>
              <w:pStyle w:val="TableParagraph"/>
              <w:rPr>
                <w:rFonts w:ascii="Times New Roman"/>
                <w:sz w:val="20"/>
              </w:rPr>
            </w:pPr>
          </w:p>
        </w:tc>
        <w:tc>
          <w:tcPr>
            <w:tcW w:w="3326" w:type="dxa"/>
          </w:tcPr>
          <w:p w:rsidR="008D1EA9" w:rsidRDefault="008D1EA9">
            <w:pPr>
              <w:pStyle w:val="TableParagraph"/>
              <w:rPr>
                <w:rFonts w:ascii="Times New Roman"/>
                <w:sz w:val="20"/>
              </w:rPr>
            </w:pPr>
          </w:p>
        </w:tc>
        <w:tc>
          <w:tcPr>
            <w:tcW w:w="1575" w:type="dxa"/>
          </w:tcPr>
          <w:p w:rsidR="008D1EA9" w:rsidRDefault="008D1EA9">
            <w:pPr>
              <w:pStyle w:val="TableParagraph"/>
              <w:rPr>
                <w:rFonts w:ascii="Times New Roman"/>
                <w:sz w:val="20"/>
              </w:rPr>
            </w:pPr>
          </w:p>
        </w:tc>
        <w:tc>
          <w:tcPr>
            <w:tcW w:w="1995" w:type="dxa"/>
          </w:tcPr>
          <w:p w:rsidR="008D1EA9" w:rsidRDefault="008D1EA9">
            <w:pPr>
              <w:pStyle w:val="TableParagraph"/>
              <w:rPr>
                <w:rFonts w:ascii="Times New Roman"/>
                <w:sz w:val="20"/>
              </w:rPr>
            </w:pPr>
          </w:p>
        </w:tc>
        <w:tc>
          <w:tcPr>
            <w:tcW w:w="1680" w:type="dxa"/>
          </w:tcPr>
          <w:p w:rsidR="008D1EA9" w:rsidRDefault="008D1EA9">
            <w:pPr>
              <w:pStyle w:val="TableParagraph"/>
              <w:rPr>
                <w:rFonts w:ascii="Times New Roman"/>
                <w:sz w:val="20"/>
              </w:rPr>
            </w:pPr>
          </w:p>
        </w:tc>
      </w:tr>
      <w:tr w:rsidR="008D1EA9">
        <w:trPr>
          <w:trHeight w:val="272"/>
        </w:trPr>
        <w:tc>
          <w:tcPr>
            <w:tcW w:w="1292" w:type="dxa"/>
          </w:tcPr>
          <w:p w:rsidR="008D1EA9" w:rsidRDefault="008D1EA9">
            <w:pPr>
              <w:pStyle w:val="TableParagraph"/>
              <w:rPr>
                <w:rFonts w:ascii="Times New Roman"/>
                <w:sz w:val="20"/>
              </w:rPr>
            </w:pPr>
          </w:p>
        </w:tc>
        <w:tc>
          <w:tcPr>
            <w:tcW w:w="3326" w:type="dxa"/>
          </w:tcPr>
          <w:p w:rsidR="008D1EA9" w:rsidRDefault="003070E3">
            <w:pPr>
              <w:pStyle w:val="TableParagraph"/>
              <w:spacing w:line="252" w:lineRule="exact"/>
              <w:ind w:left="519" w:right="506"/>
              <w:jc w:val="center"/>
              <w:rPr>
                <w:sz w:val="21"/>
              </w:rPr>
            </w:pPr>
            <w:r>
              <w:rPr>
                <w:sz w:val="15"/>
              </w:rPr>
              <w:t>（</w:t>
            </w:r>
            <w:r>
              <w:rPr>
                <w:sz w:val="21"/>
              </w:rPr>
              <w:t>行数不够，自行添加）</w:t>
            </w:r>
          </w:p>
        </w:tc>
        <w:tc>
          <w:tcPr>
            <w:tcW w:w="1575" w:type="dxa"/>
          </w:tcPr>
          <w:p w:rsidR="008D1EA9" w:rsidRDefault="008D1EA9">
            <w:pPr>
              <w:pStyle w:val="TableParagraph"/>
              <w:rPr>
                <w:rFonts w:ascii="Times New Roman"/>
                <w:sz w:val="20"/>
              </w:rPr>
            </w:pPr>
          </w:p>
        </w:tc>
        <w:tc>
          <w:tcPr>
            <w:tcW w:w="1995" w:type="dxa"/>
          </w:tcPr>
          <w:p w:rsidR="008D1EA9" w:rsidRDefault="008D1EA9">
            <w:pPr>
              <w:pStyle w:val="TableParagraph"/>
              <w:rPr>
                <w:rFonts w:ascii="Times New Roman"/>
                <w:sz w:val="20"/>
              </w:rPr>
            </w:pPr>
          </w:p>
        </w:tc>
        <w:tc>
          <w:tcPr>
            <w:tcW w:w="1680" w:type="dxa"/>
          </w:tcPr>
          <w:p w:rsidR="008D1EA9" w:rsidRDefault="008D1EA9">
            <w:pPr>
              <w:pStyle w:val="TableParagraph"/>
              <w:rPr>
                <w:rFonts w:ascii="Times New Roman"/>
                <w:sz w:val="20"/>
              </w:rPr>
            </w:pPr>
          </w:p>
        </w:tc>
      </w:tr>
    </w:tbl>
    <w:p w:rsidR="008D1EA9" w:rsidRDefault="008D1EA9">
      <w:pPr>
        <w:rPr>
          <w:rFonts w:ascii="Times New Roman"/>
          <w:sz w:val="20"/>
        </w:rPr>
        <w:sectPr w:rsidR="008D1EA9">
          <w:type w:val="continuous"/>
          <w:pgSz w:w="11910" w:h="16840"/>
          <w:pgMar w:top="1600" w:right="360" w:bottom="980" w:left="440" w:header="720" w:footer="720" w:gutter="0"/>
          <w:cols w:space="720"/>
        </w:sectPr>
      </w:pPr>
    </w:p>
    <w:p w:rsidR="008D1EA9" w:rsidRDefault="008D1EA9">
      <w:pPr>
        <w:pStyle w:val="a7"/>
      </w:pPr>
    </w:p>
    <w:p w:rsidR="008D1EA9" w:rsidRDefault="008D1EA9">
      <w:pPr>
        <w:pStyle w:val="a7"/>
      </w:pPr>
    </w:p>
    <w:p w:rsidR="008D1EA9" w:rsidRDefault="008D1EA9">
      <w:pPr>
        <w:pStyle w:val="a7"/>
      </w:pPr>
    </w:p>
    <w:p w:rsidR="008D1EA9" w:rsidRDefault="008D1EA9">
      <w:pPr>
        <w:pStyle w:val="a7"/>
        <w:spacing w:before="7"/>
        <w:rPr>
          <w:sz w:val="21"/>
        </w:rPr>
      </w:pPr>
    </w:p>
    <w:p w:rsidR="008D1EA9" w:rsidRDefault="003070E3">
      <w:pPr>
        <w:ind w:right="38"/>
        <w:jc w:val="right"/>
        <w:rPr>
          <w:w w:val="90"/>
          <w:sz w:val="21"/>
        </w:rPr>
      </w:pPr>
      <w:r>
        <w:rPr>
          <w:w w:val="90"/>
          <w:sz w:val="24"/>
        </w:rPr>
        <w:t>注：</w:t>
      </w:r>
      <w:r>
        <w:rPr>
          <w:w w:val="90"/>
          <w:sz w:val="21"/>
        </w:rPr>
        <w:t>1.按照项目需求详细填列。</w:t>
      </w:r>
    </w:p>
    <w:p w:rsidR="008D1EA9" w:rsidRDefault="003070E3">
      <w:pPr>
        <w:ind w:right="38"/>
        <w:jc w:val="right"/>
        <w:rPr>
          <w:rFonts w:ascii="Times New Roman" w:eastAsia="Times New Roman"/>
          <w:sz w:val="19"/>
        </w:rPr>
      </w:pPr>
      <w:r>
        <w:rPr>
          <w:rFonts w:hint="eastAsia"/>
          <w:w w:val="90"/>
          <w:sz w:val="21"/>
          <w:lang w:val="en-US"/>
        </w:rPr>
        <w:t>2.</w:t>
      </w:r>
      <w:r>
        <w:rPr>
          <w:w w:val="90"/>
          <w:sz w:val="21"/>
        </w:rPr>
        <w:t>行数不够，可自行添加。</w:t>
      </w:r>
    </w:p>
    <w:p w:rsidR="008D1EA9" w:rsidRDefault="003070E3">
      <w:pPr>
        <w:spacing w:before="5" w:line="355" w:lineRule="auto"/>
        <w:ind w:left="1379" w:right="769" w:firstLine="196"/>
        <w:jc w:val="right"/>
        <w:rPr>
          <w:sz w:val="21"/>
        </w:rPr>
        <w:sectPr w:rsidR="008D1EA9">
          <w:type w:val="continuous"/>
          <w:pgSz w:w="11910" w:h="16840"/>
          <w:pgMar w:top="1600" w:right="360" w:bottom="980" w:left="440" w:header="720" w:footer="720" w:gutter="0"/>
          <w:cols w:num="2" w:space="720" w:equalWidth="0">
            <w:col w:w="4256" w:space="3117"/>
            <w:col w:w="3737"/>
          </w:cols>
        </w:sectPr>
      </w:pPr>
      <w:r>
        <w:br w:type="column"/>
      </w:r>
      <w:r>
        <w:rPr>
          <w:w w:val="90"/>
          <w:sz w:val="21"/>
        </w:rPr>
        <w:lastRenderedPageBreak/>
        <w:t>供应商（盖章） 授权代表（签字） 日期：年月日</w:t>
      </w:r>
    </w:p>
    <w:p w:rsidR="008D1EA9" w:rsidRDefault="003070E3" w:rsidP="004D79F3">
      <w:pPr>
        <w:ind w:right="38" w:firstLineChars="1047" w:firstLine="1975"/>
        <w:jc w:val="both"/>
        <w:rPr>
          <w:w w:val="90"/>
          <w:sz w:val="21"/>
        </w:rPr>
      </w:pPr>
      <w:r>
        <w:rPr>
          <w:rFonts w:hint="eastAsia"/>
          <w:w w:val="90"/>
          <w:sz w:val="21"/>
          <w:lang w:val="en-US"/>
        </w:rPr>
        <w:lastRenderedPageBreak/>
        <w:t>3.</w:t>
      </w:r>
      <w:r>
        <w:rPr>
          <w:w w:val="90"/>
          <w:sz w:val="21"/>
        </w:rPr>
        <w:t>请如实填写偏离表，如果虚假响应，将被暂停进入南京市</w:t>
      </w:r>
      <w:r>
        <w:rPr>
          <w:rFonts w:hint="eastAsia"/>
          <w:w w:val="90"/>
          <w:sz w:val="21"/>
        </w:rPr>
        <w:t>浦口</w:t>
      </w:r>
      <w:r>
        <w:rPr>
          <w:w w:val="90"/>
          <w:sz w:val="21"/>
        </w:rPr>
        <w:t>区政府采购活动。</w:t>
      </w:r>
    </w:p>
    <w:p w:rsidR="008D1EA9" w:rsidRDefault="003070E3">
      <w:pPr>
        <w:ind w:right="38"/>
        <w:rPr>
          <w:w w:val="90"/>
          <w:sz w:val="21"/>
        </w:rPr>
      </w:pPr>
      <w:r>
        <w:rPr>
          <w:rFonts w:hint="eastAsia"/>
          <w:w w:val="90"/>
          <w:sz w:val="21"/>
          <w:lang w:val="en-US"/>
        </w:rPr>
        <w:t xml:space="preserve">                     4.</w:t>
      </w:r>
      <w:r>
        <w:rPr>
          <w:w w:val="90"/>
          <w:sz w:val="21"/>
        </w:rPr>
        <w:t>请供应商根据磋商实际情况填写，如果磋商实际响应与供应商提供的证明资料有实质性偏离 的，将作无效磋商处理。</w:t>
      </w:r>
    </w:p>
    <w:p w:rsidR="008D1EA9" w:rsidRDefault="008D1EA9">
      <w:pPr>
        <w:ind w:right="38"/>
        <w:jc w:val="right"/>
        <w:rPr>
          <w:w w:val="90"/>
          <w:sz w:val="21"/>
        </w:rPr>
      </w:pPr>
    </w:p>
    <w:p w:rsidR="008D1EA9" w:rsidRDefault="008D1EA9">
      <w:pPr>
        <w:rPr>
          <w:sz w:val="13"/>
        </w:rPr>
        <w:sectPr w:rsidR="008D1EA9">
          <w:type w:val="continuous"/>
          <w:pgSz w:w="11910" w:h="16840"/>
          <w:pgMar w:top="1600" w:right="360" w:bottom="980" w:left="440" w:header="720" w:footer="720" w:gutter="0"/>
          <w:cols w:space="720"/>
        </w:sectPr>
      </w:pPr>
    </w:p>
    <w:p w:rsidR="008D1EA9" w:rsidRDefault="003070E3">
      <w:pPr>
        <w:spacing w:before="70"/>
        <w:ind w:left="863"/>
        <w:rPr>
          <w:b/>
          <w:sz w:val="21"/>
        </w:rPr>
      </w:pPr>
      <w:bookmarkStart w:id="66" w:name="十一、质量保证及服务承诺"/>
      <w:bookmarkStart w:id="67" w:name="_bookmark22"/>
      <w:bookmarkEnd w:id="66"/>
      <w:bookmarkEnd w:id="67"/>
      <w:r>
        <w:rPr>
          <w:b/>
          <w:spacing w:val="-2"/>
          <w:sz w:val="21"/>
        </w:rPr>
        <w:lastRenderedPageBreak/>
        <w:t>十、质量保证及服务承诺</w:t>
      </w:r>
    </w:p>
    <w:p w:rsidR="008D1EA9" w:rsidRDefault="003070E3">
      <w:pPr>
        <w:pStyle w:val="a7"/>
        <w:spacing w:before="1"/>
        <w:rPr>
          <w:b/>
          <w:sz w:val="34"/>
        </w:rPr>
      </w:pPr>
      <w:r>
        <w:br w:type="column"/>
      </w:r>
    </w:p>
    <w:p w:rsidR="008D1EA9" w:rsidRDefault="003070E3">
      <w:pPr>
        <w:pStyle w:val="5"/>
      </w:pPr>
      <w:r>
        <w:t>质量保证及服务承诺</w:t>
      </w:r>
    </w:p>
    <w:p w:rsidR="008D1EA9" w:rsidRDefault="008D1EA9">
      <w:pPr>
        <w:sectPr w:rsidR="008D1EA9">
          <w:type w:val="continuous"/>
          <w:pgSz w:w="11910" w:h="16840"/>
          <w:pgMar w:top="1600" w:right="360" w:bottom="980" w:left="440" w:header="720" w:footer="720" w:gutter="0"/>
          <w:cols w:num="2" w:space="720" w:equalWidth="0">
            <w:col w:w="3391" w:space="79"/>
            <w:col w:w="7640"/>
          </w:cols>
        </w:sectPr>
      </w:pPr>
    </w:p>
    <w:p w:rsidR="008D1EA9" w:rsidRDefault="008D1EA9">
      <w:pPr>
        <w:pStyle w:val="a7"/>
        <w:spacing w:before="10"/>
        <w:rPr>
          <w:b/>
          <w:sz w:val="13"/>
        </w:rPr>
      </w:pPr>
    </w:p>
    <w:p w:rsidR="008D1EA9" w:rsidRDefault="003070E3">
      <w:pPr>
        <w:spacing w:before="70"/>
        <w:ind w:left="863"/>
        <w:rPr>
          <w:sz w:val="21"/>
        </w:rPr>
      </w:pPr>
      <w:r>
        <w:rPr>
          <w:sz w:val="21"/>
        </w:rPr>
        <w:t>我公司就项目编号为“</w:t>
      </w:r>
      <w:r w:rsidR="009E634F">
        <w:rPr>
          <w:rFonts w:hint="eastAsia"/>
          <w:sz w:val="21"/>
        </w:rPr>
        <w:t>JHZB202181</w:t>
      </w:r>
      <w:r>
        <w:rPr>
          <w:sz w:val="21"/>
        </w:rPr>
        <w:t>”的</w:t>
      </w:r>
      <w:r>
        <w:rPr>
          <w:rFonts w:hint="eastAsia"/>
          <w:sz w:val="21"/>
          <w:u w:val="single"/>
        </w:rPr>
        <w:t>江浦街道不老村亮化提升工程</w:t>
      </w:r>
      <w:r>
        <w:rPr>
          <w:sz w:val="21"/>
        </w:rPr>
        <w:t>项目质量保证及服务承诺如下：</w:t>
      </w:r>
    </w:p>
    <w:p w:rsidR="008D1EA9" w:rsidRDefault="008D1EA9">
      <w:pPr>
        <w:pStyle w:val="a7"/>
        <w:spacing w:before="11"/>
        <w:rPr>
          <w:sz w:val="19"/>
        </w:rPr>
      </w:pPr>
    </w:p>
    <w:p w:rsidR="008D1EA9" w:rsidRDefault="003070E3">
      <w:pPr>
        <w:ind w:left="446"/>
        <w:jc w:val="center"/>
        <w:rPr>
          <w:sz w:val="21"/>
        </w:rPr>
      </w:pPr>
      <w:r>
        <w:rPr>
          <w:sz w:val="21"/>
        </w:rPr>
        <w:t>（供应商自拟）</w:t>
      </w:r>
    </w:p>
    <w:p w:rsidR="008D1EA9" w:rsidRDefault="008D1EA9">
      <w:pPr>
        <w:pStyle w:val="a7"/>
        <w:rPr>
          <w:sz w:val="20"/>
        </w:rPr>
      </w:pPr>
    </w:p>
    <w:p w:rsidR="008D1EA9" w:rsidRDefault="008D1EA9">
      <w:pPr>
        <w:pStyle w:val="a7"/>
        <w:rPr>
          <w:sz w:val="20"/>
        </w:rPr>
      </w:pPr>
    </w:p>
    <w:p w:rsidR="008D1EA9" w:rsidRDefault="008D1EA9">
      <w:pPr>
        <w:pStyle w:val="a7"/>
        <w:rPr>
          <w:sz w:val="20"/>
        </w:rPr>
      </w:pPr>
    </w:p>
    <w:p w:rsidR="008D1EA9" w:rsidRDefault="008D1EA9">
      <w:pPr>
        <w:pStyle w:val="a7"/>
        <w:rPr>
          <w:sz w:val="20"/>
        </w:rPr>
      </w:pPr>
    </w:p>
    <w:p w:rsidR="008D1EA9" w:rsidRDefault="008D1EA9">
      <w:pPr>
        <w:pStyle w:val="a7"/>
        <w:spacing w:before="9"/>
        <w:rPr>
          <w:sz w:val="15"/>
        </w:rPr>
      </w:pPr>
    </w:p>
    <w:p w:rsidR="008D1EA9" w:rsidRDefault="003070E3">
      <w:pPr>
        <w:spacing w:line="247" w:lineRule="auto"/>
        <w:ind w:left="7496" w:right="2041" w:hanging="108"/>
        <w:rPr>
          <w:sz w:val="21"/>
        </w:rPr>
      </w:pPr>
      <w:r>
        <w:rPr>
          <w:sz w:val="21"/>
        </w:rPr>
        <w:t>供应商（盖章）： 授权代表签字：</w:t>
      </w:r>
    </w:p>
    <w:p w:rsidR="008D1EA9" w:rsidRDefault="003070E3">
      <w:pPr>
        <w:tabs>
          <w:tab w:val="left" w:pos="8127"/>
          <w:tab w:val="left" w:pos="8967"/>
          <w:tab w:val="left" w:pos="9596"/>
          <w:tab w:val="left" w:pos="10122"/>
        </w:tabs>
        <w:ind w:left="7496"/>
        <w:rPr>
          <w:sz w:val="21"/>
        </w:rPr>
      </w:pPr>
      <w:r>
        <w:rPr>
          <w:sz w:val="21"/>
        </w:rPr>
        <w:t>日</w:t>
      </w:r>
      <w:r>
        <w:rPr>
          <w:sz w:val="21"/>
        </w:rPr>
        <w:tab/>
        <w:t>期：</w:t>
      </w:r>
      <w:r>
        <w:rPr>
          <w:sz w:val="21"/>
        </w:rPr>
        <w:tab/>
        <w:t>年</w:t>
      </w:r>
      <w:r>
        <w:rPr>
          <w:sz w:val="21"/>
        </w:rPr>
        <w:tab/>
        <w:t>月</w:t>
      </w:r>
      <w:r>
        <w:rPr>
          <w:sz w:val="21"/>
        </w:rPr>
        <w:tab/>
        <w:t>日</w:t>
      </w:r>
    </w:p>
    <w:p w:rsidR="008D1EA9" w:rsidRDefault="008D1EA9">
      <w:pPr>
        <w:rPr>
          <w:sz w:val="21"/>
        </w:rPr>
        <w:sectPr w:rsidR="008D1EA9">
          <w:type w:val="continuous"/>
          <w:pgSz w:w="11910" w:h="16840"/>
          <w:pgMar w:top="1600" w:right="360" w:bottom="980" w:left="440" w:header="720" w:footer="720" w:gutter="0"/>
          <w:cols w:space="720"/>
        </w:sectPr>
      </w:pPr>
    </w:p>
    <w:p w:rsidR="008D1EA9" w:rsidRDefault="003070E3">
      <w:pPr>
        <w:pStyle w:val="6"/>
        <w:spacing w:before="52"/>
      </w:pPr>
      <w:bookmarkStart w:id="68" w:name="_bookmark23"/>
      <w:bookmarkEnd w:id="68"/>
      <w:r>
        <w:lastRenderedPageBreak/>
        <w:t>附件一：具备履行合同所必需的设备和专业技术能力的书面声明</w:t>
      </w:r>
    </w:p>
    <w:p w:rsidR="008D1EA9" w:rsidRDefault="008D1EA9">
      <w:pPr>
        <w:pStyle w:val="a7"/>
        <w:spacing w:before="1"/>
        <w:rPr>
          <w:b/>
          <w:sz w:val="34"/>
        </w:rPr>
      </w:pPr>
    </w:p>
    <w:p w:rsidR="008D1EA9" w:rsidRDefault="003070E3">
      <w:pPr>
        <w:ind w:left="132"/>
        <w:jc w:val="center"/>
        <w:rPr>
          <w:b/>
          <w:sz w:val="24"/>
        </w:rPr>
      </w:pPr>
      <w:r>
        <w:rPr>
          <w:b/>
          <w:sz w:val="24"/>
        </w:rPr>
        <w:t>具备履行合同所必需的设备和专业技术能力的书面声明</w:t>
      </w:r>
    </w:p>
    <w:p w:rsidR="008D1EA9" w:rsidRDefault="008D1EA9">
      <w:pPr>
        <w:pStyle w:val="a7"/>
        <w:spacing w:before="10"/>
        <w:rPr>
          <w:b/>
          <w:sz w:val="30"/>
        </w:rPr>
      </w:pPr>
    </w:p>
    <w:p w:rsidR="008D1EA9" w:rsidRDefault="003070E3">
      <w:pPr>
        <w:tabs>
          <w:tab w:val="left" w:pos="9647"/>
        </w:tabs>
        <w:spacing w:line="367" w:lineRule="auto"/>
        <w:ind w:left="863" w:right="831" w:firstLine="444"/>
        <w:rPr>
          <w:sz w:val="21"/>
        </w:rPr>
      </w:pPr>
      <w:r>
        <w:rPr>
          <w:sz w:val="21"/>
        </w:rPr>
        <w:t>我单位郑重声明：我单位具备履行本项采购合同所必需的设备和专业技术能力，为履行本项采购合</w:t>
      </w:r>
      <w:r>
        <w:rPr>
          <w:spacing w:val="-16"/>
          <w:sz w:val="21"/>
        </w:rPr>
        <w:t>同</w:t>
      </w:r>
      <w:r>
        <w:rPr>
          <w:sz w:val="21"/>
        </w:rPr>
        <w:t>我公司具备如下主要设备和主要专业技术能力：</w:t>
      </w:r>
    </w:p>
    <w:p w:rsidR="008D1EA9" w:rsidRDefault="003070E3">
      <w:pPr>
        <w:tabs>
          <w:tab w:val="left" w:pos="4160"/>
        </w:tabs>
        <w:spacing w:before="5"/>
        <w:ind w:left="1307"/>
        <w:rPr>
          <w:sz w:val="21"/>
        </w:rPr>
      </w:pPr>
      <w:r>
        <w:rPr>
          <w:spacing w:val="11"/>
          <w:sz w:val="21"/>
        </w:rPr>
        <w:t>主</w:t>
      </w:r>
      <w:r>
        <w:rPr>
          <w:spacing w:val="14"/>
          <w:sz w:val="21"/>
        </w:rPr>
        <w:t>要</w:t>
      </w:r>
      <w:r>
        <w:rPr>
          <w:spacing w:val="11"/>
          <w:sz w:val="21"/>
        </w:rPr>
        <w:t>设</w:t>
      </w:r>
      <w:r>
        <w:rPr>
          <w:spacing w:val="16"/>
          <w:sz w:val="21"/>
        </w:rPr>
        <w:t>备</w:t>
      </w:r>
      <w:r>
        <w:rPr>
          <w:spacing w:val="11"/>
          <w:sz w:val="21"/>
        </w:rPr>
        <w:t>有</w:t>
      </w:r>
      <w:r>
        <w:rPr>
          <w:spacing w:val="13"/>
          <w:sz w:val="21"/>
        </w:rPr>
        <w:t>：</w:t>
      </w:r>
      <w:r>
        <w:rPr>
          <w:spacing w:val="13"/>
          <w:sz w:val="21"/>
          <w:u w:val="single"/>
        </w:rPr>
        <w:tab/>
      </w:r>
      <w:r>
        <w:rPr>
          <w:sz w:val="21"/>
        </w:rPr>
        <w:t>。</w:t>
      </w:r>
    </w:p>
    <w:p w:rsidR="008D1EA9" w:rsidRDefault="003070E3">
      <w:pPr>
        <w:tabs>
          <w:tab w:val="left" w:pos="5048"/>
        </w:tabs>
        <w:spacing w:before="141"/>
        <w:ind w:left="1307"/>
        <w:rPr>
          <w:sz w:val="21"/>
        </w:rPr>
      </w:pPr>
      <w:r>
        <w:rPr>
          <w:spacing w:val="11"/>
          <w:sz w:val="21"/>
        </w:rPr>
        <w:t>主</w:t>
      </w:r>
      <w:r>
        <w:rPr>
          <w:spacing w:val="14"/>
          <w:sz w:val="21"/>
        </w:rPr>
        <w:t>要</w:t>
      </w:r>
      <w:r>
        <w:rPr>
          <w:spacing w:val="11"/>
          <w:sz w:val="21"/>
        </w:rPr>
        <w:t>专</w:t>
      </w:r>
      <w:r>
        <w:rPr>
          <w:spacing w:val="16"/>
          <w:sz w:val="21"/>
        </w:rPr>
        <w:t>业</w:t>
      </w:r>
      <w:r>
        <w:rPr>
          <w:spacing w:val="11"/>
          <w:sz w:val="21"/>
        </w:rPr>
        <w:t>技</w:t>
      </w:r>
      <w:r>
        <w:rPr>
          <w:spacing w:val="14"/>
          <w:sz w:val="21"/>
        </w:rPr>
        <w:t>术</w:t>
      </w:r>
      <w:r>
        <w:rPr>
          <w:spacing w:val="11"/>
          <w:sz w:val="21"/>
        </w:rPr>
        <w:t>能</w:t>
      </w:r>
      <w:r>
        <w:rPr>
          <w:spacing w:val="16"/>
          <w:sz w:val="21"/>
        </w:rPr>
        <w:t>力</w:t>
      </w:r>
      <w:r>
        <w:rPr>
          <w:spacing w:val="11"/>
          <w:sz w:val="21"/>
        </w:rPr>
        <w:t>有</w:t>
      </w:r>
      <w:r>
        <w:rPr>
          <w:spacing w:val="14"/>
          <w:sz w:val="21"/>
        </w:rPr>
        <w:t>：</w:t>
      </w:r>
      <w:r>
        <w:rPr>
          <w:spacing w:val="14"/>
          <w:sz w:val="21"/>
          <w:u w:val="single"/>
        </w:rPr>
        <w:tab/>
      </w:r>
      <w:r>
        <w:rPr>
          <w:sz w:val="21"/>
        </w:rPr>
        <w:t>。</w:t>
      </w:r>
    </w:p>
    <w:p w:rsidR="008D1EA9" w:rsidRDefault="008D1EA9">
      <w:pPr>
        <w:pStyle w:val="a7"/>
        <w:rPr>
          <w:sz w:val="22"/>
        </w:rPr>
      </w:pPr>
    </w:p>
    <w:p w:rsidR="008D1EA9" w:rsidRDefault="008D1EA9">
      <w:pPr>
        <w:pStyle w:val="a7"/>
        <w:spacing w:before="7"/>
        <w:rPr>
          <w:sz w:val="25"/>
        </w:rPr>
      </w:pPr>
    </w:p>
    <w:p w:rsidR="008D1EA9" w:rsidRDefault="003070E3">
      <w:pPr>
        <w:spacing w:line="247" w:lineRule="auto"/>
        <w:ind w:left="7487" w:right="1943"/>
        <w:rPr>
          <w:sz w:val="21"/>
        </w:rPr>
      </w:pPr>
      <w:r>
        <w:rPr>
          <w:sz w:val="21"/>
        </w:rPr>
        <w:t>供应商（盖章）： 授权代表签字：</w:t>
      </w:r>
    </w:p>
    <w:p w:rsidR="008D1EA9" w:rsidRDefault="003070E3">
      <w:pPr>
        <w:tabs>
          <w:tab w:val="left" w:pos="8118"/>
          <w:tab w:val="left" w:pos="8958"/>
          <w:tab w:val="left" w:pos="9587"/>
        </w:tabs>
        <w:spacing w:line="267" w:lineRule="exact"/>
        <w:ind w:left="7487"/>
        <w:rPr>
          <w:sz w:val="21"/>
        </w:rPr>
      </w:pPr>
      <w:r>
        <w:rPr>
          <w:sz w:val="21"/>
        </w:rPr>
        <w:t>日</w:t>
      </w:r>
      <w:r>
        <w:rPr>
          <w:sz w:val="21"/>
        </w:rPr>
        <w:tab/>
        <w:t>期：</w:t>
      </w:r>
      <w:r>
        <w:rPr>
          <w:sz w:val="21"/>
        </w:rPr>
        <w:tab/>
        <w:t>年</w:t>
      </w:r>
      <w:r>
        <w:rPr>
          <w:sz w:val="21"/>
        </w:rPr>
        <w:tab/>
        <w:t>月</w:t>
      </w:r>
    </w:p>
    <w:p w:rsidR="008D1EA9" w:rsidRDefault="008D1EA9">
      <w:pPr>
        <w:pStyle w:val="a7"/>
        <w:spacing w:before="8"/>
        <w:rPr>
          <w:sz w:val="19"/>
        </w:rPr>
      </w:pPr>
    </w:p>
    <w:p w:rsidR="008D1EA9" w:rsidRDefault="003070E3">
      <w:pPr>
        <w:ind w:left="106"/>
        <w:jc w:val="center"/>
        <w:rPr>
          <w:b/>
          <w:sz w:val="21"/>
        </w:rPr>
      </w:pPr>
      <w:r>
        <w:rPr>
          <w:b/>
          <w:sz w:val="21"/>
        </w:rPr>
        <w:t>主要施工机械设备表</w:t>
      </w:r>
    </w:p>
    <w:p w:rsidR="008D1EA9" w:rsidRDefault="008D1EA9">
      <w:pPr>
        <w:pStyle w:val="a7"/>
        <w:spacing w:before="1" w:after="1"/>
        <w:rPr>
          <w:b/>
          <w:sz w:val="11"/>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0"/>
        <w:gridCol w:w="1739"/>
        <w:gridCol w:w="1073"/>
        <w:gridCol w:w="779"/>
        <w:gridCol w:w="1074"/>
        <w:gridCol w:w="1074"/>
        <w:gridCol w:w="1433"/>
        <w:gridCol w:w="1074"/>
        <w:gridCol w:w="801"/>
      </w:tblGrid>
      <w:tr w:rsidR="008D1EA9">
        <w:trPr>
          <w:trHeight w:val="339"/>
        </w:trPr>
        <w:tc>
          <w:tcPr>
            <w:tcW w:w="700" w:type="dxa"/>
          </w:tcPr>
          <w:p w:rsidR="008D1EA9" w:rsidRDefault="003070E3">
            <w:pPr>
              <w:pStyle w:val="TableParagraph"/>
              <w:spacing w:line="258" w:lineRule="exact"/>
              <w:ind w:left="143"/>
              <w:rPr>
                <w:sz w:val="21"/>
              </w:rPr>
            </w:pPr>
            <w:r>
              <w:rPr>
                <w:sz w:val="21"/>
              </w:rPr>
              <w:t>序号</w:t>
            </w:r>
          </w:p>
        </w:tc>
        <w:tc>
          <w:tcPr>
            <w:tcW w:w="1739" w:type="dxa"/>
          </w:tcPr>
          <w:p w:rsidR="008D1EA9" w:rsidRDefault="003070E3">
            <w:pPr>
              <w:pStyle w:val="TableParagraph"/>
              <w:spacing w:line="258" w:lineRule="exact"/>
              <w:ind w:left="137"/>
              <w:rPr>
                <w:sz w:val="21"/>
              </w:rPr>
            </w:pPr>
            <w:r>
              <w:rPr>
                <w:sz w:val="21"/>
              </w:rPr>
              <w:t>机械或设备名称</w:t>
            </w:r>
          </w:p>
        </w:tc>
        <w:tc>
          <w:tcPr>
            <w:tcW w:w="1073" w:type="dxa"/>
          </w:tcPr>
          <w:p w:rsidR="008D1EA9" w:rsidRDefault="003070E3">
            <w:pPr>
              <w:pStyle w:val="TableParagraph"/>
              <w:spacing w:line="258" w:lineRule="exact"/>
              <w:ind w:left="119"/>
              <w:rPr>
                <w:sz w:val="21"/>
              </w:rPr>
            </w:pPr>
            <w:r>
              <w:rPr>
                <w:sz w:val="21"/>
              </w:rPr>
              <w:t>型号规格</w:t>
            </w:r>
          </w:p>
        </w:tc>
        <w:tc>
          <w:tcPr>
            <w:tcW w:w="779" w:type="dxa"/>
          </w:tcPr>
          <w:p w:rsidR="008D1EA9" w:rsidRDefault="003070E3">
            <w:pPr>
              <w:pStyle w:val="TableParagraph"/>
              <w:spacing w:line="258" w:lineRule="exact"/>
              <w:ind w:left="181"/>
              <w:rPr>
                <w:sz w:val="21"/>
              </w:rPr>
            </w:pPr>
            <w:r>
              <w:rPr>
                <w:sz w:val="21"/>
              </w:rPr>
              <w:t>数量</w:t>
            </w:r>
          </w:p>
        </w:tc>
        <w:tc>
          <w:tcPr>
            <w:tcW w:w="1074" w:type="dxa"/>
          </w:tcPr>
          <w:p w:rsidR="008D1EA9" w:rsidRDefault="003070E3">
            <w:pPr>
              <w:pStyle w:val="TableParagraph"/>
              <w:spacing w:line="258" w:lineRule="exact"/>
              <w:ind w:left="120"/>
              <w:rPr>
                <w:sz w:val="21"/>
              </w:rPr>
            </w:pPr>
            <w:r>
              <w:rPr>
                <w:sz w:val="21"/>
              </w:rPr>
              <w:t>国别产地</w:t>
            </w:r>
          </w:p>
        </w:tc>
        <w:tc>
          <w:tcPr>
            <w:tcW w:w="1074" w:type="dxa"/>
          </w:tcPr>
          <w:p w:rsidR="008D1EA9" w:rsidRDefault="003070E3">
            <w:pPr>
              <w:pStyle w:val="TableParagraph"/>
              <w:spacing w:line="258" w:lineRule="exact"/>
              <w:ind w:left="121"/>
              <w:rPr>
                <w:sz w:val="21"/>
              </w:rPr>
            </w:pPr>
            <w:r>
              <w:rPr>
                <w:sz w:val="21"/>
              </w:rPr>
              <w:t>制造年份</w:t>
            </w:r>
          </w:p>
        </w:tc>
        <w:tc>
          <w:tcPr>
            <w:tcW w:w="1433" w:type="dxa"/>
          </w:tcPr>
          <w:p w:rsidR="008D1EA9" w:rsidRDefault="003070E3">
            <w:pPr>
              <w:pStyle w:val="TableParagraph"/>
              <w:spacing w:line="258" w:lineRule="exact"/>
              <w:ind w:left="168"/>
              <w:rPr>
                <w:sz w:val="21"/>
              </w:rPr>
            </w:pPr>
            <w:r>
              <w:rPr>
                <w:sz w:val="21"/>
              </w:rPr>
              <w:t>额定功率kW</w:t>
            </w:r>
          </w:p>
        </w:tc>
        <w:tc>
          <w:tcPr>
            <w:tcW w:w="1074" w:type="dxa"/>
          </w:tcPr>
          <w:p w:rsidR="008D1EA9" w:rsidRDefault="003070E3">
            <w:pPr>
              <w:pStyle w:val="TableParagraph"/>
              <w:spacing w:line="258" w:lineRule="exact"/>
              <w:ind w:left="119"/>
              <w:rPr>
                <w:sz w:val="21"/>
              </w:rPr>
            </w:pPr>
            <w:r>
              <w:rPr>
                <w:sz w:val="21"/>
              </w:rPr>
              <w:t>生产能力</w:t>
            </w:r>
          </w:p>
        </w:tc>
        <w:tc>
          <w:tcPr>
            <w:tcW w:w="801" w:type="dxa"/>
          </w:tcPr>
          <w:p w:rsidR="008D1EA9" w:rsidRDefault="003070E3">
            <w:pPr>
              <w:pStyle w:val="TableParagraph"/>
              <w:spacing w:line="258" w:lineRule="exact"/>
              <w:ind w:left="193"/>
              <w:rPr>
                <w:sz w:val="21"/>
              </w:rPr>
            </w:pPr>
            <w:r>
              <w:rPr>
                <w:sz w:val="21"/>
              </w:rPr>
              <w:t>备注</w:t>
            </w:r>
          </w:p>
        </w:tc>
      </w:tr>
      <w:tr w:rsidR="008D1EA9">
        <w:trPr>
          <w:trHeight w:val="340"/>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1"/>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0"/>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1"/>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0"/>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0"/>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0"/>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r w:rsidR="008D1EA9">
        <w:trPr>
          <w:trHeight w:val="340"/>
        </w:trPr>
        <w:tc>
          <w:tcPr>
            <w:tcW w:w="700" w:type="dxa"/>
          </w:tcPr>
          <w:p w:rsidR="008D1EA9" w:rsidRDefault="008D1EA9">
            <w:pPr>
              <w:pStyle w:val="TableParagraph"/>
              <w:rPr>
                <w:rFonts w:ascii="Times New Roman"/>
                <w:sz w:val="20"/>
              </w:rPr>
            </w:pPr>
          </w:p>
        </w:tc>
        <w:tc>
          <w:tcPr>
            <w:tcW w:w="1739" w:type="dxa"/>
          </w:tcPr>
          <w:p w:rsidR="008D1EA9" w:rsidRDefault="008D1EA9">
            <w:pPr>
              <w:pStyle w:val="TableParagraph"/>
              <w:rPr>
                <w:rFonts w:ascii="Times New Roman"/>
                <w:sz w:val="20"/>
              </w:rPr>
            </w:pPr>
          </w:p>
        </w:tc>
        <w:tc>
          <w:tcPr>
            <w:tcW w:w="1073" w:type="dxa"/>
          </w:tcPr>
          <w:p w:rsidR="008D1EA9" w:rsidRDefault="008D1EA9">
            <w:pPr>
              <w:pStyle w:val="TableParagraph"/>
              <w:rPr>
                <w:rFonts w:ascii="Times New Roman"/>
                <w:sz w:val="20"/>
              </w:rPr>
            </w:pPr>
          </w:p>
        </w:tc>
        <w:tc>
          <w:tcPr>
            <w:tcW w:w="779"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1433" w:type="dxa"/>
          </w:tcPr>
          <w:p w:rsidR="008D1EA9" w:rsidRDefault="008D1EA9">
            <w:pPr>
              <w:pStyle w:val="TableParagraph"/>
              <w:rPr>
                <w:rFonts w:ascii="Times New Roman"/>
                <w:sz w:val="20"/>
              </w:rPr>
            </w:pPr>
          </w:p>
        </w:tc>
        <w:tc>
          <w:tcPr>
            <w:tcW w:w="1074" w:type="dxa"/>
          </w:tcPr>
          <w:p w:rsidR="008D1EA9" w:rsidRDefault="008D1EA9">
            <w:pPr>
              <w:pStyle w:val="TableParagraph"/>
              <w:rPr>
                <w:rFonts w:ascii="Times New Roman"/>
                <w:sz w:val="20"/>
              </w:rPr>
            </w:pPr>
          </w:p>
        </w:tc>
        <w:tc>
          <w:tcPr>
            <w:tcW w:w="801" w:type="dxa"/>
          </w:tcPr>
          <w:p w:rsidR="008D1EA9" w:rsidRDefault="008D1EA9">
            <w:pPr>
              <w:pStyle w:val="TableParagraph"/>
              <w:rPr>
                <w:rFonts w:ascii="Times New Roman"/>
                <w:sz w:val="20"/>
              </w:rPr>
            </w:pPr>
          </w:p>
        </w:tc>
      </w:tr>
    </w:tbl>
    <w:p w:rsidR="008D1EA9" w:rsidRDefault="008D1EA9">
      <w:pPr>
        <w:pStyle w:val="a7"/>
        <w:spacing w:before="4"/>
        <w:rPr>
          <w:b/>
          <w:sz w:val="19"/>
        </w:rPr>
      </w:pPr>
    </w:p>
    <w:p w:rsidR="008D1EA9" w:rsidRDefault="003070E3">
      <w:pPr>
        <w:pStyle w:val="6"/>
      </w:pPr>
      <w:bookmarkStart w:id="69" w:name="_bookmark24"/>
      <w:bookmarkEnd w:id="69"/>
      <w:r>
        <w:t>附件二：无重大违法记录声明格式</w:t>
      </w:r>
    </w:p>
    <w:p w:rsidR="008D1EA9" w:rsidRDefault="003070E3">
      <w:pPr>
        <w:spacing w:before="11"/>
        <w:ind w:left="91"/>
        <w:jc w:val="center"/>
        <w:rPr>
          <w:b/>
          <w:sz w:val="28"/>
        </w:rPr>
      </w:pPr>
      <w:r>
        <w:rPr>
          <w:b/>
          <w:sz w:val="28"/>
        </w:rPr>
        <w:t>无重大违法记录声明</w:t>
      </w:r>
    </w:p>
    <w:p w:rsidR="008D1EA9" w:rsidRDefault="003070E3">
      <w:pPr>
        <w:spacing w:before="4"/>
        <w:ind w:left="863"/>
        <w:rPr>
          <w:sz w:val="21"/>
        </w:rPr>
      </w:pPr>
      <w:r>
        <w:rPr>
          <w:rFonts w:hint="eastAsia"/>
          <w:sz w:val="21"/>
        </w:rPr>
        <w:t>南京市浦口区人民政府江浦街道办事处</w:t>
      </w:r>
      <w:r>
        <w:rPr>
          <w:sz w:val="21"/>
        </w:rPr>
        <w:t>：</w:t>
      </w:r>
    </w:p>
    <w:p w:rsidR="008D1EA9" w:rsidRDefault="003070E3">
      <w:pPr>
        <w:tabs>
          <w:tab w:val="left" w:pos="6560"/>
        </w:tabs>
        <w:spacing w:before="141"/>
        <w:ind w:left="1331"/>
        <w:rPr>
          <w:sz w:val="21"/>
        </w:rPr>
      </w:pPr>
      <w:r>
        <w:rPr>
          <w:spacing w:val="11"/>
          <w:sz w:val="21"/>
        </w:rPr>
        <w:t>我</w:t>
      </w:r>
      <w:r>
        <w:rPr>
          <w:spacing w:val="14"/>
          <w:sz w:val="21"/>
        </w:rPr>
        <w:t>单</w:t>
      </w:r>
      <w:r>
        <w:rPr>
          <w:spacing w:val="13"/>
          <w:sz w:val="21"/>
        </w:rPr>
        <w:t>位</w:t>
      </w:r>
      <w:r>
        <w:rPr>
          <w:spacing w:val="13"/>
          <w:sz w:val="21"/>
          <w:u w:val="single"/>
        </w:rPr>
        <w:tab/>
      </w:r>
      <w:r>
        <w:rPr>
          <w:spacing w:val="11"/>
          <w:sz w:val="21"/>
        </w:rPr>
        <w:t>（</w:t>
      </w:r>
      <w:r>
        <w:rPr>
          <w:spacing w:val="14"/>
          <w:sz w:val="21"/>
        </w:rPr>
        <w:t>供</w:t>
      </w:r>
      <w:r>
        <w:rPr>
          <w:spacing w:val="11"/>
          <w:sz w:val="21"/>
        </w:rPr>
        <w:t>应</w:t>
      </w:r>
      <w:r>
        <w:rPr>
          <w:spacing w:val="14"/>
          <w:sz w:val="21"/>
        </w:rPr>
        <w:t>商名称</w:t>
      </w:r>
      <w:r>
        <w:rPr>
          <w:spacing w:val="11"/>
          <w:sz w:val="21"/>
        </w:rPr>
        <w:t>）</w:t>
      </w:r>
      <w:r>
        <w:rPr>
          <w:spacing w:val="14"/>
          <w:sz w:val="21"/>
        </w:rPr>
        <w:t>郑</w:t>
      </w:r>
      <w:r>
        <w:rPr>
          <w:spacing w:val="11"/>
          <w:sz w:val="21"/>
        </w:rPr>
        <w:t>重</w:t>
      </w:r>
      <w:r>
        <w:rPr>
          <w:spacing w:val="16"/>
          <w:sz w:val="21"/>
        </w:rPr>
        <w:t>声</w:t>
      </w:r>
      <w:r>
        <w:rPr>
          <w:spacing w:val="11"/>
          <w:sz w:val="21"/>
        </w:rPr>
        <w:t>明</w:t>
      </w:r>
      <w:r>
        <w:rPr>
          <w:sz w:val="21"/>
        </w:rPr>
        <w:t>：</w:t>
      </w:r>
    </w:p>
    <w:p w:rsidR="008D1EA9" w:rsidRDefault="003070E3">
      <w:pPr>
        <w:tabs>
          <w:tab w:val="left" w:pos="6308"/>
        </w:tabs>
        <w:spacing w:before="146" w:line="367" w:lineRule="auto"/>
        <w:ind w:left="863" w:right="981" w:firstLine="468"/>
        <w:rPr>
          <w:sz w:val="21"/>
        </w:rPr>
      </w:pPr>
      <w:r>
        <w:rPr>
          <w:spacing w:val="14"/>
          <w:sz w:val="21"/>
        </w:rPr>
        <w:t>参</w:t>
      </w:r>
      <w:r>
        <w:rPr>
          <w:spacing w:val="16"/>
          <w:sz w:val="21"/>
        </w:rPr>
        <w:t>加政</w:t>
      </w:r>
      <w:r>
        <w:rPr>
          <w:spacing w:val="14"/>
          <w:sz w:val="21"/>
        </w:rPr>
        <w:t>府</w:t>
      </w:r>
      <w:r>
        <w:rPr>
          <w:spacing w:val="16"/>
          <w:sz w:val="21"/>
        </w:rPr>
        <w:t>采</w:t>
      </w:r>
      <w:r>
        <w:rPr>
          <w:spacing w:val="14"/>
          <w:sz w:val="21"/>
        </w:rPr>
        <w:t>购活</w:t>
      </w:r>
      <w:r>
        <w:rPr>
          <w:spacing w:val="16"/>
          <w:sz w:val="21"/>
        </w:rPr>
        <w:t>动</w:t>
      </w:r>
      <w:r>
        <w:rPr>
          <w:sz w:val="21"/>
        </w:rPr>
        <w:t>前3</w:t>
      </w:r>
      <w:r>
        <w:rPr>
          <w:spacing w:val="14"/>
          <w:sz w:val="21"/>
        </w:rPr>
        <w:t>年内</w:t>
      </w:r>
      <w:r>
        <w:rPr>
          <w:spacing w:val="19"/>
          <w:sz w:val="21"/>
        </w:rPr>
        <w:t>在</w:t>
      </w:r>
      <w:r>
        <w:rPr>
          <w:spacing w:val="14"/>
          <w:sz w:val="21"/>
        </w:rPr>
        <w:t>经</w:t>
      </w:r>
      <w:r>
        <w:rPr>
          <w:spacing w:val="16"/>
          <w:sz w:val="21"/>
        </w:rPr>
        <w:t>营</w:t>
      </w:r>
      <w:r>
        <w:rPr>
          <w:spacing w:val="14"/>
          <w:sz w:val="21"/>
        </w:rPr>
        <w:t>活动</w:t>
      </w:r>
      <w:r>
        <w:rPr>
          <w:spacing w:val="16"/>
          <w:sz w:val="21"/>
        </w:rPr>
        <w:t>中</w:t>
      </w:r>
      <w:r>
        <w:rPr>
          <w:spacing w:val="16"/>
          <w:sz w:val="21"/>
          <w:u w:val="single"/>
        </w:rPr>
        <w:tab/>
      </w:r>
      <w:r>
        <w:rPr>
          <w:spacing w:val="14"/>
          <w:sz w:val="21"/>
        </w:rPr>
        <w:t>（在下划线上如实填写：有或没有）重大</w:t>
      </w:r>
      <w:r>
        <w:rPr>
          <w:spacing w:val="11"/>
          <w:sz w:val="21"/>
        </w:rPr>
        <w:t>违</w:t>
      </w:r>
      <w:r>
        <w:rPr>
          <w:spacing w:val="14"/>
          <w:sz w:val="21"/>
        </w:rPr>
        <w:t>法</w:t>
      </w:r>
      <w:r>
        <w:rPr>
          <w:spacing w:val="11"/>
          <w:sz w:val="21"/>
        </w:rPr>
        <w:t>记</w:t>
      </w:r>
      <w:r>
        <w:rPr>
          <w:spacing w:val="16"/>
          <w:sz w:val="21"/>
        </w:rPr>
        <w:t>录</w:t>
      </w:r>
      <w:r>
        <w:rPr>
          <w:sz w:val="21"/>
        </w:rPr>
        <w:t>。</w:t>
      </w:r>
    </w:p>
    <w:p w:rsidR="008D1EA9" w:rsidRDefault="003070E3">
      <w:pPr>
        <w:spacing w:before="2" w:line="367" w:lineRule="auto"/>
        <w:ind w:left="863" w:right="807" w:firstLine="468"/>
        <w:rPr>
          <w:sz w:val="21"/>
        </w:rPr>
      </w:pPr>
      <w:r>
        <w:rPr>
          <w:sz w:val="21"/>
        </w:rPr>
        <w:t>（说明：政府采购法第二十二条第一款第五项所称重大违法记录，是指供应商因违法经营受到刑事处罚或者责令停产停业、吊销许可证或者执照、较大数额罚款等行政处罚。）</w:t>
      </w:r>
    </w:p>
    <w:p w:rsidR="008D1EA9" w:rsidRDefault="003070E3">
      <w:pPr>
        <w:spacing w:before="3" w:line="247" w:lineRule="auto"/>
        <w:ind w:left="7496" w:right="2041" w:hanging="108"/>
        <w:rPr>
          <w:sz w:val="21"/>
        </w:rPr>
      </w:pPr>
      <w:r>
        <w:rPr>
          <w:sz w:val="21"/>
        </w:rPr>
        <w:t>供应商（盖章）： 授权代表签字：</w:t>
      </w:r>
    </w:p>
    <w:p w:rsidR="008D1EA9" w:rsidRDefault="003070E3">
      <w:pPr>
        <w:tabs>
          <w:tab w:val="left" w:pos="8127"/>
          <w:tab w:val="left" w:pos="8967"/>
          <w:tab w:val="left" w:pos="9596"/>
          <w:tab w:val="left" w:pos="10122"/>
        </w:tabs>
        <w:ind w:left="7496"/>
        <w:rPr>
          <w:sz w:val="21"/>
        </w:rPr>
      </w:pPr>
      <w:r>
        <w:rPr>
          <w:sz w:val="21"/>
        </w:rPr>
        <w:t>日</w:t>
      </w:r>
      <w:r>
        <w:rPr>
          <w:sz w:val="21"/>
        </w:rPr>
        <w:tab/>
        <w:t>期：</w:t>
      </w:r>
      <w:r>
        <w:rPr>
          <w:sz w:val="21"/>
        </w:rPr>
        <w:tab/>
        <w:t>年</w:t>
      </w:r>
      <w:r>
        <w:rPr>
          <w:sz w:val="21"/>
        </w:rPr>
        <w:tab/>
        <w:t>月</w:t>
      </w:r>
      <w:r>
        <w:rPr>
          <w:sz w:val="21"/>
        </w:rPr>
        <w:tab/>
        <w:t>日</w:t>
      </w:r>
    </w:p>
    <w:p w:rsidR="008D1EA9" w:rsidRDefault="008D1EA9">
      <w:pPr>
        <w:rPr>
          <w:sz w:val="21"/>
        </w:rPr>
        <w:sectPr w:rsidR="008D1EA9">
          <w:pgSz w:w="11910" w:h="16840"/>
          <w:pgMar w:top="1480" w:right="360" w:bottom="1180" w:left="440" w:header="0" w:footer="980" w:gutter="0"/>
          <w:cols w:space="720"/>
        </w:sectPr>
      </w:pPr>
    </w:p>
    <w:p w:rsidR="008D1EA9" w:rsidRDefault="003070E3">
      <w:pPr>
        <w:pStyle w:val="6"/>
        <w:spacing w:before="45"/>
        <w:ind w:left="843" w:right="3238"/>
        <w:jc w:val="center"/>
      </w:pPr>
      <w:bookmarkStart w:id="70" w:name="_bookmark25"/>
      <w:bookmarkEnd w:id="70"/>
      <w:r>
        <w:lastRenderedPageBreak/>
        <w:t>附件三：中小企业声明函格式、残疾人福利性单位声明函（如有）</w:t>
      </w:r>
    </w:p>
    <w:p w:rsidR="008D1EA9" w:rsidRDefault="003070E3">
      <w:pPr>
        <w:spacing w:before="163"/>
        <w:ind w:left="91"/>
        <w:jc w:val="center"/>
        <w:rPr>
          <w:b/>
          <w:sz w:val="28"/>
        </w:rPr>
      </w:pPr>
      <w:r>
        <w:rPr>
          <w:b/>
          <w:sz w:val="28"/>
        </w:rPr>
        <w:t>中小企业声明函（如有）</w:t>
      </w:r>
    </w:p>
    <w:p w:rsidR="008D1EA9" w:rsidRDefault="003070E3">
      <w:pPr>
        <w:tabs>
          <w:tab w:val="left" w:pos="1914"/>
        </w:tabs>
        <w:spacing w:before="189" w:line="367" w:lineRule="auto"/>
        <w:ind w:left="863" w:right="870" w:firstLine="420"/>
        <w:rPr>
          <w:sz w:val="21"/>
        </w:rPr>
      </w:pPr>
      <w:r>
        <w:rPr>
          <w:sz w:val="21"/>
        </w:rPr>
        <w:t>本公司郑重声明</w:t>
      </w:r>
      <w:r>
        <w:rPr>
          <w:spacing w:val="-5"/>
          <w:sz w:val="21"/>
        </w:rPr>
        <w:t>，</w:t>
      </w:r>
      <w:r>
        <w:rPr>
          <w:sz w:val="21"/>
        </w:rPr>
        <w:t>根</w:t>
      </w:r>
      <w:r>
        <w:rPr>
          <w:spacing w:val="-13"/>
          <w:sz w:val="21"/>
        </w:rPr>
        <w:t>据</w:t>
      </w:r>
      <w:r>
        <w:rPr>
          <w:sz w:val="21"/>
        </w:rPr>
        <w:t>《政府采购促进中小企业发展暂行办法</w:t>
      </w:r>
      <w:r>
        <w:rPr>
          <w:spacing w:val="-20"/>
          <w:sz w:val="21"/>
        </w:rPr>
        <w:t>》</w:t>
      </w:r>
      <w:r>
        <w:rPr>
          <w:sz w:val="21"/>
        </w:rPr>
        <w:t>（财库[2011]181号</w:t>
      </w:r>
      <w:r>
        <w:rPr>
          <w:spacing w:val="-10"/>
          <w:sz w:val="21"/>
        </w:rPr>
        <w:t>）</w:t>
      </w:r>
      <w:r>
        <w:rPr>
          <w:sz w:val="21"/>
        </w:rPr>
        <w:t>的规定</w:t>
      </w:r>
      <w:r>
        <w:rPr>
          <w:spacing w:val="-5"/>
          <w:sz w:val="21"/>
        </w:rPr>
        <w:t>，</w:t>
      </w:r>
      <w:r>
        <w:rPr>
          <w:sz w:val="21"/>
        </w:rPr>
        <w:t>本公司为</w:t>
      </w:r>
      <w:r>
        <w:rPr>
          <w:sz w:val="21"/>
          <w:u w:val="single"/>
        </w:rPr>
        <w:tab/>
      </w:r>
      <w:r>
        <w:rPr>
          <w:sz w:val="21"/>
        </w:rPr>
        <w:t>（请填写：中型、小型、微型）企业。即，本公司同时满足以下条件：</w:t>
      </w:r>
    </w:p>
    <w:p w:rsidR="008D1EA9" w:rsidRDefault="003070E3">
      <w:pPr>
        <w:tabs>
          <w:tab w:val="left" w:pos="8178"/>
        </w:tabs>
        <w:spacing w:before="3" w:line="367" w:lineRule="auto"/>
        <w:ind w:left="863" w:right="666" w:firstLine="420"/>
        <w:rPr>
          <w:sz w:val="21"/>
        </w:rPr>
      </w:pPr>
      <w:r>
        <w:rPr>
          <w:sz w:val="21"/>
        </w:rPr>
        <w:t>1</w:t>
      </w:r>
      <w:r>
        <w:rPr>
          <w:spacing w:val="-17"/>
          <w:sz w:val="21"/>
        </w:rPr>
        <w:t>、</w:t>
      </w:r>
      <w:r>
        <w:rPr>
          <w:sz w:val="21"/>
        </w:rPr>
        <w:t>根</w:t>
      </w:r>
      <w:r>
        <w:rPr>
          <w:spacing w:val="-17"/>
          <w:sz w:val="21"/>
        </w:rPr>
        <w:t>据</w:t>
      </w:r>
      <w:r>
        <w:rPr>
          <w:sz w:val="21"/>
        </w:rPr>
        <w:t>《工业和信息化部</w:t>
      </w:r>
      <w:r>
        <w:rPr>
          <w:spacing w:val="-17"/>
          <w:sz w:val="21"/>
        </w:rPr>
        <w:t>、</w:t>
      </w:r>
      <w:r>
        <w:rPr>
          <w:sz w:val="21"/>
        </w:rPr>
        <w:t>国家统计局</w:t>
      </w:r>
      <w:r>
        <w:rPr>
          <w:spacing w:val="-17"/>
          <w:sz w:val="21"/>
        </w:rPr>
        <w:t>、</w:t>
      </w:r>
      <w:r>
        <w:rPr>
          <w:sz w:val="21"/>
        </w:rPr>
        <w:t>国家发展和改革委员会</w:t>
      </w:r>
      <w:r>
        <w:rPr>
          <w:spacing w:val="-15"/>
          <w:sz w:val="21"/>
        </w:rPr>
        <w:t>、</w:t>
      </w:r>
      <w:r>
        <w:rPr>
          <w:sz w:val="21"/>
        </w:rPr>
        <w:t>财政部关于印发中小企业划型标准规定的通知</w:t>
      </w:r>
      <w:r>
        <w:rPr>
          <w:spacing w:val="-46"/>
          <w:sz w:val="21"/>
        </w:rPr>
        <w:t>》</w:t>
      </w:r>
      <w:r>
        <w:rPr>
          <w:sz w:val="21"/>
        </w:rPr>
        <w:t>（工信部联企业[2011]300号</w:t>
      </w:r>
      <w:r>
        <w:rPr>
          <w:spacing w:val="-25"/>
          <w:sz w:val="21"/>
        </w:rPr>
        <w:t>）</w:t>
      </w:r>
      <w:r>
        <w:rPr>
          <w:sz w:val="21"/>
        </w:rPr>
        <w:t>规定的划分标准</w:t>
      </w:r>
      <w:r>
        <w:rPr>
          <w:spacing w:val="-25"/>
          <w:sz w:val="21"/>
        </w:rPr>
        <w:t>，</w:t>
      </w:r>
      <w:r>
        <w:rPr>
          <w:sz w:val="21"/>
        </w:rPr>
        <w:t>本公司为</w:t>
      </w:r>
      <w:r>
        <w:rPr>
          <w:sz w:val="21"/>
          <w:u w:val="single"/>
        </w:rPr>
        <w:tab/>
      </w:r>
      <w:r>
        <w:rPr>
          <w:sz w:val="21"/>
        </w:rPr>
        <w:t>（请填写</w:t>
      </w:r>
      <w:r>
        <w:rPr>
          <w:spacing w:val="-22"/>
          <w:sz w:val="21"/>
        </w:rPr>
        <w:t>：</w:t>
      </w:r>
      <w:r>
        <w:rPr>
          <w:sz w:val="21"/>
        </w:rPr>
        <w:t>中型</w:t>
      </w:r>
      <w:r>
        <w:rPr>
          <w:spacing w:val="-22"/>
          <w:sz w:val="21"/>
        </w:rPr>
        <w:t>、</w:t>
      </w:r>
      <w:r>
        <w:rPr>
          <w:sz w:val="21"/>
        </w:rPr>
        <w:t>小型</w:t>
      </w:r>
      <w:r>
        <w:rPr>
          <w:spacing w:val="-13"/>
          <w:sz w:val="21"/>
        </w:rPr>
        <w:t>、</w:t>
      </w:r>
      <w:r>
        <w:rPr>
          <w:sz w:val="21"/>
        </w:rPr>
        <w:t>微型）企业。</w:t>
      </w:r>
    </w:p>
    <w:p w:rsidR="008D1EA9" w:rsidRDefault="003070E3">
      <w:pPr>
        <w:tabs>
          <w:tab w:val="left" w:pos="4451"/>
          <w:tab w:val="left" w:pos="6543"/>
          <w:tab w:val="left" w:pos="7602"/>
        </w:tabs>
        <w:spacing w:before="3" w:line="369" w:lineRule="auto"/>
        <w:ind w:left="863" w:right="759" w:firstLine="420"/>
        <w:jc w:val="both"/>
        <w:rPr>
          <w:sz w:val="21"/>
        </w:rPr>
      </w:pPr>
      <w:r>
        <w:rPr>
          <w:sz w:val="21"/>
        </w:rPr>
        <w:t>2</w:t>
      </w:r>
      <w:r>
        <w:rPr>
          <w:spacing w:val="-87"/>
          <w:sz w:val="21"/>
        </w:rPr>
        <w:t>、</w:t>
      </w:r>
      <w:r>
        <w:rPr>
          <w:sz w:val="21"/>
        </w:rPr>
        <w:t>本公司参加</w:t>
      </w:r>
      <w:r>
        <w:rPr>
          <w:sz w:val="21"/>
          <w:u w:val="single"/>
        </w:rPr>
        <w:tab/>
      </w:r>
      <w:r>
        <w:rPr>
          <w:sz w:val="21"/>
        </w:rPr>
        <w:t>单位的</w:t>
      </w:r>
      <w:r>
        <w:rPr>
          <w:sz w:val="21"/>
          <w:u w:val="single"/>
        </w:rPr>
        <w:tab/>
      </w:r>
      <w:r>
        <w:rPr>
          <w:sz w:val="21"/>
          <w:u w:val="single"/>
        </w:rPr>
        <w:tab/>
      </w:r>
      <w:r>
        <w:rPr>
          <w:sz w:val="21"/>
        </w:rPr>
        <w:t>项目采购活</w:t>
      </w:r>
      <w:r>
        <w:rPr>
          <w:spacing w:val="4"/>
          <w:sz w:val="21"/>
        </w:rPr>
        <w:t>动</w:t>
      </w:r>
      <w:r>
        <w:rPr>
          <w:sz w:val="21"/>
        </w:rPr>
        <w:t>提供本企业制</w:t>
      </w:r>
      <w:r>
        <w:rPr>
          <w:spacing w:val="-14"/>
          <w:sz w:val="21"/>
        </w:rPr>
        <w:t>造</w:t>
      </w:r>
      <w:r>
        <w:rPr>
          <w:sz w:val="21"/>
        </w:rPr>
        <w:t>的货物，由本企业承担工程、提供服务，或者提供其他</w:t>
      </w:r>
      <w:r>
        <w:rPr>
          <w:sz w:val="21"/>
          <w:u w:val="single"/>
        </w:rPr>
        <w:tab/>
      </w:r>
      <w:r>
        <w:rPr>
          <w:sz w:val="21"/>
        </w:rPr>
        <w:t>（请填写</w:t>
      </w:r>
      <w:r>
        <w:rPr>
          <w:spacing w:val="4"/>
          <w:sz w:val="21"/>
        </w:rPr>
        <w:t>：</w:t>
      </w:r>
      <w:r>
        <w:rPr>
          <w:sz w:val="21"/>
        </w:rPr>
        <w:t>中型、小型、微型</w:t>
      </w:r>
      <w:r>
        <w:rPr>
          <w:spacing w:val="4"/>
          <w:sz w:val="21"/>
        </w:rPr>
        <w:t>）</w:t>
      </w:r>
      <w:r>
        <w:rPr>
          <w:sz w:val="21"/>
        </w:rPr>
        <w:t>企业制造的货物。本条所称货物不包括使用大型企业注册商标的货物。</w:t>
      </w:r>
    </w:p>
    <w:p w:rsidR="008D1EA9" w:rsidRDefault="003070E3">
      <w:pPr>
        <w:spacing w:line="267" w:lineRule="exact"/>
        <w:ind w:left="1283"/>
        <w:rPr>
          <w:sz w:val="21"/>
        </w:rPr>
      </w:pPr>
      <w:r>
        <w:rPr>
          <w:sz w:val="21"/>
        </w:rPr>
        <w:t>本公司对上述声明的真实性负责。如有虚假，将依法承担相应责任。</w:t>
      </w:r>
    </w:p>
    <w:p w:rsidR="008D1EA9" w:rsidRDefault="008D1EA9">
      <w:pPr>
        <w:pStyle w:val="a7"/>
        <w:rPr>
          <w:sz w:val="20"/>
        </w:rPr>
      </w:pPr>
    </w:p>
    <w:p w:rsidR="008D1EA9" w:rsidRDefault="008D1EA9">
      <w:pPr>
        <w:pStyle w:val="a7"/>
        <w:spacing w:before="1"/>
        <w:rPr>
          <w:sz w:val="19"/>
        </w:rPr>
      </w:pPr>
    </w:p>
    <w:p w:rsidR="008D1EA9" w:rsidRDefault="003070E3">
      <w:pPr>
        <w:tabs>
          <w:tab w:val="left" w:pos="6534"/>
        </w:tabs>
        <w:spacing w:before="1" w:line="367" w:lineRule="auto"/>
        <w:ind w:left="5063" w:right="4155"/>
        <w:rPr>
          <w:sz w:val="21"/>
        </w:rPr>
      </w:pPr>
      <w:r>
        <w:rPr>
          <w:sz w:val="21"/>
        </w:rPr>
        <w:t>供应商（盖章）： 日</w:t>
      </w:r>
      <w:r>
        <w:rPr>
          <w:sz w:val="21"/>
        </w:rPr>
        <w:tab/>
        <w:t>期</w:t>
      </w:r>
      <w:r>
        <w:rPr>
          <w:spacing w:val="-16"/>
          <w:sz w:val="21"/>
        </w:rPr>
        <w:t>：</w:t>
      </w:r>
    </w:p>
    <w:p w:rsidR="008D1EA9" w:rsidRDefault="008D1EA9">
      <w:pPr>
        <w:pStyle w:val="a7"/>
        <w:rPr>
          <w:sz w:val="20"/>
        </w:rPr>
      </w:pPr>
    </w:p>
    <w:p w:rsidR="008D1EA9" w:rsidRDefault="008D1EA9">
      <w:pPr>
        <w:pStyle w:val="a7"/>
        <w:rPr>
          <w:sz w:val="20"/>
        </w:rPr>
      </w:pPr>
    </w:p>
    <w:p w:rsidR="008D1EA9" w:rsidRDefault="008D1EA9">
      <w:pPr>
        <w:pStyle w:val="a7"/>
        <w:spacing w:before="11"/>
        <w:rPr>
          <w:sz w:val="15"/>
        </w:rPr>
      </w:pPr>
    </w:p>
    <w:p w:rsidR="008D1EA9" w:rsidRDefault="003070E3">
      <w:pPr>
        <w:ind w:left="91"/>
        <w:jc w:val="center"/>
        <w:rPr>
          <w:b/>
          <w:sz w:val="28"/>
        </w:rPr>
      </w:pPr>
      <w:r>
        <w:rPr>
          <w:sz w:val="36"/>
        </w:rPr>
        <w:t>残疾人福利性单位声明函</w:t>
      </w:r>
      <w:r>
        <w:rPr>
          <w:b/>
          <w:sz w:val="28"/>
        </w:rPr>
        <w:t>（如有）</w:t>
      </w:r>
    </w:p>
    <w:p w:rsidR="008D1EA9" w:rsidRDefault="003070E3">
      <w:pPr>
        <w:tabs>
          <w:tab w:val="left" w:pos="2754"/>
          <w:tab w:val="left" w:pos="4014"/>
          <w:tab w:val="left" w:pos="6087"/>
          <w:tab w:val="left" w:pos="7915"/>
        </w:tabs>
        <w:spacing w:before="241" w:line="369" w:lineRule="auto"/>
        <w:ind w:left="863" w:right="673" w:firstLine="420"/>
        <w:rPr>
          <w:sz w:val="21"/>
        </w:rPr>
      </w:pPr>
      <w:r>
        <w:rPr>
          <w:sz w:val="21"/>
        </w:rPr>
        <w:t>本单位郑重声明，根据《财政部民政部中国残疾人联合会关于促进残疾人就业政府采购政策的通知</w:t>
      </w:r>
      <w:r>
        <w:rPr>
          <w:spacing w:val="-20"/>
          <w:sz w:val="21"/>
        </w:rPr>
        <w:t>》</w:t>
      </w:r>
      <w:r>
        <w:rPr>
          <w:sz w:val="21"/>
        </w:rPr>
        <w:t>（财</w:t>
      </w:r>
      <w:r>
        <w:rPr>
          <w:spacing w:val="-10"/>
          <w:sz w:val="21"/>
        </w:rPr>
        <w:t>库</w:t>
      </w:r>
      <w:r>
        <w:rPr>
          <w:sz w:val="21"/>
        </w:rPr>
        <w:t>〔2017〕141号</w:t>
      </w:r>
      <w:r>
        <w:rPr>
          <w:spacing w:val="-8"/>
          <w:sz w:val="21"/>
        </w:rPr>
        <w:t>）</w:t>
      </w:r>
      <w:r>
        <w:rPr>
          <w:sz w:val="21"/>
        </w:rPr>
        <w:t>的规定</w:t>
      </w:r>
      <w:r>
        <w:rPr>
          <w:spacing w:val="-8"/>
          <w:sz w:val="21"/>
        </w:rPr>
        <w:t>，</w:t>
      </w:r>
      <w:r>
        <w:rPr>
          <w:sz w:val="21"/>
        </w:rPr>
        <w:t>本单位为</w:t>
      </w:r>
      <w:r>
        <w:rPr>
          <w:sz w:val="21"/>
          <w:u w:val="single"/>
        </w:rPr>
        <w:tab/>
        <w:t>（符合/不符合）</w:t>
      </w:r>
      <w:r>
        <w:rPr>
          <w:sz w:val="21"/>
          <w:u w:val="single"/>
        </w:rPr>
        <w:tab/>
      </w:r>
      <w:r>
        <w:rPr>
          <w:sz w:val="21"/>
        </w:rPr>
        <w:t>条件的残疾人福利性单位</w:t>
      </w:r>
      <w:r>
        <w:rPr>
          <w:spacing w:val="-10"/>
          <w:sz w:val="21"/>
        </w:rPr>
        <w:t xml:space="preserve">， </w:t>
      </w:r>
      <w:r>
        <w:rPr>
          <w:sz w:val="21"/>
        </w:rPr>
        <w:t>且本单位参加</w:t>
      </w:r>
      <w:r>
        <w:rPr>
          <w:sz w:val="21"/>
          <w:u w:val="single"/>
        </w:rPr>
        <w:tab/>
      </w:r>
      <w:r>
        <w:rPr>
          <w:sz w:val="21"/>
        </w:rPr>
        <w:t>单位的</w:t>
      </w:r>
      <w:r>
        <w:rPr>
          <w:sz w:val="21"/>
          <w:u w:val="single"/>
        </w:rPr>
        <w:tab/>
      </w:r>
      <w:r>
        <w:rPr>
          <w:w w:val="95"/>
          <w:sz w:val="21"/>
        </w:rPr>
        <w:t>项目采购活动提供本单位制造的货</w:t>
      </w:r>
      <w:r>
        <w:rPr>
          <w:spacing w:val="-48"/>
          <w:w w:val="95"/>
          <w:sz w:val="21"/>
        </w:rPr>
        <w:t>物</w:t>
      </w:r>
      <w:r>
        <w:rPr>
          <w:w w:val="95"/>
          <w:sz w:val="21"/>
        </w:rPr>
        <w:t>（由本单位承担工程/提供服务</w:t>
      </w:r>
      <w:r>
        <w:rPr>
          <w:spacing w:val="-12"/>
          <w:w w:val="95"/>
          <w:sz w:val="21"/>
        </w:rPr>
        <w:t xml:space="preserve">）， </w:t>
      </w:r>
      <w:r>
        <w:rPr>
          <w:sz w:val="21"/>
        </w:rPr>
        <w:t>或者提供其他残疾人福利性单位制造的货物（不包括使用非残疾人福利性单位注册商标的货物）。</w:t>
      </w:r>
    </w:p>
    <w:p w:rsidR="008D1EA9" w:rsidRDefault="003070E3">
      <w:pPr>
        <w:spacing w:line="265" w:lineRule="exact"/>
        <w:ind w:left="1283"/>
        <w:rPr>
          <w:sz w:val="21"/>
        </w:rPr>
      </w:pPr>
      <w:r>
        <w:rPr>
          <w:sz w:val="21"/>
        </w:rPr>
        <w:t>本单位对上述声明的真实性负责。如有虚假，将依法承担相应责任。</w:t>
      </w:r>
    </w:p>
    <w:p w:rsidR="008D1EA9" w:rsidRDefault="008D1EA9">
      <w:pPr>
        <w:pStyle w:val="a7"/>
        <w:rPr>
          <w:sz w:val="20"/>
        </w:rPr>
      </w:pPr>
    </w:p>
    <w:p w:rsidR="008D1EA9" w:rsidRDefault="008D1EA9">
      <w:pPr>
        <w:pStyle w:val="a7"/>
        <w:rPr>
          <w:sz w:val="20"/>
        </w:rPr>
      </w:pPr>
    </w:p>
    <w:p w:rsidR="008D1EA9" w:rsidRDefault="008D1EA9">
      <w:pPr>
        <w:pStyle w:val="a7"/>
        <w:spacing w:before="2"/>
        <w:rPr>
          <w:sz w:val="28"/>
        </w:rPr>
      </w:pPr>
    </w:p>
    <w:p w:rsidR="008D1EA9" w:rsidRDefault="003070E3">
      <w:pPr>
        <w:tabs>
          <w:tab w:val="left" w:pos="1703"/>
        </w:tabs>
        <w:spacing w:line="367" w:lineRule="auto"/>
        <w:ind w:left="1281" w:right="1134"/>
        <w:rPr>
          <w:spacing w:val="-10"/>
          <w:sz w:val="21"/>
        </w:rPr>
      </w:pPr>
      <w:r>
        <w:rPr>
          <w:sz w:val="21"/>
        </w:rPr>
        <w:t>供应商（盖章</w:t>
      </w:r>
      <w:r>
        <w:rPr>
          <w:spacing w:val="-10"/>
          <w:sz w:val="21"/>
        </w:rPr>
        <w:t xml:space="preserve">）： </w:t>
      </w:r>
    </w:p>
    <w:p w:rsidR="008D1EA9" w:rsidRDefault="003070E3">
      <w:pPr>
        <w:tabs>
          <w:tab w:val="left" w:pos="1703"/>
        </w:tabs>
        <w:spacing w:line="367" w:lineRule="auto"/>
        <w:ind w:left="1281" w:right="1134"/>
        <w:rPr>
          <w:sz w:val="21"/>
        </w:rPr>
      </w:pPr>
      <w:r>
        <w:rPr>
          <w:sz w:val="21"/>
        </w:rPr>
        <w:t>日</w:t>
      </w:r>
      <w:r>
        <w:rPr>
          <w:sz w:val="21"/>
        </w:rPr>
        <w:tab/>
        <w:t>期：</w:t>
      </w:r>
    </w:p>
    <w:p w:rsidR="008D1EA9" w:rsidRDefault="008D1EA9">
      <w:pPr>
        <w:spacing w:line="279" w:lineRule="exact"/>
        <w:rPr>
          <w:rFonts w:ascii="仿宋" w:eastAsia="仿宋"/>
        </w:rPr>
        <w:sectPr w:rsidR="008D1EA9">
          <w:pgSz w:w="11910" w:h="16840"/>
          <w:pgMar w:top="1300" w:right="700" w:bottom="980" w:left="860" w:header="0" w:footer="783" w:gutter="0"/>
          <w:cols w:space="720"/>
        </w:sectPr>
      </w:pPr>
    </w:p>
    <w:p w:rsidR="008D1EA9" w:rsidRDefault="008D1EA9">
      <w:pPr>
        <w:spacing w:before="9" w:line="360" w:lineRule="auto"/>
        <w:ind w:firstLineChars="200" w:firstLine="420"/>
        <w:rPr>
          <w:sz w:val="21"/>
          <w:szCs w:val="21"/>
        </w:rPr>
      </w:pPr>
    </w:p>
    <w:p w:rsidR="008D1EA9" w:rsidRDefault="008D1EA9">
      <w:pPr>
        <w:spacing w:before="9"/>
        <w:ind w:left="863"/>
        <w:rPr>
          <w:sz w:val="21"/>
          <w:szCs w:val="21"/>
        </w:rPr>
      </w:pPr>
    </w:p>
    <w:p w:rsidR="008D1EA9" w:rsidRDefault="008D1EA9">
      <w:pPr>
        <w:spacing w:before="9"/>
        <w:ind w:left="863"/>
        <w:rPr>
          <w:sz w:val="21"/>
          <w:szCs w:val="21"/>
        </w:rPr>
      </w:pPr>
    </w:p>
    <w:p w:rsidR="008D1EA9" w:rsidRDefault="008D1EA9">
      <w:pPr>
        <w:rPr>
          <w:sz w:val="21"/>
        </w:rPr>
      </w:pPr>
    </w:p>
    <w:p w:rsidR="008D1EA9" w:rsidRDefault="008D1EA9">
      <w:pPr>
        <w:rPr>
          <w:sz w:val="21"/>
        </w:rPr>
      </w:pPr>
    </w:p>
    <w:p w:rsidR="008D1EA9" w:rsidRDefault="008D1EA9">
      <w:pPr>
        <w:rPr>
          <w:sz w:val="21"/>
        </w:rPr>
      </w:pPr>
    </w:p>
    <w:p w:rsidR="008D1EA9" w:rsidRDefault="008D1EA9">
      <w:pPr>
        <w:rPr>
          <w:sz w:val="21"/>
        </w:rPr>
      </w:pPr>
    </w:p>
    <w:p w:rsidR="008D1EA9" w:rsidRDefault="008D1EA9">
      <w:pPr>
        <w:rPr>
          <w:sz w:val="21"/>
        </w:rPr>
      </w:pPr>
    </w:p>
    <w:p w:rsidR="008D1EA9" w:rsidRDefault="008D1EA9">
      <w:pPr>
        <w:rPr>
          <w:sz w:val="21"/>
        </w:rPr>
        <w:sectPr w:rsidR="008D1EA9">
          <w:type w:val="continuous"/>
          <w:pgSz w:w="11910" w:h="16840"/>
          <w:pgMar w:top="567" w:right="1440" w:bottom="567" w:left="1440" w:header="720" w:footer="720" w:gutter="0"/>
          <w:cols w:space="720"/>
          <w:docGrid w:linePitch="299"/>
        </w:sectPr>
      </w:pPr>
    </w:p>
    <w:p w:rsidR="008D1EA9" w:rsidRDefault="003070E3">
      <w:pPr>
        <w:spacing w:before="44"/>
        <w:ind w:left="863"/>
        <w:rPr>
          <w:b/>
          <w:sz w:val="21"/>
        </w:rPr>
      </w:pPr>
      <w:bookmarkStart w:id="71" w:name="_bookmark14"/>
      <w:bookmarkStart w:id="72" w:name="二、法定代表人授权委托书"/>
      <w:bookmarkEnd w:id="71"/>
      <w:bookmarkEnd w:id="72"/>
      <w:r>
        <w:rPr>
          <w:b/>
          <w:sz w:val="21"/>
        </w:rPr>
        <w:lastRenderedPageBreak/>
        <w:t>附件四：南京市政府采购供应商信用记录表</w:t>
      </w:r>
    </w:p>
    <w:p w:rsidR="008D1EA9" w:rsidRDefault="003070E3">
      <w:pPr>
        <w:spacing w:before="66"/>
        <w:ind w:left="86"/>
        <w:jc w:val="center"/>
        <w:rPr>
          <w:sz w:val="40"/>
        </w:rPr>
      </w:pPr>
      <w:r>
        <w:rPr>
          <w:sz w:val="40"/>
        </w:rPr>
        <w:t>南京市政府采购供应商信用记录表</w:t>
      </w:r>
    </w:p>
    <w:p w:rsidR="008D1EA9" w:rsidRDefault="009B2414">
      <w:pPr>
        <w:spacing w:before="248"/>
        <w:ind w:left="141"/>
        <w:jc w:val="center"/>
        <w:rPr>
          <w:b/>
          <w:sz w:val="18"/>
        </w:rPr>
      </w:pPr>
      <w:r w:rsidRPr="009B2414">
        <w:pict>
          <v:shape id="文本框 55" o:spid="_x0000_s1026" type="#_x0000_t202" style="position:absolute;left:0;text-align:left;margin-left:70.05pt;margin-top:33.05pt;width:464.7pt;height:595.7pt;z-index:251664384;mso-position-horizontal-relative:page" o:gfxdata="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Qn1THZAAAADAEAAA8AAAAAAAAAAQAgAAAAIgAAAGRycy9kb3ducmV2LnhtbFBL&#10;AQIUABQAAAAIAIdO4kC35l8QvAEAAHQDAAAOAAAAAAAAAAEAIAAAACgBAABkcnMvZTJvRG9jLnht&#10;bFBLBQYAAAAABgAGAFkBAABWBQ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tblPr>
                  <w:tblGrid>
                    <w:gridCol w:w="1871"/>
                    <w:gridCol w:w="2275"/>
                    <w:gridCol w:w="2610"/>
                    <w:gridCol w:w="2473"/>
                  </w:tblGrid>
                  <w:tr w:rsidR="003070E3">
                    <w:trPr>
                      <w:trHeight w:val="750"/>
                    </w:trPr>
                    <w:tc>
                      <w:tcPr>
                        <w:tcW w:w="1871" w:type="dxa"/>
                        <w:tcBorders>
                          <w:bottom w:val="single" w:sz="4" w:space="0" w:color="000000"/>
                          <w:right w:val="single" w:sz="4" w:space="0" w:color="000000"/>
                        </w:tcBorders>
                      </w:tcPr>
                      <w:p w:rsidR="003070E3" w:rsidRDefault="003070E3">
                        <w:pPr>
                          <w:pStyle w:val="TableParagraph"/>
                          <w:spacing w:before="8"/>
                          <w:rPr>
                            <w:sz w:val="18"/>
                          </w:rPr>
                        </w:pPr>
                      </w:p>
                      <w:p w:rsidR="003070E3" w:rsidRDefault="003070E3">
                        <w:pPr>
                          <w:pStyle w:val="TableParagraph"/>
                          <w:ind w:left="40"/>
                          <w:rPr>
                            <w:b/>
                          </w:rPr>
                        </w:pPr>
                        <w:r>
                          <w:rPr>
                            <w:b/>
                          </w:rPr>
                          <w:t>单位名称</w:t>
                        </w:r>
                      </w:p>
                    </w:tc>
                    <w:tc>
                      <w:tcPr>
                        <w:tcW w:w="2275" w:type="dxa"/>
                        <w:tcBorders>
                          <w:left w:val="single" w:sz="4" w:space="0" w:color="000000"/>
                          <w:bottom w:val="single" w:sz="4" w:space="0" w:color="000000"/>
                          <w:right w:val="single" w:sz="4" w:space="0" w:color="000000"/>
                        </w:tcBorders>
                      </w:tcPr>
                      <w:p w:rsidR="003070E3" w:rsidRDefault="003070E3">
                        <w:pPr>
                          <w:pStyle w:val="TableParagraph"/>
                          <w:rPr>
                            <w:rFonts w:ascii="Times New Roman"/>
                          </w:rPr>
                        </w:pPr>
                      </w:p>
                    </w:tc>
                    <w:tc>
                      <w:tcPr>
                        <w:tcW w:w="2610" w:type="dxa"/>
                        <w:tcBorders>
                          <w:left w:val="single" w:sz="4" w:space="0" w:color="000000"/>
                          <w:bottom w:val="single" w:sz="4" w:space="0" w:color="000000"/>
                          <w:right w:val="single" w:sz="4" w:space="0" w:color="000000"/>
                        </w:tcBorders>
                      </w:tcPr>
                      <w:p w:rsidR="003070E3" w:rsidRDefault="003070E3">
                        <w:pPr>
                          <w:pStyle w:val="TableParagraph"/>
                          <w:spacing w:before="8"/>
                          <w:rPr>
                            <w:sz w:val="18"/>
                          </w:rPr>
                        </w:pPr>
                      </w:p>
                      <w:p w:rsidR="003070E3" w:rsidRDefault="003070E3">
                        <w:pPr>
                          <w:pStyle w:val="TableParagraph"/>
                          <w:ind w:left="53"/>
                          <w:rPr>
                            <w:b/>
                          </w:rPr>
                        </w:pPr>
                        <w:r>
                          <w:rPr>
                            <w:b/>
                          </w:rPr>
                          <w:t>统一社会信用代码</w:t>
                        </w:r>
                      </w:p>
                    </w:tc>
                    <w:tc>
                      <w:tcPr>
                        <w:tcW w:w="2473" w:type="dxa"/>
                        <w:tcBorders>
                          <w:left w:val="single" w:sz="4" w:space="0" w:color="000000"/>
                          <w:bottom w:val="single" w:sz="4" w:space="0" w:color="000000"/>
                        </w:tcBorders>
                      </w:tcPr>
                      <w:p w:rsidR="003070E3" w:rsidRDefault="003070E3">
                        <w:pPr>
                          <w:pStyle w:val="TableParagraph"/>
                          <w:rPr>
                            <w:rFonts w:ascii="Times New Roman"/>
                          </w:rPr>
                        </w:pPr>
                      </w:p>
                    </w:tc>
                  </w:tr>
                  <w:tr w:rsidR="003070E3">
                    <w:trPr>
                      <w:trHeight w:val="705"/>
                    </w:trPr>
                    <w:tc>
                      <w:tcPr>
                        <w:tcW w:w="1871" w:type="dxa"/>
                        <w:tcBorders>
                          <w:top w:val="single" w:sz="4" w:space="0" w:color="000000"/>
                          <w:bottom w:val="single" w:sz="4" w:space="0" w:color="000000"/>
                          <w:right w:val="single" w:sz="4" w:space="0" w:color="000000"/>
                        </w:tcBorders>
                      </w:tcPr>
                      <w:p w:rsidR="003070E3" w:rsidRDefault="003070E3">
                        <w:pPr>
                          <w:pStyle w:val="TableParagraph"/>
                          <w:spacing w:before="10"/>
                          <w:rPr>
                            <w:sz w:val="16"/>
                          </w:rPr>
                        </w:pPr>
                      </w:p>
                      <w:p w:rsidR="003070E3" w:rsidRDefault="003070E3">
                        <w:pPr>
                          <w:pStyle w:val="TableParagraph"/>
                          <w:ind w:left="40"/>
                          <w:rPr>
                            <w:b/>
                          </w:rPr>
                        </w:pPr>
                        <w:r>
                          <w:rPr>
                            <w:b/>
                          </w:rPr>
                          <w:t>法定代表人</w:t>
                        </w:r>
                      </w:p>
                    </w:tc>
                    <w:tc>
                      <w:tcPr>
                        <w:tcW w:w="2275" w:type="dxa"/>
                        <w:tcBorders>
                          <w:top w:val="single" w:sz="4" w:space="0" w:color="000000"/>
                          <w:left w:val="single" w:sz="4" w:space="0" w:color="000000"/>
                          <w:bottom w:val="single" w:sz="4" w:space="0" w:color="000000"/>
                          <w:right w:val="single" w:sz="4" w:space="0" w:color="000000"/>
                        </w:tcBorders>
                      </w:tcPr>
                      <w:p w:rsidR="003070E3" w:rsidRDefault="003070E3">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rsidR="003070E3" w:rsidRDefault="003070E3">
                        <w:pPr>
                          <w:pStyle w:val="TableParagraph"/>
                          <w:spacing w:before="10"/>
                          <w:rPr>
                            <w:sz w:val="16"/>
                          </w:rPr>
                        </w:pPr>
                      </w:p>
                      <w:p w:rsidR="003070E3" w:rsidRDefault="003070E3">
                        <w:pPr>
                          <w:pStyle w:val="TableParagraph"/>
                          <w:ind w:left="53"/>
                          <w:rPr>
                            <w:b/>
                          </w:rPr>
                        </w:pPr>
                        <w:r>
                          <w:rPr>
                            <w:b/>
                          </w:rPr>
                          <w:t>联系人</w:t>
                        </w:r>
                      </w:p>
                    </w:tc>
                    <w:tc>
                      <w:tcPr>
                        <w:tcW w:w="2473" w:type="dxa"/>
                        <w:tcBorders>
                          <w:top w:val="single" w:sz="4" w:space="0" w:color="000000"/>
                          <w:left w:val="single" w:sz="4" w:space="0" w:color="000000"/>
                          <w:bottom w:val="single" w:sz="4" w:space="0" w:color="000000"/>
                        </w:tcBorders>
                      </w:tcPr>
                      <w:p w:rsidR="003070E3" w:rsidRDefault="003070E3">
                        <w:pPr>
                          <w:pStyle w:val="TableParagraph"/>
                          <w:rPr>
                            <w:rFonts w:ascii="Times New Roman"/>
                          </w:rPr>
                        </w:pPr>
                      </w:p>
                    </w:tc>
                  </w:tr>
                  <w:tr w:rsidR="003070E3">
                    <w:trPr>
                      <w:trHeight w:val="750"/>
                    </w:trPr>
                    <w:tc>
                      <w:tcPr>
                        <w:tcW w:w="1871" w:type="dxa"/>
                        <w:tcBorders>
                          <w:top w:val="single" w:sz="4" w:space="0" w:color="000000"/>
                          <w:bottom w:val="single" w:sz="4" w:space="0" w:color="000000"/>
                          <w:right w:val="single" w:sz="4" w:space="0" w:color="000000"/>
                        </w:tcBorders>
                      </w:tcPr>
                      <w:p w:rsidR="003070E3" w:rsidRDefault="003070E3">
                        <w:pPr>
                          <w:pStyle w:val="TableParagraph"/>
                          <w:spacing w:before="8"/>
                          <w:rPr>
                            <w:sz w:val="18"/>
                          </w:rPr>
                        </w:pPr>
                      </w:p>
                      <w:p w:rsidR="003070E3" w:rsidRDefault="003070E3">
                        <w:pPr>
                          <w:pStyle w:val="TableParagraph"/>
                          <w:ind w:left="40"/>
                          <w:rPr>
                            <w:b/>
                          </w:rPr>
                        </w:pPr>
                        <w:r>
                          <w:rPr>
                            <w:b/>
                          </w:rPr>
                          <w:t>联系地址</w:t>
                        </w:r>
                      </w:p>
                    </w:tc>
                    <w:tc>
                      <w:tcPr>
                        <w:tcW w:w="2275" w:type="dxa"/>
                        <w:tcBorders>
                          <w:top w:val="single" w:sz="4" w:space="0" w:color="000000"/>
                          <w:left w:val="single" w:sz="4" w:space="0" w:color="000000"/>
                          <w:bottom w:val="single" w:sz="4" w:space="0" w:color="000000"/>
                          <w:right w:val="single" w:sz="4" w:space="0" w:color="000000"/>
                        </w:tcBorders>
                      </w:tcPr>
                      <w:p w:rsidR="003070E3" w:rsidRDefault="003070E3">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rsidR="003070E3" w:rsidRDefault="003070E3">
                        <w:pPr>
                          <w:pStyle w:val="TableParagraph"/>
                          <w:spacing w:before="8"/>
                          <w:rPr>
                            <w:sz w:val="18"/>
                          </w:rPr>
                        </w:pPr>
                      </w:p>
                      <w:p w:rsidR="003070E3" w:rsidRDefault="003070E3">
                        <w:pPr>
                          <w:pStyle w:val="TableParagraph"/>
                          <w:ind w:left="53"/>
                          <w:rPr>
                            <w:b/>
                          </w:rPr>
                        </w:pPr>
                        <w:r>
                          <w:rPr>
                            <w:b/>
                          </w:rPr>
                          <w:t>联系电话</w:t>
                        </w:r>
                      </w:p>
                    </w:tc>
                    <w:tc>
                      <w:tcPr>
                        <w:tcW w:w="2473" w:type="dxa"/>
                        <w:tcBorders>
                          <w:top w:val="single" w:sz="4" w:space="0" w:color="000000"/>
                          <w:left w:val="single" w:sz="4" w:space="0" w:color="000000"/>
                          <w:bottom w:val="single" w:sz="4" w:space="0" w:color="000000"/>
                        </w:tcBorders>
                      </w:tcPr>
                      <w:p w:rsidR="003070E3" w:rsidRDefault="003070E3">
                        <w:pPr>
                          <w:pStyle w:val="TableParagraph"/>
                          <w:rPr>
                            <w:rFonts w:ascii="Times New Roman"/>
                          </w:rPr>
                        </w:pPr>
                      </w:p>
                    </w:tc>
                  </w:tr>
                  <w:tr w:rsidR="003070E3">
                    <w:trPr>
                      <w:trHeight w:val="810"/>
                    </w:trPr>
                    <w:tc>
                      <w:tcPr>
                        <w:tcW w:w="1871" w:type="dxa"/>
                        <w:tcBorders>
                          <w:top w:val="single" w:sz="4" w:space="0" w:color="000000"/>
                          <w:bottom w:val="single" w:sz="4" w:space="0" w:color="000000"/>
                          <w:right w:val="single" w:sz="4" w:space="0" w:color="000000"/>
                        </w:tcBorders>
                      </w:tcPr>
                      <w:p w:rsidR="003070E3" w:rsidRDefault="003070E3">
                        <w:pPr>
                          <w:pStyle w:val="TableParagraph"/>
                          <w:spacing w:before="12"/>
                          <w:rPr>
                            <w:sz w:val="20"/>
                          </w:rPr>
                        </w:pPr>
                      </w:p>
                      <w:p w:rsidR="003070E3" w:rsidRDefault="003070E3">
                        <w:pPr>
                          <w:pStyle w:val="TableParagraph"/>
                          <w:ind w:left="40"/>
                          <w:rPr>
                            <w:b/>
                          </w:rPr>
                        </w:pPr>
                        <w:r>
                          <w:rPr>
                            <w:b/>
                          </w:rPr>
                          <w:t>信用得分</w:t>
                        </w:r>
                      </w:p>
                    </w:tc>
                    <w:tc>
                      <w:tcPr>
                        <w:tcW w:w="2275" w:type="dxa"/>
                        <w:tcBorders>
                          <w:top w:val="single" w:sz="4" w:space="0" w:color="000000"/>
                          <w:left w:val="single" w:sz="4" w:space="0" w:color="000000"/>
                          <w:bottom w:val="single" w:sz="4" w:space="0" w:color="000000"/>
                          <w:right w:val="single" w:sz="4" w:space="0" w:color="000000"/>
                        </w:tcBorders>
                      </w:tcPr>
                      <w:p w:rsidR="003070E3" w:rsidRDefault="003070E3">
                        <w:pPr>
                          <w:pStyle w:val="TableParagraph"/>
                          <w:rPr>
                            <w:rFonts w:ascii="Times New Roman"/>
                          </w:rPr>
                        </w:pPr>
                      </w:p>
                    </w:tc>
                    <w:tc>
                      <w:tcPr>
                        <w:tcW w:w="2610" w:type="dxa"/>
                        <w:tcBorders>
                          <w:top w:val="single" w:sz="4" w:space="0" w:color="000000"/>
                          <w:left w:val="single" w:sz="4" w:space="0" w:color="000000"/>
                          <w:bottom w:val="single" w:sz="4" w:space="0" w:color="000000"/>
                          <w:right w:val="single" w:sz="4" w:space="0" w:color="000000"/>
                        </w:tcBorders>
                      </w:tcPr>
                      <w:p w:rsidR="003070E3" w:rsidRDefault="003070E3">
                        <w:pPr>
                          <w:pStyle w:val="TableParagraph"/>
                          <w:spacing w:before="12"/>
                          <w:rPr>
                            <w:sz w:val="20"/>
                          </w:rPr>
                        </w:pPr>
                      </w:p>
                      <w:p w:rsidR="003070E3" w:rsidRDefault="003070E3">
                        <w:pPr>
                          <w:pStyle w:val="TableParagraph"/>
                          <w:ind w:left="53"/>
                          <w:rPr>
                            <w:b/>
                          </w:rPr>
                        </w:pPr>
                        <w:r>
                          <w:rPr>
                            <w:b/>
                          </w:rPr>
                          <w:t>星级</w:t>
                        </w:r>
                      </w:p>
                    </w:tc>
                    <w:tc>
                      <w:tcPr>
                        <w:tcW w:w="2473" w:type="dxa"/>
                        <w:tcBorders>
                          <w:top w:val="single" w:sz="4" w:space="0" w:color="000000"/>
                          <w:left w:val="single" w:sz="4" w:space="0" w:color="000000"/>
                          <w:bottom w:val="single" w:sz="4" w:space="0" w:color="000000"/>
                        </w:tcBorders>
                      </w:tcPr>
                      <w:p w:rsidR="003070E3" w:rsidRDefault="003070E3">
                        <w:pPr>
                          <w:pStyle w:val="TableParagraph"/>
                          <w:rPr>
                            <w:rFonts w:ascii="Times New Roman"/>
                          </w:rPr>
                        </w:pPr>
                      </w:p>
                    </w:tc>
                  </w:tr>
                  <w:tr w:rsidR="003070E3">
                    <w:trPr>
                      <w:trHeight w:val="2491"/>
                    </w:trPr>
                    <w:tc>
                      <w:tcPr>
                        <w:tcW w:w="1871" w:type="dxa"/>
                        <w:tcBorders>
                          <w:top w:val="single" w:sz="4" w:space="0" w:color="000000"/>
                          <w:bottom w:val="single" w:sz="4" w:space="0" w:color="000000"/>
                          <w:right w:val="single" w:sz="4" w:space="0" w:color="000000"/>
                        </w:tcBorders>
                      </w:tcPr>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spacing w:before="4"/>
                          <w:rPr>
                            <w:sz w:val="21"/>
                          </w:rPr>
                        </w:pPr>
                      </w:p>
                      <w:p w:rsidR="003070E3" w:rsidRDefault="003070E3">
                        <w:pPr>
                          <w:pStyle w:val="TableParagraph"/>
                          <w:ind w:left="40"/>
                          <w:rPr>
                            <w:b/>
                          </w:rPr>
                        </w:pPr>
                        <w:r>
                          <w:rPr>
                            <w:b/>
                          </w:rPr>
                          <w:t>诚信档案记录情况</w:t>
                        </w:r>
                      </w:p>
                    </w:tc>
                    <w:tc>
                      <w:tcPr>
                        <w:tcW w:w="7358" w:type="dxa"/>
                        <w:gridSpan w:val="3"/>
                        <w:tcBorders>
                          <w:top w:val="single" w:sz="4" w:space="0" w:color="000000"/>
                          <w:left w:val="single" w:sz="4" w:space="0" w:color="000000"/>
                          <w:bottom w:val="single" w:sz="4" w:space="0" w:color="000000"/>
                        </w:tcBorders>
                      </w:tcPr>
                      <w:p w:rsidR="003070E3" w:rsidRDefault="003070E3">
                        <w:pPr>
                          <w:pStyle w:val="TableParagraph"/>
                          <w:rPr>
                            <w:rFonts w:ascii="Times New Roman"/>
                          </w:rPr>
                        </w:pPr>
                      </w:p>
                    </w:tc>
                  </w:tr>
                  <w:tr w:rsidR="003070E3">
                    <w:trPr>
                      <w:trHeight w:val="6268"/>
                    </w:trPr>
                    <w:tc>
                      <w:tcPr>
                        <w:tcW w:w="1871" w:type="dxa"/>
                        <w:tcBorders>
                          <w:top w:val="single" w:sz="4" w:space="0" w:color="000000"/>
                          <w:right w:val="single" w:sz="4" w:space="0" w:color="000000"/>
                        </w:tcBorders>
                      </w:tcPr>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pPr>
                      </w:p>
                      <w:p w:rsidR="003070E3" w:rsidRDefault="003070E3">
                        <w:pPr>
                          <w:pStyle w:val="TableParagraph"/>
                          <w:spacing w:before="5"/>
                          <w:rPr>
                            <w:sz w:val="16"/>
                          </w:rPr>
                        </w:pPr>
                      </w:p>
                      <w:p w:rsidR="003070E3" w:rsidRDefault="003070E3">
                        <w:pPr>
                          <w:pStyle w:val="TableParagraph"/>
                          <w:spacing w:before="1"/>
                          <w:ind w:left="40"/>
                          <w:rPr>
                            <w:b/>
                          </w:rPr>
                        </w:pPr>
                        <w:r>
                          <w:rPr>
                            <w:b/>
                          </w:rPr>
                          <w:t>信用承诺</w:t>
                        </w:r>
                      </w:p>
                    </w:tc>
                    <w:tc>
                      <w:tcPr>
                        <w:tcW w:w="7358" w:type="dxa"/>
                        <w:gridSpan w:val="3"/>
                        <w:tcBorders>
                          <w:top w:val="single" w:sz="4" w:space="0" w:color="000000"/>
                          <w:left w:val="single" w:sz="4" w:space="0" w:color="000000"/>
                        </w:tcBorders>
                      </w:tcPr>
                      <w:p w:rsidR="003070E3" w:rsidRDefault="003070E3">
                        <w:pPr>
                          <w:pStyle w:val="TableParagraph"/>
                          <w:rPr>
                            <w:sz w:val="24"/>
                          </w:rPr>
                        </w:pPr>
                      </w:p>
                      <w:p w:rsidR="003070E3" w:rsidRDefault="003070E3">
                        <w:pPr>
                          <w:pStyle w:val="TableParagraph"/>
                          <w:rPr>
                            <w:sz w:val="24"/>
                          </w:rPr>
                        </w:pPr>
                      </w:p>
                      <w:p w:rsidR="003070E3" w:rsidRDefault="003070E3">
                        <w:pPr>
                          <w:pStyle w:val="TableParagraph"/>
                          <w:spacing w:before="8"/>
                          <w:rPr>
                            <w:sz w:val="27"/>
                          </w:rPr>
                        </w:pPr>
                      </w:p>
                      <w:p w:rsidR="003070E3" w:rsidRDefault="003070E3">
                        <w:pPr>
                          <w:pStyle w:val="TableParagraph"/>
                          <w:spacing w:line="244" w:lineRule="auto"/>
                          <w:ind w:left="53" w:right="-44" w:firstLine="480"/>
                          <w:rPr>
                            <w:sz w:val="24"/>
                          </w:rPr>
                        </w:pPr>
                        <w:r>
                          <w:rPr>
                            <w:spacing w:val="-10"/>
                            <w:sz w:val="24"/>
                          </w:rPr>
                          <w:t>我公司自愿参加本次政府采购活动，严格遵守《中华人民政府采购</w:t>
                        </w:r>
                        <w:r>
                          <w:rPr>
                            <w:spacing w:val="-12"/>
                            <w:sz w:val="24"/>
                          </w:rPr>
                          <w:t>法》及相关法律法规，坚守公开、公平、公正和诚实信用的原则，依法诚信经营，无条件遵守本次政府采购活动的各项规定。我们郑重承诺如</w:t>
                        </w:r>
                        <w:r>
                          <w:rPr>
                            <w:spacing w:val="-10"/>
                            <w:sz w:val="24"/>
                          </w:rPr>
                          <w:t>有弄虚作假或其他违法违规行为，愿承担一切法律责任，接受各级政府采购监管部门和有权机关的审查和处罚。</w:t>
                        </w:r>
                      </w:p>
                      <w:p w:rsidR="003070E3" w:rsidRDefault="003070E3">
                        <w:pPr>
                          <w:pStyle w:val="TableParagraph"/>
                          <w:rPr>
                            <w:sz w:val="24"/>
                          </w:rPr>
                        </w:pPr>
                      </w:p>
                      <w:p w:rsidR="003070E3" w:rsidRDefault="003070E3">
                        <w:pPr>
                          <w:pStyle w:val="TableParagraph"/>
                          <w:rPr>
                            <w:sz w:val="24"/>
                          </w:rPr>
                        </w:pPr>
                      </w:p>
                      <w:p w:rsidR="003070E3" w:rsidRDefault="003070E3">
                        <w:pPr>
                          <w:pStyle w:val="TableParagraph"/>
                          <w:rPr>
                            <w:sz w:val="24"/>
                          </w:rPr>
                        </w:pPr>
                      </w:p>
                      <w:p w:rsidR="003070E3" w:rsidRDefault="003070E3">
                        <w:pPr>
                          <w:pStyle w:val="TableParagraph"/>
                          <w:spacing w:before="8"/>
                          <w:rPr>
                            <w:sz w:val="26"/>
                          </w:rPr>
                        </w:pPr>
                      </w:p>
                      <w:p w:rsidR="003070E3" w:rsidRDefault="003070E3">
                        <w:pPr>
                          <w:pStyle w:val="TableParagraph"/>
                          <w:spacing w:line="494" w:lineRule="auto"/>
                          <w:ind w:left="2693" w:right="2232"/>
                          <w:jc w:val="both"/>
                          <w:rPr>
                            <w:sz w:val="24"/>
                          </w:rPr>
                        </w:pPr>
                        <w:r>
                          <w:rPr>
                            <w:sz w:val="24"/>
                          </w:rPr>
                          <w:t>供应商名称（盖章</w:t>
                        </w:r>
                        <w:r>
                          <w:rPr>
                            <w:spacing w:val="-9"/>
                            <w:sz w:val="24"/>
                          </w:rPr>
                          <w:t xml:space="preserve">）： </w:t>
                        </w:r>
                        <w:r>
                          <w:rPr>
                            <w:sz w:val="24"/>
                          </w:rPr>
                          <w:t>法定代表人（签字</w:t>
                        </w:r>
                        <w:r>
                          <w:rPr>
                            <w:spacing w:val="-9"/>
                            <w:sz w:val="24"/>
                          </w:rPr>
                          <w:t xml:space="preserve">）： </w:t>
                        </w:r>
                        <w:r>
                          <w:rPr>
                            <w:sz w:val="24"/>
                          </w:rPr>
                          <w:t xml:space="preserve"> 年 月 日</w:t>
                        </w:r>
                      </w:p>
                    </w:tc>
                  </w:tr>
                </w:tbl>
                <w:p w:rsidR="003070E3" w:rsidRDefault="003070E3">
                  <w:pPr>
                    <w:pStyle w:val="a7"/>
                  </w:pPr>
                </w:p>
              </w:txbxContent>
            </v:textbox>
            <w10:wrap anchorx="page"/>
          </v:shape>
        </w:pict>
      </w:r>
      <w:r w:rsidR="003070E3">
        <w:rPr>
          <w:b/>
          <w:sz w:val="18"/>
        </w:rPr>
        <w:t>（仅为示范格式，直接填写无效，需至“南京政府采购供应商诚信档案管理系统”在线打印）</w:t>
      </w: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pPr>
        <w:pStyle w:val="a7"/>
        <w:rPr>
          <w:b/>
          <w:sz w:val="18"/>
        </w:rPr>
      </w:pPr>
    </w:p>
    <w:p w:rsidR="008D1EA9" w:rsidRDefault="008D1EA9">
      <w:bookmarkStart w:id="73" w:name="附件四：南京市政府采购供应商信用记录表"/>
      <w:bookmarkStart w:id="74" w:name="三、获取采购文件"/>
      <w:bookmarkStart w:id="75" w:name="_bookmark26"/>
      <w:bookmarkEnd w:id="73"/>
      <w:bookmarkEnd w:id="74"/>
      <w:bookmarkEnd w:id="75"/>
    </w:p>
    <w:sectPr w:rsidR="008D1EA9" w:rsidSect="008D1EA9">
      <w:footerReference w:type="default" r:id="rId14"/>
      <w:pgSz w:w="11910" w:h="16840"/>
      <w:pgMar w:top="1360" w:right="360" w:bottom="1180" w:left="440" w:header="0" w:footer="9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14C" w:rsidRDefault="00A8614C" w:rsidP="008D1EA9">
      <w:r>
        <w:separator/>
      </w:r>
    </w:p>
  </w:endnote>
  <w:endnote w:type="continuationSeparator" w:id="1">
    <w:p w:rsidR="00A8614C" w:rsidRDefault="00A8614C" w:rsidP="008D1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KNL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3" w:rsidRDefault="009B2414">
    <w:pPr>
      <w:pStyle w:val="a7"/>
      <w:spacing w:line="14" w:lineRule="auto"/>
      <w:rPr>
        <w:sz w:val="20"/>
      </w:rPr>
    </w:pPr>
    <w:r w:rsidRPr="009B2414">
      <w:pict>
        <v:shapetype id="_x0000_t202" coordsize="21600,21600" o:spt="202" path="m,l,21600r21600,l21600,xe">
          <v:stroke joinstyle="miter"/>
          <v:path gradientshapeok="t" o:connecttype="rect"/>
        </v:shapetype>
        <v:shape id="文本框 1" o:spid="_x0000_s2053" type="#_x0000_t202" style="position:absolute;margin-left:264.75pt;margin-top:791.8pt;width:74pt;height:11pt;z-index:-251657216;mso-position-horizontal-relative:page;mso-position-vertical-relative:page" o:gfxdata="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uY+V2gAAAA0BAAAPAAAAAAAAAAEAIAAAACIAAABkcnMvZG93bnJldi54bWxQSwEC&#10;FAAUAAAACACHTuJAM5JG9bkBAABxAwAADgAAAAAAAAABACAAAAApAQAAZHJzL2Uyb0RvYy54bWxQ&#10;SwUGAAAAAAYABgBZAQAAVAUAAAAA&#10;" filled="f" stroked="f">
          <v:textbox inset="0,0,0,0">
            <w:txbxContent>
              <w:p w:rsidR="003070E3" w:rsidRDefault="003070E3">
                <w:pPr>
                  <w:spacing w:line="220" w:lineRule="exact"/>
                  <w:ind w:left="20"/>
                  <w:rPr>
                    <w:sz w:val="18"/>
                  </w:rPr>
                </w:pPr>
                <w:r>
                  <w:rPr>
                    <w:sz w:val="18"/>
                  </w:rPr>
                  <w:t xml:space="preserve">第 </w:t>
                </w:r>
                <w:r w:rsidR="009B2414">
                  <w:fldChar w:fldCharType="begin"/>
                </w:r>
                <w:r>
                  <w:rPr>
                    <w:sz w:val="18"/>
                  </w:rPr>
                  <w:instrText xml:space="preserve"> PAGE </w:instrText>
                </w:r>
                <w:r w:rsidR="009B2414">
                  <w:fldChar w:fldCharType="separate"/>
                </w:r>
                <w:r w:rsidR="004C6A92">
                  <w:rPr>
                    <w:noProof/>
                    <w:sz w:val="18"/>
                  </w:rPr>
                  <w:t>4</w:t>
                </w:r>
                <w:r w:rsidR="009B2414">
                  <w:fldChar w:fldCharType="end"/>
                </w:r>
                <w:r>
                  <w:rPr>
                    <w:sz w:val="18"/>
                  </w:rPr>
                  <w:t xml:space="preserve"> 页 共 66 页</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3" w:rsidRDefault="009B2414">
    <w:pPr>
      <w:pStyle w:val="a7"/>
      <w:spacing w:line="14" w:lineRule="auto"/>
      <w:rPr>
        <w:sz w:val="12"/>
      </w:rPr>
    </w:pPr>
    <w:r w:rsidRPr="009B2414">
      <w:pict>
        <v:shapetype id="_x0000_t202" coordsize="21600,21600" o:spt="202" path="m,l,21600r21600,l21600,xe">
          <v:stroke joinstyle="miter"/>
          <v:path gradientshapeok="t" o:connecttype="rect"/>
        </v:shapetype>
        <v:shape id="文本框 33" o:spid="_x0000_s2052" type="#_x0000_t202" style="position:absolute;margin-left:262.5pt;margin-top:781.95pt;width:78.45pt;height:11.15pt;z-index:-251655168;mso-position-horizontal-relative:page;mso-position-vertical-relative:page" o:gfxdata="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D+1U2wAAAA0BAAAPAAAAAAAAAAEAIAAAACIAAABkcnMvZG93bnJldi54bWxQ&#10;SwECFAAUAAAACACHTuJAJOMWsLsBAABzAwAADgAAAAAAAAABACAAAAAqAQAAZHJzL2Uyb0RvYy54&#10;bWxQSwUGAAAAAAYABgBZAQAAVwUAAAAA&#10;" filled="f" stroked="f">
          <v:textbox inset="0,0,0,0">
            <w:txbxContent>
              <w:p w:rsidR="003070E3" w:rsidRDefault="003070E3">
                <w:pPr>
                  <w:spacing w:line="222" w:lineRule="exact"/>
                  <w:ind w:left="20"/>
                  <w:rPr>
                    <w:sz w:val="18"/>
                  </w:rPr>
                </w:pPr>
                <w:r>
                  <w:rPr>
                    <w:sz w:val="18"/>
                  </w:rPr>
                  <w:t xml:space="preserve">第 </w:t>
                </w:r>
                <w:r w:rsidR="009B2414">
                  <w:fldChar w:fldCharType="begin"/>
                </w:r>
                <w:r>
                  <w:rPr>
                    <w:sz w:val="18"/>
                  </w:rPr>
                  <w:instrText xml:space="preserve"> PAGE </w:instrText>
                </w:r>
                <w:r w:rsidR="009B2414">
                  <w:fldChar w:fldCharType="separate"/>
                </w:r>
                <w:r w:rsidR="004C6A92">
                  <w:rPr>
                    <w:noProof/>
                    <w:sz w:val="18"/>
                  </w:rPr>
                  <w:t>7</w:t>
                </w:r>
                <w:r w:rsidR="009B2414">
                  <w:fldChar w:fldCharType="end"/>
                </w:r>
                <w:r>
                  <w:rPr>
                    <w:sz w:val="18"/>
                  </w:rPr>
                  <w:t xml:space="preserve"> 页 共 66 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3" w:rsidRDefault="009B2414">
    <w:pPr>
      <w:pStyle w:val="a7"/>
      <w:spacing w:line="14" w:lineRule="auto"/>
      <w:rPr>
        <w:sz w:val="20"/>
      </w:rPr>
    </w:pPr>
    <w:r w:rsidRPr="009B2414">
      <w:pict>
        <v:shapetype id="_x0000_t202" coordsize="21600,21600" o:spt="202" path="m,l,21600r21600,l21600,xe">
          <v:stroke joinstyle="miter"/>
          <v:path gradientshapeok="t" o:connecttype="rect"/>
        </v:shapetype>
        <v:shape id="文本框 65" o:spid="_x0000_s2051" type="#_x0000_t202" style="position:absolute;margin-left:263pt;margin-top:781.95pt;width:78.45pt;height:11.15pt;z-index:-251654144;mso-position-horizontal-relative:page;mso-position-vertical-relative:page" o:gfxdata="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AXdVa2gAAAA0BAAAPAAAAAAAAAAEAIAAAACIAAABkcnMvZG93bnJldi54bWxQ&#10;SwECFAAUAAAACACHTuJAEX1GQ7wBAABzAwAADgAAAAAAAAABACAAAAApAQAAZHJzL2Uyb0RvYy54&#10;bWxQSwUGAAAAAAYABgBZAQAAVwUAAAAA&#10;" filled="f" stroked="f">
          <v:textbox inset="0,0,0,0">
            <w:txbxContent>
              <w:p w:rsidR="003070E3" w:rsidRDefault="003070E3">
                <w:pPr>
                  <w:spacing w:line="222" w:lineRule="exact"/>
                  <w:ind w:left="20"/>
                  <w:rPr>
                    <w:sz w:val="18"/>
                  </w:rPr>
                </w:pPr>
                <w:r>
                  <w:rPr>
                    <w:sz w:val="18"/>
                  </w:rPr>
                  <w:t xml:space="preserve">第 </w:t>
                </w:r>
                <w:r w:rsidR="009B2414">
                  <w:fldChar w:fldCharType="begin"/>
                </w:r>
                <w:r>
                  <w:rPr>
                    <w:sz w:val="18"/>
                  </w:rPr>
                  <w:instrText xml:space="preserve"> PAGE </w:instrText>
                </w:r>
                <w:r w:rsidR="009B2414">
                  <w:fldChar w:fldCharType="separate"/>
                </w:r>
                <w:r w:rsidR="004C6A92">
                  <w:rPr>
                    <w:noProof/>
                    <w:sz w:val="18"/>
                  </w:rPr>
                  <w:t>55</w:t>
                </w:r>
                <w:r w:rsidR="009B2414">
                  <w:fldChar w:fldCharType="end"/>
                </w:r>
                <w:r>
                  <w:rPr>
                    <w:sz w:val="18"/>
                  </w:rPr>
                  <w:t xml:space="preserve"> 页 共 66 页</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3" w:rsidRDefault="009B2414">
    <w:pPr>
      <w:pStyle w:val="a7"/>
      <w:spacing w:line="14" w:lineRule="auto"/>
      <w:rPr>
        <w:sz w:val="20"/>
      </w:rPr>
    </w:pPr>
    <w:r w:rsidRPr="009B2414">
      <w:pict>
        <v:shapetype id="_x0000_t202" coordsize="21600,21600" o:spt="202" path="m,l,21600r21600,l21600,xe">
          <v:stroke joinstyle="miter"/>
          <v:path gradientshapeok="t" o:connecttype="rect"/>
        </v:shapetype>
        <v:shape id="文本框 66" o:spid="_x0000_s2050" type="#_x0000_t202" style="position:absolute;margin-left:263pt;margin-top:781.95pt;width:78.45pt;height:11.15pt;z-index:-251653120;mso-position-horizontal-relative:page;mso-position-vertical-relative:page" o:gfxdata="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AXdVa2gAAAA0BAAAPAAAAAAAAAAEAIAAAACIAAABkcnMvZG93bnJldi54bWxQ&#10;SwECFAAUAAAACACHTuJAcNy3t7wBAABzAwAADgAAAAAAAAABACAAAAApAQAAZHJzL2Uyb0RvYy54&#10;bWxQSwUGAAAAAAYABgBZAQAAVwUAAAAA&#10;" filled="f" stroked="f">
          <v:textbox inset="0,0,0,0">
            <w:txbxContent>
              <w:p w:rsidR="003070E3" w:rsidRDefault="003070E3">
                <w:pPr>
                  <w:spacing w:line="222" w:lineRule="exact"/>
                  <w:ind w:left="20"/>
                  <w:rPr>
                    <w:sz w:val="18"/>
                  </w:rPr>
                </w:pPr>
                <w:r>
                  <w:rPr>
                    <w:sz w:val="18"/>
                  </w:rPr>
                  <w:t xml:space="preserve">第 </w:t>
                </w:r>
                <w:r w:rsidR="009B2414">
                  <w:fldChar w:fldCharType="begin"/>
                </w:r>
                <w:r>
                  <w:rPr>
                    <w:sz w:val="18"/>
                  </w:rPr>
                  <w:instrText xml:space="preserve"> PAGE </w:instrText>
                </w:r>
                <w:r w:rsidR="009B2414">
                  <w:fldChar w:fldCharType="separate"/>
                </w:r>
                <w:r w:rsidR="004C6A92">
                  <w:rPr>
                    <w:noProof/>
                    <w:sz w:val="18"/>
                  </w:rPr>
                  <w:t>61</w:t>
                </w:r>
                <w:r w:rsidR="009B2414">
                  <w:fldChar w:fldCharType="end"/>
                </w:r>
                <w:r>
                  <w:rPr>
                    <w:sz w:val="18"/>
                  </w:rPr>
                  <w:t xml:space="preserve"> 页 共 66 页</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3" w:rsidRDefault="009B2414">
    <w:pPr>
      <w:pStyle w:val="a7"/>
      <w:spacing w:line="14" w:lineRule="auto"/>
      <w:rPr>
        <w:sz w:val="20"/>
      </w:rPr>
    </w:pPr>
    <w:r w:rsidRPr="009B2414">
      <w:pict>
        <v:shapetype id="_x0000_t202" coordsize="21600,21600" o:spt="202" path="m,l,21600r21600,l21600,xe">
          <v:stroke joinstyle="miter"/>
          <v:path gradientshapeok="t" o:connecttype="rect"/>
        </v:shapetype>
        <v:shape id="_x0000_s2049" type="#_x0000_t202" style="position:absolute;margin-left:263pt;margin-top:781.95pt;width:78.45pt;height:11.15pt;z-index:-251656192;mso-position-horizontal-relative:page;mso-position-vertical-relative:page" o:gfxdata="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Bd1VraAAAADQEAAA8AAAAAAAAAAQAgAAAAIgAAAGRycy9kb3ducmV2LnhtbFBL&#10;AQIUABQAAAAIAIdO4kBulY8suwEAAHEDAAAOAAAAAAAAAAEAIAAAACkBAABkcnMvZTJvRG9jLnht&#10;bFBLBQYAAAAABgAGAFkBAABWBQAAAAA=&#10;" filled="f" stroked="f">
          <v:textbox inset="0,0,0,0">
            <w:txbxContent>
              <w:p w:rsidR="003070E3" w:rsidRDefault="003070E3">
                <w:pPr>
                  <w:spacing w:line="222" w:lineRule="exact"/>
                  <w:ind w:left="20"/>
                  <w:rPr>
                    <w:sz w:val="18"/>
                  </w:rPr>
                </w:pPr>
                <w:r>
                  <w:rPr>
                    <w:sz w:val="18"/>
                  </w:rPr>
                  <w:t xml:space="preserve">第 </w:t>
                </w:r>
                <w:r w:rsidR="009B2414">
                  <w:fldChar w:fldCharType="begin"/>
                </w:r>
                <w:r>
                  <w:rPr>
                    <w:sz w:val="18"/>
                  </w:rPr>
                  <w:instrText xml:space="preserve"> PAGE </w:instrText>
                </w:r>
                <w:r w:rsidR="009B2414">
                  <w:fldChar w:fldCharType="separate"/>
                </w:r>
                <w:r w:rsidR="004C6A92">
                  <w:rPr>
                    <w:noProof/>
                    <w:sz w:val="18"/>
                  </w:rPr>
                  <w:t>66</w:t>
                </w:r>
                <w:r w:rsidR="009B2414">
                  <w:fldChar w:fldCharType="end"/>
                </w:r>
                <w:r>
                  <w:rPr>
                    <w:sz w:val="18"/>
                  </w:rPr>
                  <w:t xml:space="preserve"> 页 共 66 页</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14C" w:rsidRDefault="00A8614C" w:rsidP="008D1EA9">
      <w:r>
        <w:separator/>
      </w:r>
    </w:p>
  </w:footnote>
  <w:footnote w:type="continuationSeparator" w:id="1">
    <w:p w:rsidR="00A8614C" w:rsidRDefault="00A8614C" w:rsidP="008D1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082E4F"/>
    <w:multiLevelType w:val="multilevel"/>
    <w:tmpl w:val="B0082E4F"/>
    <w:lvl w:ilvl="0">
      <w:start w:val="11"/>
      <w:numFmt w:val="decimal"/>
      <w:lvlText w:val="%1"/>
      <w:lvlJc w:val="left"/>
      <w:pPr>
        <w:ind w:left="4736" w:hanging="4618"/>
      </w:pPr>
      <w:rPr>
        <w:rFonts w:hint="default"/>
        <w:lang w:val="zh-CN" w:eastAsia="zh-CN" w:bidi="zh-CN"/>
      </w:rPr>
    </w:lvl>
    <w:lvl w:ilvl="1">
      <w:start w:val="2"/>
      <w:numFmt w:val="decimal"/>
      <w:lvlText w:val="%1-%2"/>
      <w:lvlJc w:val="left"/>
      <w:pPr>
        <w:ind w:left="4736" w:hanging="4618"/>
      </w:pPr>
      <w:rPr>
        <w:rFonts w:ascii="Times New Roman" w:eastAsia="Times New Roman" w:hAnsi="Times New Roman" w:cs="Times New Roman" w:hint="default"/>
        <w:spacing w:val="-7"/>
        <w:w w:val="100"/>
        <w:sz w:val="22"/>
        <w:szCs w:val="22"/>
        <w:lang w:val="zh-CN" w:eastAsia="zh-CN" w:bidi="zh-CN"/>
      </w:rPr>
    </w:lvl>
    <w:lvl w:ilvl="2">
      <w:start w:val="1"/>
      <w:numFmt w:val="decimal"/>
      <w:lvlText w:val="%3."/>
      <w:lvlJc w:val="left"/>
      <w:pPr>
        <w:ind w:left="1444" w:hanging="161"/>
      </w:pPr>
      <w:rPr>
        <w:rFonts w:ascii="Times New Roman" w:eastAsia="Times New Roman" w:hAnsi="Times New Roman" w:cs="Times New Roman" w:hint="default"/>
        <w:w w:val="98"/>
        <w:sz w:val="19"/>
        <w:szCs w:val="19"/>
        <w:lang w:val="zh-CN" w:eastAsia="zh-CN" w:bidi="zh-CN"/>
      </w:rPr>
    </w:lvl>
    <w:lvl w:ilvl="3">
      <w:start w:val="1"/>
      <w:numFmt w:val="decimal"/>
      <w:lvlText w:val="%4."/>
      <w:lvlJc w:val="left"/>
      <w:pPr>
        <w:ind w:left="5802" w:hanging="898"/>
        <w:jc w:val="right"/>
      </w:pPr>
      <w:rPr>
        <w:rFonts w:hint="default"/>
        <w:spacing w:val="-1"/>
        <w:w w:val="100"/>
        <w:lang w:val="zh-CN" w:eastAsia="zh-CN" w:bidi="zh-CN"/>
      </w:rPr>
    </w:lvl>
    <w:lvl w:ilvl="4">
      <w:start w:val="2"/>
      <w:numFmt w:val="decimal"/>
      <w:lvlText w:val="%5."/>
      <w:lvlJc w:val="left"/>
      <w:pPr>
        <w:ind w:left="1993" w:hanging="161"/>
        <w:jc w:val="right"/>
      </w:pPr>
      <w:rPr>
        <w:rFonts w:hint="default"/>
        <w:w w:val="98"/>
        <w:lang w:val="zh-CN" w:eastAsia="zh-CN" w:bidi="zh-CN"/>
      </w:rPr>
    </w:lvl>
    <w:lvl w:ilvl="5">
      <w:numFmt w:val="bullet"/>
      <w:lvlText w:val="•"/>
      <w:lvlJc w:val="left"/>
      <w:pPr>
        <w:ind w:left="5358" w:hanging="161"/>
      </w:pPr>
      <w:rPr>
        <w:rFonts w:hint="default"/>
        <w:lang w:val="zh-CN" w:eastAsia="zh-CN" w:bidi="zh-CN"/>
      </w:rPr>
    </w:lvl>
    <w:lvl w:ilvl="6">
      <w:numFmt w:val="bullet"/>
      <w:lvlText w:val="•"/>
      <w:lvlJc w:val="left"/>
      <w:pPr>
        <w:ind w:left="5138" w:hanging="161"/>
      </w:pPr>
      <w:rPr>
        <w:rFonts w:hint="default"/>
        <w:lang w:val="zh-CN" w:eastAsia="zh-CN" w:bidi="zh-CN"/>
      </w:rPr>
    </w:lvl>
    <w:lvl w:ilvl="7">
      <w:numFmt w:val="bullet"/>
      <w:lvlText w:val="•"/>
      <w:lvlJc w:val="left"/>
      <w:pPr>
        <w:ind w:left="4917" w:hanging="161"/>
      </w:pPr>
      <w:rPr>
        <w:rFonts w:hint="default"/>
        <w:lang w:val="zh-CN" w:eastAsia="zh-CN" w:bidi="zh-CN"/>
      </w:rPr>
    </w:lvl>
    <w:lvl w:ilvl="8">
      <w:numFmt w:val="bullet"/>
      <w:lvlText w:val="•"/>
      <w:lvlJc w:val="left"/>
      <w:pPr>
        <w:ind w:left="4696" w:hanging="161"/>
      </w:pPr>
      <w:rPr>
        <w:rFonts w:hint="default"/>
        <w:lang w:val="zh-CN" w:eastAsia="zh-CN" w:bidi="zh-CN"/>
      </w:rPr>
    </w:lvl>
  </w:abstractNum>
  <w:abstractNum w:abstractNumId="1">
    <w:nsid w:val="00000002"/>
    <w:multiLevelType w:val="singleLevel"/>
    <w:tmpl w:val="00000002"/>
    <w:lvl w:ilvl="0">
      <w:start w:val="1"/>
      <w:numFmt w:val="decimal"/>
      <w:suff w:val="nothing"/>
      <w:lvlText w:val="%1、"/>
      <w:lvlJc w:val="left"/>
    </w:lvl>
  </w:abstractNum>
  <w:abstractNum w:abstractNumId="2">
    <w:nsid w:val="10F0DB0B"/>
    <w:multiLevelType w:val="multilevel"/>
    <w:tmpl w:val="10F0DB0B"/>
    <w:lvl w:ilvl="0">
      <w:start w:val="1"/>
      <w:numFmt w:val="decimal"/>
      <w:lvlText w:val="（%1）"/>
      <w:lvlJc w:val="left"/>
      <w:pPr>
        <w:ind w:left="672" w:hanging="554"/>
      </w:pPr>
      <w:rPr>
        <w:rFonts w:ascii="仿宋" w:eastAsia="仿宋" w:hAnsi="仿宋" w:cs="仿宋" w:hint="default"/>
        <w:spacing w:val="-1"/>
        <w:w w:val="100"/>
        <w:sz w:val="20"/>
        <w:szCs w:val="20"/>
        <w:lang w:val="zh-CN" w:eastAsia="zh-CN" w:bidi="zh-CN"/>
      </w:rPr>
    </w:lvl>
    <w:lvl w:ilvl="1">
      <w:numFmt w:val="bullet"/>
      <w:lvlText w:val="•"/>
      <w:lvlJc w:val="left"/>
      <w:pPr>
        <w:ind w:left="1647" w:hanging="554"/>
      </w:pPr>
      <w:rPr>
        <w:rFonts w:hint="default"/>
        <w:lang w:val="zh-CN" w:eastAsia="zh-CN" w:bidi="zh-CN"/>
      </w:rPr>
    </w:lvl>
    <w:lvl w:ilvl="2">
      <w:numFmt w:val="bullet"/>
      <w:lvlText w:val="•"/>
      <w:lvlJc w:val="left"/>
      <w:pPr>
        <w:ind w:left="2614" w:hanging="554"/>
      </w:pPr>
      <w:rPr>
        <w:rFonts w:hint="default"/>
        <w:lang w:val="zh-CN" w:eastAsia="zh-CN" w:bidi="zh-CN"/>
      </w:rPr>
    </w:lvl>
    <w:lvl w:ilvl="3">
      <w:numFmt w:val="bullet"/>
      <w:lvlText w:val="•"/>
      <w:lvlJc w:val="left"/>
      <w:pPr>
        <w:ind w:left="3581" w:hanging="554"/>
      </w:pPr>
      <w:rPr>
        <w:rFonts w:hint="default"/>
        <w:lang w:val="zh-CN" w:eastAsia="zh-CN" w:bidi="zh-CN"/>
      </w:rPr>
    </w:lvl>
    <w:lvl w:ilvl="4">
      <w:numFmt w:val="bullet"/>
      <w:lvlText w:val="•"/>
      <w:lvlJc w:val="left"/>
      <w:pPr>
        <w:ind w:left="4548" w:hanging="554"/>
      </w:pPr>
      <w:rPr>
        <w:rFonts w:hint="default"/>
        <w:lang w:val="zh-CN" w:eastAsia="zh-CN" w:bidi="zh-CN"/>
      </w:rPr>
    </w:lvl>
    <w:lvl w:ilvl="5">
      <w:numFmt w:val="bullet"/>
      <w:lvlText w:val="•"/>
      <w:lvlJc w:val="left"/>
      <w:pPr>
        <w:ind w:left="5515" w:hanging="554"/>
      </w:pPr>
      <w:rPr>
        <w:rFonts w:hint="default"/>
        <w:lang w:val="zh-CN" w:eastAsia="zh-CN" w:bidi="zh-CN"/>
      </w:rPr>
    </w:lvl>
    <w:lvl w:ilvl="6">
      <w:numFmt w:val="bullet"/>
      <w:lvlText w:val="•"/>
      <w:lvlJc w:val="left"/>
      <w:pPr>
        <w:ind w:left="6482" w:hanging="554"/>
      </w:pPr>
      <w:rPr>
        <w:rFonts w:hint="default"/>
        <w:lang w:val="zh-CN" w:eastAsia="zh-CN" w:bidi="zh-CN"/>
      </w:rPr>
    </w:lvl>
    <w:lvl w:ilvl="7">
      <w:numFmt w:val="bullet"/>
      <w:lvlText w:val="•"/>
      <w:lvlJc w:val="left"/>
      <w:pPr>
        <w:ind w:left="7449" w:hanging="554"/>
      </w:pPr>
      <w:rPr>
        <w:rFonts w:hint="default"/>
        <w:lang w:val="zh-CN" w:eastAsia="zh-CN" w:bidi="zh-CN"/>
      </w:rPr>
    </w:lvl>
    <w:lvl w:ilvl="8">
      <w:numFmt w:val="bullet"/>
      <w:lvlText w:val="•"/>
      <w:lvlJc w:val="left"/>
      <w:pPr>
        <w:ind w:left="8416" w:hanging="554"/>
      </w:pPr>
      <w:rPr>
        <w:rFonts w:hint="default"/>
        <w:lang w:val="zh-CN" w:eastAsia="zh-CN" w:bidi="zh-CN"/>
      </w:rPr>
    </w:lvl>
  </w:abstractNum>
  <w:abstractNum w:abstractNumId="3">
    <w:nsid w:val="1A0D269E"/>
    <w:multiLevelType w:val="hybridMultilevel"/>
    <w:tmpl w:val="0D442B1A"/>
    <w:lvl w:ilvl="0" w:tplc="EC6C6D0E">
      <w:start w:val="6"/>
      <w:numFmt w:val="decimal"/>
      <w:lvlText w:val="%1、"/>
      <w:lvlJc w:val="left"/>
      <w:pPr>
        <w:ind w:left="803" w:hanging="360"/>
      </w:pPr>
      <w:rPr>
        <w:rFonts w:hint="default"/>
      </w:rPr>
    </w:lvl>
    <w:lvl w:ilvl="1" w:tplc="04090019" w:tentative="1">
      <w:start w:val="1"/>
      <w:numFmt w:val="lowerLetter"/>
      <w:lvlText w:val="%2)"/>
      <w:lvlJc w:val="left"/>
      <w:pPr>
        <w:ind w:left="1283" w:hanging="420"/>
      </w:pPr>
    </w:lvl>
    <w:lvl w:ilvl="2" w:tplc="0409001B" w:tentative="1">
      <w:start w:val="1"/>
      <w:numFmt w:val="lowerRoman"/>
      <w:lvlText w:val="%3."/>
      <w:lvlJc w:val="right"/>
      <w:pPr>
        <w:ind w:left="1703" w:hanging="420"/>
      </w:pPr>
    </w:lvl>
    <w:lvl w:ilvl="3" w:tplc="0409000F" w:tentative="1">
      <w:start w:val="1"/>
      <w:numFmt w:val="decimal"/>
      <w:lvlText w:val="%4."/>
      <w:lvlJc w:val="left"/>
      <w:pPr>
        <w:ind w:left="2123" w:hanging="420"/>
      </w:pPr>
    </w:lvl>
    <w:lvl w:ilvl="4" w:tplc="04090019" w:tentative="1">
      <w:start w:val="1"/>
      <w:numFmt w:val="lowerLetter"/>
      <w:lvlText w:val="%5)"/>
      <w:lvlJc w:val="left"/>
      <w:pPr>
        <w:ind w:left="2543" w:hanging="420"/>
      </w:pPr>
    </w:lvl>
    <w:lvl w:ilvl="5" w:tplc="0409001B" w:tentative="1">
      <w:start w:val="1"/>
      <w:numFmt w:val="lowerRoman"/>
      <w:lvlText w:val="%6."/>
      <w:lvlJc w:val="right"/>
      <w:pPr>
        <w:ind w:left="2963" w:hanging="420"/>
      </w:pPr>
    </w:lvl>
    <w:lvl w:ilvl="6" w:tplc="0409000F" w:tentative="1">
      <w:start w:val="1"/>
      <w:numFmt w:val="decimal"/>
      <w:lvlText w:val="%7."/>
      <w:lvlJc w:val="left"/>
      <w:pPr>
        <w:ind w:left="3383" w:hanging="420"/>
      </w:pPr>
    </w:lvl>
    <w:lvl w:ilvl="7" w:tplc="04090019" w:tentative="1">
      <w:start w:val="1"/>
      <w:numFmt w:val="lowerLetter"/>
      <w:lvlText w:val="%8)"/>
      <w:lvlJc w:val="left"/>
      <w:pPr>
        <w:ind w:left="3803" w:hanging="420"/>
      </w:pPr>
    </w:lvl>
    <w:lvl w:ilvl="8" w:tplc="0409001B" w:tentative="1">
      <w:start w:val="1"/>
      <w:numFmt w:val="lowerRoman"/>
      <w:lvlText w:val="%9."/>
      <w:lvlJc w:val="right"/>
      <w:pPr>
        <w:ind w:left="4223" w:hanging="420"/>
      </w:pPr>
    </w:lvl>
  </w:abstractNum>
  <w:abstractNum w:abstractNumId="4">
    <w:nsid w:val="259E5A90"/>
    <w:multiLevelType w:val="multilevel"/>
    <w:tmpl w:val="259E5A90"/>
    <w:lvl w:ilvl="0">
      <w:start w:val="8"/>
      <w:numFmt w:val="none"/>
      <w:lvlText w:val="八、"/>
      <w:lvlJc w:val="left"/>
      <w:pPr>
        <w:ind w:left="923" w:hanging="480"/>
      </w:pPr>
      <w:rPr>
        <w:rFonts w:hint="default"/>
      </w:rPr>
    </w:lvl>
    <w:lvl w:ilvl="1">
      <w:start w:val="1"/>
      <w:numFmt w:val="lowerLetter"/>
      <w:lvlText w:val="%2)"/>
      <w:lvlJc w:val="left"/>
      <w:pPr>
        <w:ind w:left="1283" w:hanging="420"/>
      </w:pPr>
    </w:lvl>
    <w:lvl w:ilvl="2">
      <w:start w:val="1"/>
      <w:numFmt w:val="lowerRoman"/>
      <w:lvlText w:val="%3."/>
      <w:lvlJc w:val="right"/>
      <w:pPr>
        <w:ind w:left="1703" w:hanging="420"/>
      </w:pPr>
    </w:lvl>
    <w:lvl w:ilvl="3">
      <w:start w:val="1"/>
      <w:numFmt w:val="decimal"/>
      <w:lvlText w:val="%4."/>
      <w:lvlJc w:val="left"/>
      <w:pPr>
        <w:ind w:left="2123" w:hanging="420"/>
      </w:pPr>
    </w:lvl>
    <w:lvl w:ilvl="4">
      <w:start w:val="1"/>
      <w:numFmt w:val="lowerLetter"/>
      <w:lvlText w:val="%5)"/>
      <w:lvlJc w:val="left"/>
      <w:pPr>
        <w:ind w:left="2543" w:hanging="420"/>
      </w:pPr>
    </w:lvl>
    <w:lvl w:ilvl="5">
      <w:start w:val="1"/>
      <w:numFmt w:val="lowerRoman"/>
      <w:lvlText w:val="%6."/>
      <w:lvlJc w:val="right"/>
      <w:pPr>
        <w:ind w:left="2963" w:hanging="420"/>
      </w:pPr>
    </w:lvl>
    <w:lvl w:ilvl="6">
      <w:start w:val="1"/>
      <w:numFmt w:val="decimal"/>
      <w:lvlText w:val="%7."/>
      <w:lvlJc w:val="left"/>
      <w:pPr>
        <w:ind w:left="3383" w:hanging="420"/>
      </w:pPr>
    </w:lvl>
    <w:lvl w:ilvl="7">
      <w:start w:val="1"/>
      <w:numFmt w:val="lowerLetter"/>
      <w:lvlText w:val="%8)"/>
      <w:lvlJc w:val="left"/>
      <w:pPr>
        <w:ind w:left="3803" w:hanging="420"/>
      </w:pPr>
    </w:lvl>
    <w:lvl w:ilvl="8">
      <w:start w:val="1"/>
      <w:numFmt w:val="lowerRoman"/>
      <w:lvlText w:val="%9."/>
      <w:lvlJc w:val="right"/>
      <w:pPr>
        <w:ind w:left="4223" w:hanging="420"/>
      </w:pPr>
    </w:lvl>
  </w:abstractNum>
  <w:abstractNum w:abstractNumId="5">
    <w:nsid w:val="37B31E67"/>
    <w:multiLevelType w:val="hybridMultilevel"/>
    <w:tmpl w:val="A5C6221C"/>
    <w:lvl w:ilvl="0" w:tplc="92E25BA0">
      <w:start w:val="8"/>
      <w:numFmt w:val="decimal"/>
      <w:lvlText w:val="%1、"/>
      <w:lvlJc w:val="left"/>
      <w:pPr>
        <w:ind w:left="803" w:hanging="360"/>
      </w:pPr>
      <w:rPr>
        <w:rFonts w:hint="default"/>
      </w:rPr>
    </w:lvl>
    <w:lvl w:ilvl="1" w:tplc="04090019" w:tentative="1">
      <w:start w:val="1"/>
      <w:numFmt w:val="lowerLetter"/>
      <w:lvlText w:val="%2)"/>
      <w:lvlJc w:val="left"/>
      <w:pPr>
        <w:ind w:left="1283" w:hanging="420"/>
      </w:pPr>
    </w:lvl>
    <w:lvl w:ilvl="2" w:tplc="0409001B" w:tentative="1">
      <w:start w:val="1"/>
      <w:numFmt w:val="lowerRoman"/>
      <w:lvlText w:val="%3."/>
      <w:lvlJc w:val="right"/>
      <w:pPr>
        <w:ind w:left="1703" w:hanging="420"/>
      </w:pPr>
    </w:lvl>
    <w:lvl w:ilvl="3" w:tplc="0409000F" w:tentative="1">
      <w:start w:val="1"/>
      <w:numFmt w:val="decimal"/>
      <w:lvlText w:val="%4."/>
      <w:lvlJc w:val="left"/>
      <w:pPr>
        <w:ind w:left="2123" w:hanging="420"/>
      </w:pPr>
    </w:lvl>
    <w:lvl w:ilvl="4" w:tplc="04090019" w:tentative="1">
      <w:start w:val="1"/>
      <w:numFmt w:val="lowerLetter"/>
      <w:lvlText w:val="%5)"/>
      <w:lvlJc w:val="left"/>
      <w:pPr>
        <w:ind w:left="2543" w:hanging="420"/>
      </w:pPr>
    </w:lvl>
    <w:lvl w:ilvl="5" w:tplc="0409001B" w:tentative="1">
      <w:start w:val="1"/>
      <w:numFmt w:val="lowerRoman"/>
      <w:lvlText w:val="%6."/>
      <w:lvlJc w:val="right"/>
      <w:pPr>
        <w:ind w:left="2963" w:hanging="420"/>
      </w:pPr>
    </w:lvl>
    <w:lvl w:ilvl="6" w:tplc="0409000F" w:tentative="1">
      <w:start w:val="1"/>
      <w:numFmt w:val="decimal"/>
      <w:lvlText w:val="%7."/>
      <w:lvlJc w:val="left"/>
      <w:pPr>
        <w:ind w:left="3383" w:hanging="420"/>
      </w:pPr>
    </w:lvl>
    <w:lvl w:ilvl="7" w:tplc="04090019" w:tentative="1">
      <w:start w:val="1"/>
      <w:numFmt w:val="lowerLetter"/>
      <w:lvlText w:val="%8)"/>
      <w:lvlJc w:val="left"/>
      <w:pPr>
        <w:ind w:left="3803" w:hanging="420"/>
      </w:pPr>
    </w:lvl>
    <w:lvl w:ilvl="8" w:tplc="0409001B" w:tentative="1">
      <w:start w:val="1"/>
      <w:numFmt w:val="lowerRoman"/>
      <w:lvlText w:val="%9."/>
      <w:lvlJc w:val="right"/>
      <w:pPr>
        <w:ind w:left="4223" w:hanging="420"/>
      </w:pPr>
    </w:lvl>
  </w:abstractNum>
  <w:abstractNum w:abstractNumId="6">
    <w:nsid w:val="3C1A7473"/>
    <w:multiLevelType w:val="multilevel"/>
    <w:tmpl w:val="3C1A7473"/>
    <w:lvl w:ilvl="0">
      <w:start w:val="10"/>
      <w:numFmt w:val="decimal"/>
      <w:lvlText w:val="%1、"/>
      <w:lvlJc w:val="left"/>
      <w:pPr>
        <w:ind w:left="803" w:hanging="360"/>
      </w:pPr>
      <w:rPr>
        <w:rFonts w:hint="default"/>
      </w:rPr>
    </w:lvl>
    <w:lvl w:ilvl="1">
      <w:start w:val="1"/>
      <w:numFmt w:val="lowerLetter"/>
      <w:lvlText w:val="%2)"/>
      <w:lvlJc w:val="left"/>
      <w:pPr>
        <w:ind w:left="1283" w:hanging="420"/>
      </w:pPr>
    </w:lvl>
    <w:lvl w:ilvl="2">
      <w:start w:val="1"/>
      <w:numFmt w:val="lowerRoman"/>
      <w:lvlText w:val="%3."/>
      <w:lvlJc w:val="right"/>
      <w:pPr>
        <w:ind w:left="1703" w:hanging="420"/>
      </w:pPr>
    </w:lvl>
    <w:lvl w:ilvl="3">
      <w:start w:val="1"/>
      <w:numFmt w:val="decimal"/>
      <w:lvlText w:val="%4."/>
      <w:lvlJc w:val="left"/>
      <w:pPr>
        <w:ind w:left="2123" w:hanging="420"/>
      </w:pPr>
    </w:lvl>
    <w:lvl w:ilvl="4">
      <w:start w:val="1"/>
      <w:numFmt w:val="lowerLetter"/>
      <w:lvlText w:val="%5)"/>
      <w:lvlJc w:val="left"/>
      <w:pPr>
        <w:ind w:left="2543" w:hanging="420"/>
      </w:pPr>
    </w:lvl>
    <w:lvl w:ilvl="5">
      <w:start w:val="1"/>
      <w:numFmt w:val="lowerRoman"/>
      <w:lvlText w:val="%6."/>
      <w:lvlJc w:val="right"/>
      <w:pPr>
        <w:ind w:left="2963" w:hanging="420"/>
      </w:pPr>
    </w:lvl>
    <w:lvl w:ilvl="6">
      <w:start w:val="1"/>
      <w:numFmt w:val="decimal"/>
      <w:lvlText w:val="%7."/>
      <w:lvlJc w:val="left"/>
      <w:pPr>
        <w:ind w:left="3383" w:hanging="420"/>
      </w:pPr>
    </w:lvl>
    <w:lvl w:ilvl="7">
      <w:start w:val="1"/>
      <w:numFmt w:val="lowerLetter"/>
      <w:lvlText w:val="%8)"/>
      <w:lvlJc w:val="left"/>
      <w:pPr>
        <w:ind w:left="3803" w:hanging="420"/>
      </w:pPr>
    </w:lvl>
    <w:lvl w:ilvl="8">
      <w:start w:val="1"/>
      <w:numFmt w:val="lowerRoman"/>
      <w:lvlText w:val="%9."/>
      <w:lvlJc w:val="right"/>
      <w:pPr>
        <w:ind w:left="4223" w:hanging="420"/>
      </w:pPr>
    </w:lvl>
  </w:abstractNum>
  <w:abstractNum w:abstractNumId="7">
    <w:nsid w:val="3C2D4514"/>
    <w:multiLevelType w:val="multilevel"/>
    <w:tmpl w:val="3C2D4514"/>
    <w:lvl w:ilvl="0">
      <w:start w:val="1"/>
      <w:numFmt w:val="japaneseCounting"/>
      <w:lvlText w:val="%1、"/>
      <w:lvlJc w:val="left"/>
      <w:pPr>
        <w:ind w:left="893" w:hanging="450"/>
      </w:pPr>
      <w:rPr>
        <w:rFonts w:hint="default"/>
      </w:rPr>
    </w:lvl>
    <w:lvl w:ilvl="1">
      <w:start w:val="1"/>
      <w:numFmt w:val="lowerLetter"/>
      <w:lvlText w:val="%2)"/>
      <w:lvlJc w:val="left"/>
      <w:pPr>
        <w:ind w:left="1283" w:hanging="420"/>
      </w:pPr>
    </w:lvl>
    <w:lvl w:ilvl="2">
      <w:start w:val="1"/>
      <w:numFmt w:val="lowerRoman"/>
      <w:lvlText w:val="%3."/>
      <w:lvlJc w:val="right"/>
      <w:pPr>
        <w:ind w:left="1703" w:hanging="420"/>
      </w:pPr>
    </w:lvl>
    <w:lvl w:ilvl="3">
      <w:start w:val="1"/>
      <w:numFmt w:val="decimal"/>
      <w:lvlText w:val="%4."/>
      <w:lvlJc w:val="left"/>
      <w:pPr>
        <w:ind w:left="2123" w:hanging="420"/>
      </w:pPr>
    </w:lvl>
    <w:lvl w:ilvl="4">
      <w:start w:val="1"/>
      <w:numFmt w:val="lowerLetter"/>
      <w:lvlText w:val="%5)"/>
      <w:lvlJc w:val="left"/>
      <w:pPr>
        <w:ind w:left="2543" w:hanging="420"/>
      </w:pPr>
    </w:lvl>
    <w:lvl w:ilvl="5">
      <w:start w:val="1"/>
      <w:numFmt w:val="lowerRoman"/>
      <w:lvlText w:val="%6."/>
      <w:lvlJc w:val="right"/>
      <w:pPr>
        <w:ind w:left="2963" w:hanging="420"/>
      </w:pPr>
    </w:lvl>
    <w:lvl w:ilvl="6">
      <w:start w:val="1"/>
      <w:numFmt w:val="decimal"/>
      <w:lvlText w:val="%7."/>
      <w:lvlJc w:val="left"/>
      <w:pPr>
        <w:ind w:left="3383" w:hanging="420"/>
      </w:pPr>
    </w:lvl>
    <w:lvl w:ilvl="7">
      <w:start w:val="1"/>
      <w:numFmt w:val="lowerLetter"/>
      <w:lvlText w:val="%8)"/>
      <w:lvlJc w:val="left"/>
      <w:pPr>
        <w:ind w:left="3803" w:hanging="420"/>
      </w:pPr>
    </w:lvl>
    <w:lvl w:ilvl="8">
      <w:start w:val="1"/>
      <w:numFmt w:val="lowerRoman"/>
      <w:lvlText w:val="%9."/>
      <w:lvlJc w:val="right"/>
      <w:pPr>
        <w:ind w:left="4223" w:hanging="420"/>
      </w:pPr>
    </w:lvl>
  </w:abstractNum>
  <w:abstractNum w:abstractNumId="8">
    <w:nsid w:val="4EA76503"/>
    <w:multiLevelType w:val="multilevel"/>
    <w:tmpl w:val="4EA76503"/>
    <w:lvl w:ilvl="0">
      <w:start w:val="1"/>
      <w:numFmt w:val="decimal"/>
      <w:lvlText w:val="%1."/>
      <w:lvlJc w:val="left"/>
      <w:pPr>
        <w:ind w:left="531" w:hanging="214"/>
      </w:pPr>
      <w:rPr>
        <w:rFonts w:ascii="宋体" w:eastAsia="宋体" w:hAnsi="宋体" w:cs="宋体" w:hint="default"/>
        <w:w w:val="98"/>
        <w:sz w:val="19"/>
        <w:szCs w:val="19"/>
        <w:lang w:val="zh-CN" w:eastAsia="zh-CN" w:bidi="zh-CN"/>
      </w:rPr>
    </w:lvl>
    <w:lvl w:ilvl="1">
      <w:numFmt w:val="bullet"/>
      <w:lvlText w:val="•"/>
      <w:lvlJc w:val="left"/>
      <w:pPr>
        <w:ind w:left="655" w:hanging="214"/>
      </w:pPr>
      <w:rPr>
        <w:rFonts w:hint="default"/>
        <w:lang w:val="zh-CN" w:eastAsia="zh-CN" w:bidi="zh-CN"/>
      </w:rPr>
    </w:lvl>
    <w:lvl w:ilvl="2">
      <w:numFmt w:val="bullet"/>
      <w:lvlText w:val="•"/>
      <w:lvlJc w:val="left"/>
      <w:pPr>
        <w:ind w:left="771" w:hanging="214"/>
      </w:pPr>
      <w:rPr>
        <w:rFonts w:hint="default"/>
        <w:lang w:val="zh-CN" w:eastAsia="zh-CN" w:bidi="zh-CN"/>
      </w:rPr>
    </w:lvl>
    <w:lvl w:ilvl="3">
      <w:numFmt w:val="bullet"/>
      <w:lvlText w:val="•"/>
      <w:lvlJc w:val="left"/>
      <w:pPr>
        <w:ind w:left="887" w:hanging="214"/>
      </w:pPr>
      <w:rPr>
        <w:rFonts w:hint="default"/>
        <w:lang w:val="zh-CN" w:eastAsia="zh-CN" w:bidi="zh-CN"/>
      </w:rPr>
    </w:lvl>
    <w:lvl w:ilvl="4">
      <w:numFmt w:val="bullet"/>
      <w:lvlText w:val="•"/>
      <w:lvlJc w:val="left"/>
      <w:pPr>
        <w:ind w:left="1003" w:hanging="214"/>
      </w:pPr>
      <w:rPr>
        <w:rFonts w:hint="default"/>
        <w:lang w:val="zh-CN" w:eastAsia="zh-CN" w:bidi="zh-CN"/>
      </w:rPr>
    </w:lvl>
    <w:lvl w:ilvl="5">
      <w:numFmt w:val="bullet"/>
      <w:lvlText w:val="•"/>
      <w:lvlJc w:val="left"/>
      <w:pPr>
        <w:ind w:left="1119" w:hanging="214"/>
      </w:pPr>
      <w:rPr>
        <w:rFonts w:hint="default"/>
        <w:lang w:val="zh-CN" w:eastAsia="zh-CN" w:bidi="zh-CN"/>
      </w:rPr>
    </w:lvl>
    <w:lvl w:ilvl="6">
      <w:numFmt w:val="bullet"/>
      <w:lvlText w:val="•"/>
      <w:lvlJc w:val="left"/>
      <w:pPr>
        <w:ind w:left="1235" w:hanging="214"/>
      </w:pPr>
      <w:rPr>
        <w:rFonts w:hint="default"/>
        <w:lang w:val="zh-CN" w:eastAsia="zh-CN" w:bidi="zh-CN"/>
      </w:rPr>
    </w:lvl>
    <w:lvl w:ilvl="7">
      <w:numFmt w:val="bullet"/>
      <w:lvlText w:val="•"/>
      <w:lvlJc w:val="left"/>
      <w:pPr>
        <w:ind w:left="1351" w:hanging="214"/>
      </w:pPr>
      <w:rPr>
        <w:rFonts w:hint="default"/>
        <w:lang w:val="zh-CN" w:eastAsia="zh-CN" w:bidi="zh-CN"/>
      </w:rPr>
    </w:lvl>
    <w:lvl w:ilvl="8">
      <w:numFmt w:val="bullet"/>
      <w:lvlText w:val="•"/>
      <w:lvlJc w:val="left"/>
      <w:pPr>
        <w:ind w:left="1467" w:hanging="214"/>
      </w:pPr>
      <w:rPr>
        <w:rFonts w:hint="default"/>
        <w:lang w:val="zh-CN" w:eastAsia="zh-CN" w:bidi="zh-CN"/>
      </w:rPr>
    </w:lvl>
  </w:abstractNum>
  <w:abstractNum w:abstractNumId="9">
    <w:nsid w:val="651422BE"/>
    <w:multiLevelType w:val="multilevel"/>
    <w:tmpl w:val="651422BE"/>
    <w:lvl w:ilvl="0">
      <w:start w:val="1"/>
      <w:numFmt w:val="decimal"/>
      <w:lvlText w:val="%1."/>
      <w:lvlJc w:val="left"/>
      <w:pPr>
        <w:ind w:left="531" w:hanging="214"/>
      </w:pPr>
      <w:rPr>
        <w:rFonts w:ascii="宋体" w:eastAsia="宋体" w:hAnsi="宋体" w:cs="宋体" w:hint="default"/>
        <w:w w:val="98"/>
        <w:sz w:val="19"/>
        <w:szCs w:val="19"/>
        <w:lang w:val="zh-CN" w:eastAsia="zh-CN" w:bidi="zh-CN"/>
      </w:rPr>
    </w:lvl>
    <w:lvl w:ilvl="1">
      <w:numFmt w:val="bullet"/>
      <w:lvlText w:val="•"/>
      <w:lvlJc w:val="left"/>
      <w:pPr>
        <w:ind w:left="655" w:hanging="214"/>
      </w:pPr>
      <w:rPr>
        <w:rFonts w:hint="default"/>
        <w:lang w:val="zh-CN" w:eastAsia="zh-CN" w:bidi="zh-CN"/>
      </w:rPr>
    </w:lvl>
    <w:lvl w:ilvl="2">
      <w:numFmt w:val="bullet"/>
      <w:lvlText w:val="•"/>
      <w:lvlJc w:val="left"/>
      <w:pPr>
        <w:ind w:left="771" w:hanging="214"/>
      </w:pPr>
      <w:rPr>
        <w:rFonts w:hint="default"/>
        <w:lang w:val="zh-CN" w:eastAsia="zh-CN" w:bidi="zh-CN"/>
      </w:rPr>
    </w:lvl>
    <w:lvl w:ilvl="3">
      <w:numFmt w:val="bullet"/>
      <w:lvlText w:val="•"/>
      <w:lvlJc w:val="left"/>
      <w:pPr>
        <w:ind w:left="887" w:hanging="214"/>
      </w:pPr>
      <w:rPr>
        <w:rFonts w:hint="default"/>
        <w:lang w:val="zh-CN" w:eastAsia="zh-CN" w:bidi="zh-CN"/>
      </w:rPr>
    </w:lvl>
    <w:lvl w:ilvl="4">
      <w:numFmt w:val="bullet"/>
      <w:lvlText w:val="•"/>
      <w:lvlJc w:val="left"/>
      <w:pPr>
        <w:ind w:left="1003" w:hanging="214"/>
      </w:pPr>
      <w:rPr>
        <w:rFonts w:hint="default"/>
        <w:lang w:val="zh-CN" w:eastAsia="zh-CN" w:bidi="zh-CN"/>
      </w:rPr>
    </w:lvl>
    <w:lvl w:ilvl="5">
      <w:numFmt w:val="bullet"/>
      <w:lvlText w:val="•"/>
      <w:lvlJc w:val="left"/>
      <w:pPr>
        <w:ind w:left="1119" w:hanging="214"/>
      </w:pPr>
      <w:rPr>
        <w:rFonts w:hint="default"/>
        <w:lang w:val="zh-CN" w:eastAsia="zh-CN" w:bidi="zh-CN"/>
      </w:rPr>
    </w:lvl>
    <w:lvl w:ilvl="6">
      <w:numFmt w:val="bullet"/>
      <w:lvlText w:val="•"/>
      <w:lvlJc w:val="left"/>
      <w:pPr>
        <w:ind w:left="1235" w:hanging="214"/>
      </w:pPr>
      <w:rPr>
        <w:rFonts w:hint="default"/>
        <w:lang w:val="zh-CN" w:eastAsia="zh-CN" w:bidi="zh-CN"/>
      </w:rPr>
    </w:lvl>
    <w:lvl w:ilvl="7">
      <w:numFmt w:val="bullet"/>
      <w:lvlText w:val="•"/>
      <w:lvlJc w:val="left"/>
      <w:pPr>
        <w:ind w:left="1351" w:hanging="214"/>
      </w:pPr>
      <w:rPr>
        <w:rFonts w:hint="default"/>
        <w:lang w:val="zh-CN" w:eastAsia="zh-CN" w:bidi="zh-CN"/>
      </w:rPr>
    </w:lvl>
    <w:lvl w:ilvl="8">
      <w:numFmt w:val="bullet"/>
      <w:lvlText w:val="•"/>
      <w:lvlJc w:val="left"/>
      <w:pPr>
        <w:ind w:left="1467" w:hanging="214"/>
      </w:pPr>
      <w:rPr>
        <w:rFonts w:hint="default"/>
        <w:lang w:val="zh-CN" w:eastAsia="zh-CN" w:bidi="zh-CN"/>
      </w:rPr>
    </w:lvl>
  </w:abstractNum>
  <w:abstractNum w:abstractNumId="10">
    <w:nsid w:val="73D21EDD"/>
    <w:multiLevelType w:val="multilevel"/>
    <w:tmpl w:val="73D21EDD"/>
    <w:lvl w:ilvl="0">
      <w:start w:val="1"/>
      <w:numFmt w:val="decimal"/>
      <w:lvlText w:val="%1、"/>
      <w:lvlJc w:val="left"/>
      <w:pPr>
        <w:ind w:left="803" w:hanging="360"/>
      </w:pPr>
      <w:rPr>
        <w:rFonts w:hint="default"/>
      </w:rPr>
    </w:lvl>
    <w:lvl w:ilvl="1">
      <w:start w:val="1"/>
      <w:numFmt w:val="lowerLetter"/>
      <w:lvlText w:val="%2)"/>
      <w:lvlJc w:val="left"/>
      <w:pPr>
        <w:ind w:left="1283" w:hanging="420"/>
      </w:pPr>
    </w:lvl>
    <w:lvl w:ilvl="2">
      <w:start w:val="1"/>
      <w:numFmt w:val="lowerRoman"/>
      <w:lvlText w:val="%3."/>
      <w:lvlJc w:val="right"/>
      <w:pPr>
        <w:ind w:left="1703" w:hanging="420"/>
      </w:pPr>
    </w:lvl>
    <w:lvl w:ilvl="3">
      <w:start w:val="1"/>
      <w:numFmt w:val="decimal"/>
      <w:lvlText w:val="%4."/>
      <w:lvlJc w:val="left"/>
      <w:pPr>
        <w:ind w:left="2123" w:hanging="420"/>
      </w:pPr>
    </w:lvl>
    <w:lvl w:ilvl="4">
      <w:start w:val="1"/>
      <w:numFmt w:val="lowerLetter"/>
      <w:lvlText w:val="%5)"/>
      <w:lvlJc w:val="left"/>
      <w:pPr>
        <w:ind w:left="2543" w:hanging="420"/>
      </w:pPr>
    </w:lvl>
    <w:lvl w:ilvl="5">
      <w:start w:val="1"/>
      <w:numFmt w:val="lowerRoman"/>
      <w:lvlText w:val="%6."/>
      <w:lvlJc w:val="right"/>
      <w:pPr>
        <w:ind w:left="2963" w:hanging="420"/>
      </w:pPr>
    </w:lvl>
    <w:lvl w:ilvl="6">
      <w:start w:val="1"/>
      <w:numFmt w:val="decimal"/>
      <w:lvlText w:val="%7."/>
      <w:lvlJc w:val="left"/>
      <w:pPr>
        <w:ind w:left="3383" w:hanging="420"/>
      </w:pPr>
    </w:lvl>
    <w:lvl w:ilvl="7">
      <w:start w:val="1"/>
      <w:numFmt w:val="lowerLetter"/>
      <w:lvlText w:val="%8)"/>
      <w:lvlJc w:val="left"/>
      <w:pPr>
        <w:ind w:left="3803" w:hanging="420"/>
      </w:pPr>
    </w:lvl>
    <w:lvl w:ilvl="8">
      <w:start w:val="1"/>
      <w:numFmt w:val="lowerRoman"/>
      <w:lvlText w:val="%9."/>
      <w:lvlJc w:val="right"/>
      <w:pPr>
        <w:ind w:left="4223" w:hanging="420"/>
      </w:pPr>
    </w:lvl>
  </w:abstractNum>
  <w:abstractNum w:abstractNumId="11">
    <w:nsid w:val="75340A4F"/>
    <w:multiLevelType w:val="multilevel"/>
    <w:tmpl w:val="75340A4F"/>
    <w:lvl w:ilvl="0">
      <w:start w:val="1"/>
      <w:numFmt w:val="japaneseCounting"/>
      <w:lvlText w:val="第%1条"/>
      <w:lvlJc w:val="left"/>
      <w:pPr>
        <w:tabs>
          <w:tab w:val="left" w:pos="1170"/>
        </w:tabs>
        <w:ind w:left="1170" w:hanging="840"/>
      </w:pPr>
    </w:lvl>
    <w:lvl w:ilvl="1">
      <w:start w:val="1"/>
      <w:numFmt w:val="japaneseCounting"/>
      <w:lvlText w:val="（%2）"/>
      <w:lvlJc w:val="left"/>
      <w:pPr>
        <w:tabs>
          <w:tab w:val="left" w:pos="1920"/>
        </w:tabs>
        <w:ind w:left="1920" w:hanging="84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4"/>
  </w:num>
  <w:num w:numId="3">
    <w:abstractNumId w:val="7"/>
  </w:num>
  <w:num w:numId="4">
    <w:abstractNumId w:val="10"/>
  </w:num>
  <w:num w:numId="5">
    <w:abstractNumId w:val="6"/>
  </w:num>
  <w:num w:numId="6">
    <w:abstractNumId w:val="11"/>
    <w:lvlOverride w:ilvl="0">
      <w:startOverride w:val="1"/>
    </w:lvlOverride>
  </w:num>
  <w:num w:numId="7">
    <w:abstractNumId w:val="11"/>
    <w:lvlOverride w:ilvl="0"/>
    <w:lvlOverride w:ilvl="1">
      <w:startOverride w:val="1"/>
    </w:lvlOverride>
  </w:num>
  <w:num w:numId="8">
    <w:abstractNumId w:val="11"/>
  </w:num>
  <w:num w:numId="9">
    <w:abstractNumId w:val="1"/>
  </w:num>
  <w:num w:numId="10">
    <w:abstractNumId w:val="0"/>
  </w:num>
  <w:num w:numId="11">
    <w:abstractNumId w:val="8"/>
  </w:num>
  <w:num w:numId="12">
    <w:abstractNumId w:val="9"/>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271443"/>
    <w:rsid w:val="00013955"/>
    <w:rsid w:val="00032B9C"/>
    <w:rsid w:val="001113A1"/>
    <w:rsid w:val="00112BE4"/>
    <w:rsid w:val="00117B50"/>
    <w:rsid w:val="001370AC"/>
    <w:rsid w:val="00175773"/>
    <w:rsid w:val="00176A82"/>
    <w:rsid w:val="00257648"/>
    <w:rsid w:val="00271443"/>
    <w:rsid w:val="002A0E01"/>
    <w:rsid w:val="002D36B6"/>
    <w:rsid w:val="002E135D"/>
    <w:rsid w:val="002E3834"/>
    <w:rsid w:val="003070E3"/>
    <w:rsid w:val="00327C34"/>
    <w:rsid w:val="00327D18"/>
    <w:rsid w:val="0033576D"/>
    <w:rsid w:val="00351050"/>
    <w:rsid w:val="00367825"/>
    <w:rsid w:val="00374A9E"/>
    <w:rsid w:val="003E2BE7"/>
    <w:rsid w:val="003E3697"/>
    <w:rsid w:val="00402D70"/>
    <w:rsid w:val="004A08D9"/>
    <w:rsid w:val="004C6A92"/>
    <w:rsid w:val="004D79F3"/>
    <w:rsid w:val="00516AEB"/>
    <w:rsid w:val="00563A03"/>
    <w:rsid w:val="005D3E5B"/>
    <w:rsid w:val="005E66E1"/>
    <w:rsid w:val="00626290"/>
    <w:rsid w:val="006E52B9"/>
    <w:rsid w:val="006F3D34"/>
    <w:rsid w:val="0074240D"/>
    <w:rsid w:val="007D6641"/>
    <w:rsid w:val="007F04CD"/>
    <w:rsid w:val="0082618C"/>
    <w:rsid w:val="0085357D"/>
    <w:rsid w:val="008D1EA9"/>
    <w:rsid w:val="009125DC"/>
    <w:rsid w:val="00915A30"/>
    <w:rsid w:val="009240FA"/>
    <w:rsid w:val="009A2439"/>
    <w:rsid w:val="009A6889"/>
    <w:rsid w:val="009B2414"/>
    <w:rsid w:val="009E634F"/>
    <w:rsid w:val="00A64526"/>
    <w:rsid w:val="00A679A6"/>
    <w:rsid w:val="00A8614C"/>
    <w:rsid w:val="00AA59EC"/>
    <w:rsid w:val="00AC3A49"/>
    <w:rsid w:val="00AE3D07"/>
    <w:rsid w:val="00B37C54"/>
    <w:rsid w:val="00B53BD1"/>
    <w:rsid w:val="00B700C8"/>
    <w:rsid w:val="00BA0C99"/>
    <w:rsid w:val="00BB4CBB"/>
    <w:rsid w:val="00BE28F8"/>
    <w:rsid w:val="00C420A6"/>
    <w:rsid w:val="00C451A0"/>
    <w:rsid w:val="00C661E1"/>
    <w:rsid w:val="00CD0937"/>
    <w:rsid w:val="00CE0974"/>
    <w:rsid w:val="00CE5323"/>
    <w:rsid w:val="00CF7907"/>
    <w:rsid w:val="00D13C81"/>
    <w:rsid w:val="00D2149F"/>
    <w:rsid w:val="00D413C4"/>
    <w:rsid w:val="00D508F2"/>
    <w:rsid w:val="00D57FF7"/>
    <w:rsid w:val="00D731D6"/>
    <w:rsid w:val="00D83B23"/>
    <w:rsid w:val="00DB0407"/>
    <w:rsid w:val="00DF0AF9"/>
    <w:rsid w:val="00E00C76"/>
    <w:rsid w:val="00E27FAE"/>
    <w:rsid w:val="00E522D0"/>
    <w:rsid w:val="00ED4808"/>
    <w:rsid w:val="00F14EB7"/>
    <w:rsid w:val="00F4380B"/>
    <w:rsid w:val="00F50D47"/>
    <w:rsid w:val="00FB0882"/>
    <w:rsid w:val="00FE0779"/>
    <w:rsid w:val="01154BB0"/>
    <w:rsid w:val="024A5E64"/>
    <w:rsid w:val="088D711C"/>
    <w:rsid w:val="0B8B5E0D"/>
    <w:rsid w:val="0DA60ED0"/>
    <w:rsid w:val="0EA84BA5"/>
    <w:rsid w:val="120E02BD"/>
    <w:rsid w:val="12260772"/>
    <w:rsid w:val="162B2A6E"/>
    <w:rsid w:val="19D36C3B"/>
    <w:rsid w:val="23600F63"/>
    <w:rsid w:val="24942C72"/>
    <w:rsid w:val="2B870D85"/>
    <w:rsid w:val="316E07F8"/>
    <w:rsid w:val="33024D86"/>
    <w:rsid w:val="360C5211"/>
    <w:rsid w:val="38CD40A8"/>
    <w:rsid w:val="3B0218B8"/>
    <w:rsid w:val="3EA71477"/>
    <w:rsid w:val="43095F64"/>
    <w:rsid w:val="45341984"/>
    <w:rsid w:val="45BC38C4"/>
    <w:rsid w:val="45E96E6A"/>
    <w:rsid w:val="54CD6E94"/>
    <w:rsid w:val="54F138C4"/>
    <w:rsid w:val="57D44279"/>
    <w:rsid w:val="5B4E6C87"/>
    <w:rsid w:val="5E6C742C"/>
    <w:rsid w:val="609E7E54"/>
    <w:rsid w:val="6CFD08A4"/>
    <w:rsid w:val="742712AF"/>
    <w:rsid w:val="78587065"/>
    <w:rsid w:val="7F2D3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nhideWhenUsed="1" w:qFormat="1"/>
    <w:lsdException w:name="header" w:qFormat="1"/>
    <w:lsdException w:name="footer" w:qFormat="1"/>
    <w:lsdException w:name="caption"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1"/>
    <w:qFormat/>
    <w:rsid w:val="008D1EA9"/>
    <w:pPr>
      <w:widowControl w:val="0"/>
      <w:autoSpaceDE w:val="0"/>
      <w:autoSpaceDN w:val="0"/>
    </w:pPr>
    <w:rPr>
      <w:rFonts w:ascii="宋体" w:hAnsi="宋体" w:cs="宋体"/>
      <w:sz w:val="22"/>
      <w:szCs w:val="22"/>
      <w:lang w:val="zh-CN" w:bidi="zh-CN"/>
    </w:rPr>
  </w:style>
  <w:style w:type="paragraph" w:styleId="1">
    <w:name w:val="heading 1"/>
    <w:basedOn w:val="a"/>
    <w:next w:val="a"/>
    <w:link w:val="1Char"/>
    <w:qFormat/>
    <w:rsid w:val="008D1EA9"/>
    <w:pPr>
      <w:ind w:left="91"/>
      <w:jc w:val="center"/>
      <w:outlineLvl w:val="0"/>
    </w:pPr>
    <w:rPr>
      <w:sz w:val="36"/>
      <w:szCs w:val="36"/>
    </w:rPr>
  </w:style>
  <w:style w:type="paragraph" w:styleId="2">
    <w:name w:val="heading 2"/>
    <w:basedOn w:val="a"/>
    <w:next w:val="a"/>
    <w:link w:val="2Char"/>
    <w:qFormat/>
    <w:rsid w:val="008D1EA9"/>
    <w:pPr>
      <w:ind w:left="119"/>
      <w:outlineLvl w:val="1"/>
    </w:pPr>
    <w:rPr>
      <w:sz w:val="32"/>
      <w:szCs w:val="32"/>
    </w:rPr>
  </w:style>
  <w:style w:type="paragraph" w:styleId="3">
    <w:name w:val="heading 3"/>
    <w:basedOn w:val="a"/>
    <w:next w:val="a"/>
    <w:link w:val="3Char"/>
    <w:qFormat/>
    <w:rsid w:val="008D1EA9"/>
    <w:pPr>
      <w:spacing w:before="29"/>
      <w:ind w:left="89"/>
      <w:jc w:val="center"/>
      <w:outlineLvl w:val="2"/>
    </w:pPr>
    <w:rPr>
      <w:b/>
      <w:bCs/>
      <w:sz w:val="30"/>
      <w:szCs w:val="30"/>
    </w:rPr>
  </w:style>
  <w:style w:type="paragraph" w:styleId="4">
    <w:name w:val="heading 4"/>
    <w:basedOn w:val="a"/>
    <w:next w:val="a"/>
    <w:link w:val="4Char"/>
    <w:qFormat/>
    <w:rsid w:val="008D1EA9"/>
    <w:pPr>
      <w:spacing w:before="57"/>
      <w:ind w:left="9"/>
      <w:jc w:val="center"/>
      <w:outlineLvl w:val="3"/>
    </w:pPr>
    <w:rPr>
      <w:sz w:val="30"/>
      <w:szCs w:val="30"/>
    </w:rPr>
  </w:style>
  <w:style w:type="paragraph" w:styleId="5">
    <w:name w:val="heading 5"/>
    <w:basedOn w:val="a"/>
    <w:next w:val="a"/>
    <w:link w:val="5Char"/>
    <w:qFormat/>
    <w:rsid w:val="008D1EA9"/>
    <w:pPr>
      <w:ind w:left="863"/>
      <w:outlineLvl w:val="4"/>
    </w:pPr>
    <w:rPr>
      <w:b/>
      <w:bCs/>
      <w:sz w:val="28"/>
      <w:szCs w:val="28"/>
    </w:rPr>
  </w:style>
  <w:style w:type="paragraph" w:styleId="6">
    <w:name w:val="heading 6"/>
    <w:basedOn w:val="a"/>
    <w:next w:val="a"/>
    <w:link w:val="6Char"/>
    <w:qFormat/>
    <w:rsid w:val="008D1EA9"/>
    <w:pPr>
      <w:ind w:left="863"/>
      <w:outlineLvl w:val="5"/>
    </w:pPr>
    <w:rPr>
      <w:b/>
      <w:bCs/>
      <w:sz w:val="24"/>
      <w:szCs w:val="24"/>
    </w:rPr>
  </w:style>
  <w:style w:type="paragraph" w:styleId="7">
    <w:name w:val="heading 7"/>
    <w:basedOn w:val="a"/>
    <w:next w:val="a"/>
    <w:link w:val="7Char"/>
    <w:qFormat/>
    <w:rsid w:val="008D1EA9"/>
    <w:pPr>
      <w:keepNext/>
      <w:keepLines/>
      <w:autoSpaceDE/>
      <w:autoSpaceDN/>
      <w:spacing w:before="240" w:after="64" w:line="317" w:lineRule="auto"/>
      <w:jc w:val="both"/>
      <w:outlineLvl w:val="6"/>
    </w:pPr>
    <w:rPr>
      <w:rFonts w:ascii="Calibri" w:hAnsi="Calibri" w:cs="Times New Roman"/>
      <w:b/>
      <w:bCs/>
      <w:kern w:val="2"/>
      <w:sz w:val="24"/>
      <w:szCs w:val="24"/>
      <w:lang w:val="en-US" w:bidi="ar-SA"/>
    </w:rPr>
  </w:style>
  <w:style w:type="paragraph" w:styleId="8">
    <w:name w:val="heading 8"/>
    <w:basedOn w:val="a"/>
    <w:next w:val="a"/>
    <w:link w:val="8Char"/>
    <w:qFormat/>
    <w:rsid w:val="008D1EA9"/>
    <w:pPr>
      <w:keepNext/>
      <w:keepLines/>
      <w:autoSpaceDE/>
      <w:autoSpaceDN/>
      <w:spacing w:before="240" w:after="64" w:line="317" w:lineRule="auto"/>
      <w:jc w:val="both"/>
      <w:outlineLvl w:val="7"/>
    </w:pPr>
    <w:rPr>
      <w:rFonts w:ascii="Cambria" w:hAnsi="Cambria" w:cs="Times New Roman"/>
      <w:kern w:val="2"/>
      <w:sz w:val="24"/>
      <w:szCs w:val="24"/>
      <w:lang w:val="en-US" w:bidi="ar-SA"/>
    </w:rPr>
  </w:style>
  <w:style w:type="paragraph" w:styleId="9">
    <w:name w:val="heading 9"/>
    <w:basedOn w:val="a"/>
    <w:next w:val="a"/>
    <w:link w:val="9Char"/>
    <w:qFormat/>
    <w:rsid w:val="008D1EA9"/>
    <w:pPr>
      <w:keepNext/>
      <w:keepLines/>
      <w:autoSpaceDE/>
      <w:autoSpaceDN/>
      <w:spacing w:before="240" w:after="64" w:line="317" w:lineRule="auto"/>
      <w:jc w:val="both"/>
      <w:outlineLvl w:val="8"/>
    </w:pPr>
    <w:rPr>
      <w:rFonts w:ascii="Cambria" w:hAnsi="Cambria" w:cs="Times New Roman"/>
      <w:kern w:val="2"/>
      <w:sz w:val="21"/>
      <w:szCs w:val="21"/>
      <w:lang w:val="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8D1EA9"/>
    <w:pPr>
      <w:autoSpaceDE/>
      <w:autoSpaceDN/>
      <w:ind w:leftChars="1200" w:left="2520"/>
      <w:jc w:val="both"/>
    </w:pPr>
    <w:rPr>
      <w:rFonts w:ascii="Calibri" w:hAnsi="Calibri" w:cs="Times New Roman"/>
      <w:kern w:val="2"/>
      <w:sz w:val="21"/>
      <w:lang w:val="en-US" w:bidi="ar-SA"/>
    </w:rPr>
  </w:style>
  <w:style w:type="paragraph" w:styleId="a3">
    <w:name w:val="Normal Indent"/>
    <w:basedOn w:val="a"/>
    <w:rsid w:val="008D1EA9"/>
    <w:pPr>
      <w:widowControl/>
      <w:autoSpaceDE/>
      <w:autoSpaceDN/>
      <w:ind w:firstLine="420"/>
    </w:pPr>
    <w:rPr>
      <w:rFonts w:ascii="Calibri" w:hAnsi="Calibri" w:cs="Times New Roman"/>
      <w:sz w:val="20"/>
      <w:szCs w:val="20"/>
      <w:lang w:val="en-US" w:bidi="ar-SA"/>
    </w:rPr>
  </w:style>
  <w:style w:type="paragraph" w:styleId="a4">
    <w:name w:val="caption"/>
    <w:basedOn w:val="a"/>
    <w:next w:val="a"/>
    <w:qFormat/>
    <w:rsid w:val="008D1EA9"/>
    <w:pPr>
      <w:autoSpaceDE/>
      <w:autoSpaceDN/>
      <w:jc w:val="both"/>
    </w:pPr>
    <w:rPr>
      <w:rFonts w:ascii="Cambria" w:eastAsia="黑体" w:hAnsi="Cambria" w:cs="Times New Roman"/>
      <w:kern w:val="2"/>
      <w:sz w:val="20"/>
      <w:szCs w:val="20"/>
      <w:lang w:val="en-US" w:bidi="ar-SA"/>
    </w:rPr>
  </w:style>
  <w:style w:type="paragraph" w:styleId="a5">
    <w:name w:val="Document Map"/>
    <w:basedOn w:val="a"/>
    <w:link w:val="Char"/>
    <w:rsid w:val="008D1EA9"/>
    <w:pPr>
      <w:widowControl/>
      <w:shd w:val="clear" w:color="auto" w:fill="000080"/>
      <w:autoSpaceDE/>
      <w:autoSpaceDN/>
    </w:pPr>
    <w:rPr>
      <w:rFonts w:ascii="Calibri" w:hAnsi="Calibri" w:cs="Times New Roman"/>
      <w:sz w:val="20"/>
      <w:szCs w:val="20"/>
      <w:lang w:val="en-US" w:bidi="ar-SA"/>
    </w:rPr>
  </w:style>
  <w:style w:type="paragraph" w:styleId="a6">
    <w:name w:val="annotation text"/>
    <w:basedOn w:val="a"/>
    <w:link w:val="Char0"/>
    <w:rsid w:val="008D1EA9"/>
    <w:pPr>
      <w:widowControl/>
      <w:autoSpaceDE/>
      <w:autoSpaceDN/>
    </w:pPr>
    <w:rPr>
      <w:rFonts w:ascii="Calibri" w:hAnsi="Calibri" w:cs="Times New Roman"/>
      <w:sz w:val="20"/>
      <w:szCs w:val="20"/>
      <w:lang w:val="en-US" w:bidi="ar-SA"/>
    </w:rPr>
  </w:style>
  <w:style w:type="paragraph" w:styleId="a7">
    <w:name w:val="Body Text"/>
    <w:basedOn w:val="a"/>
    <w:link w:val="Char1"/>
    <w:qFormat/>
    <w:rsid w:val="008D1EA9"/>
    <w:rPr>
      <w:sz w:val="24"/>
      <w:szCs w:val="24"/>
    </w:rPr>
  </w:style>
  <w:style w:type="paragraph" w:styleId="a8">
    <w:name w:val="Body Text Indent"/>
    <w:basedOn w:val="a"/>
    <w:link w:val="Char2"/>
    <w:rsid w:val="008D1EA9"/>
    <w:pPr>
      <w:widowControl/>
      <w:tabs>
        <w:tab w:val="left" w:pos="0"/>
        <w:tab w:val="left" w:pos="993"/>
        <w:tab w:val="left" w:pos="1134"/>
      </w:tabs>
      <w:autoSpaceDE/>
      <w:autoSpaceDN/>
      <w:spacing w:line="500" w:lineRule="exact"/>
      <w:ind w:firstLine="567"/>
      <w:jc w:val="both"/>
    </w:pPr>
    <w:rPr>
      <w:rFonts w:hAnsi="Calibri" w:cs="Times New Roman"/>
      <w:sz w:val="28"/>
      <w:szCs w:val="20"/>
      <w:lang w:val="en-US" w:bidi="ar-SA"/>
    </w:rPr>
  </w:style>
  <w:style w:type="paragraph" w:styleId="40">
    <w:name w:val="index 4"/>
    <w:basedOn w:val="a"/>
    <w:next w:val="a"/>
    <w:rsid w:val="008D1EA9"/>
    <w:pPr>
      <w:autoSpaceDE/>
      <w:autoSpaceDN/>
      <w:ind w:leftChars="600" w:left="600"/>
      <w:jc w:val="both"/>
    </w:pPr>
    <w:rPr>
      <w:rFonts w:ascii="Calibri" w:hAnsi="Calibri" w:cs="Times New Roman"/>
      <w:kern w:val="2"/>
      <w:sz w:val="21"/>
      <w:szCs w:val="24"/>
      <w:lang w:val="en-US" w:bidi="ar-SA"/>
    </w:rPr>
  </w:style>
  <w:style w:type="paragraph" w:styleId="50">
    <w:name w:val="toc 5"/>
    <w:basedOn w:val="a"/>
    <w:next w:val="a"/>
    <w:rsid w:val="008D1EA9"/>
    <w:pPr>
      <w:tabs>
        <w:tab w:val="right" w:leader="dot" w:pos="8296"/>
      </w:tabs>
      <w:autoSpaceDE/>
      <w:autoSpaceDN/>
      <w:ind w:leftChars="500" w:left="1050"/>
      <w:jc w:val="both"/>
    </w:pPr>
    <w:rPr>
      <w:rFonts w:ascii="Calibri" w:hAnsi="Calibri" w:cs="Times New Roman"/>
      <w:kern w:val="2"/>
      <w:sz w:val="21"/>
      <w:lang w:val="en-US" w:bidi="ar-SA"/>
    </w:rPr>
  </w:style>
  <w:style w:type="paragraph" w:styleId="30">
    <w:name w:val="toc 3"/>
    <w:basedOn w:val="a"/>
    <w:next w:val="a"/>
    <w:unhideWhenUsed/>
    <w:qFormat/>
    <w:rsid w:val="008D1EA9"/>
    <w:pPr>
      <w:widowControl/>
      <w:autoSpaceDE/>
      <w:autoSpaceDN/>
      <w:ind w:leftChars="400" w:left="840"/>
    </w:pPr>
    <w:rPr>
      <w:rFonts w:ascii="Calibri" w:hAnsi="Calibri" w:cs="Times New Roman"/>
      <w:sz w:val="20"/>
      <w:szCs w:val="20"/>
      <w:lang w:val="en-US" w:bidi="ar-SA"/>
    </w:rPr>
  </w:style>
  <w:style w:type="paragraph" w:styleId="a9">
    <w:name w:val="Plain Text"/>
    <w:basedOn w:val="a"/>
    <w:link w:val="Char3"/>
    <w:rsid w:val="008D1EA9"/>
    <w:pPr>
      <w:autoSpaceDE/>
      <w:autoSpaceDN/>
      <w:jc w:val="both"/>
    </w:pPr>
    <w:rPr>
      <w:rFonts w:hAnsi="Courier New" w:cs="Times New Roman"/>
      <w:kern w:val="2"/>
      <w:sz w:val="21"/>
      <w:szCs w:val="20"/>
      <w:lang w:val="en-US" w:bidi="ar-SA"/>
    </w:rPr>
  </w:style>
  <w:style w:type="paragraph" w:styleId="80">
    <w:name w:val="toc 8"/>
    <w:basedOn w:val="a"/>
    <w:next w:val="a"/>
    <w:rsid w:val="008D1EA9"/>
    <w:pPr>
      <w:autoSpaceDE/>
      <w:autoSpaceDN/>
      <w:ind w:leftChars="1400" w:left="2940"/>
      <w:jc w:val="both"/>
    </w:pPr>
    <w:rPr>
      <w:rFonts w:ascii="Calibri" w:hAnsi="Calibri" w:cs="Times New Roman"/>
      <w:kern w:val="2"/>
      <w:sz w:val="21"/>
      <w:lang w:val="en-US" w:bidi="ar-SA"/>
    </w:rPr>
  </w:style>
  <w:style w:type="paragraph" w:styleId="aa">
    <w:name w:val="Date"/>
    <w:basedOn w:val="a"/>
    <w:next w:val="a"/>
    <w:link w:val="Char4"/>
    <w:rsid w:val="008D1EA9"/>
    <w:pPr>
      <w:autoSpaceDE/>
      <w:autoSpaceDN/>
      <w:ind w:leftChars="2500" w:left="100"/>
      <w:jc w:val="both"/>
    </w:pPr>
    <w:rPr>
      <w:rFonts w:ascii="Calibri" w:hAnsi="Calibri" w:cs="Times New Roman"/>
      <w:kern w:val="2"/>
      <w:sz w:val="21"/>
      <w:szCs w:val="20"/>
      <w:lang w:val="en-US" w:bidi="ar-SA"/>
    </w:rPr>
  </w:style>
  <w:style w:type="paragraph" w:styleId="20">
    <w:name w:val="Body Text Indent 2"/>
    <w:basedOn w:val="a"/>
    <w:link w:val="2Char0"/>
    <w:rsid w:val="008D1EA9"/>
    <w:pPr>
      <w:widowControl/>
      <w:tabs>
        <w:tab w:val="left" w:pos="0"/>
        <w:tab w:val="left" w:pos="993"/>
        <w:tab w:val="left" w:pos="1134"/>
      </w:tabs>
      <w:autoSpaceDE/>
      <w:autoSpaceDN/>
      <w:spacing w:line="500" w:lineRule="exact"/>
      <w:ind w:firstLine="851"/>
      <w:jc w:val="both"/>
    </w:pPr>
    <w:rPr>
      <w:rFonts w:ascii="楷体_GB2312" w:eastAsia="楷体_GB2312" w:hAnsi="Calibri" w:cs="Times New Roman"/>
      <w:b/>
      <w:spacing w:val="-24"/>
      <w:sz w:val="28"/>
      <w:szCs w:val="20"/>
      <w:lang w:val="en-US" w:bidi="ar-SA"/>
    </w:rPr>
  </w:style>
  <w:style w:type="paragraph" w:styleId="ab">
    <w:name w:val="Balloon Text"/>
    <w:basedOn w:val="a"/>
    <w:link w:val="Char5"/>
    <w:qFormat/>
    <w:rsid w:val="008D1EA9"/>
    <w:rPr>
      <w:sz w:val="18"/>
      <w:szCs w:val="18"/>
    </w:rPr>
  </w:style>
  <w:style w:type="paragraph" w:styleId="ac">
    <w:name w:val="footer"/>
    <w:basedOn w:val="a"/>
    <w:link w:val="Char6"/>
    <w:qFormat/>
    <w:rsid w:val="008D1EA9"/>
    <w:pPr>
      <w:tabs>
        <w:tab w:val="center" w:pos="4153"/>
        <w:tab w:val="right" w:pos="8306"/>
      </w:tabs>
      <w:snapToGrid w:val="0"/>
    </w:pPr>
    <w:rPr>
      <w:sz w:val="18"/>
      <w:szCs w:val="18"/>
    </w:rPr>
  </w:style>
  <w:style w:type="paragraph" w:styleId="ad">
    <w:name w:val="header"/>
    <w:basedOn w:val="a"/>
    <w:link w:val="Char7"/>
    <w:qFormat/>
    <w:rsid w:val="008D1E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D1EA9"/>
    <w:pPr>
      <w:spacing w:before="45"/>
      <w:ind w:right="437"/>
      <w:jc w:val="right"/>
    </w:pPr>
    <w:rPr>
      <w:sz w:val="21"/>
      <w:szCs w:val="21"/>
    </w:rPr>
  </w:style>
  <w:style w:type="paragraph" w:styleId="41">
    <w:name w:val="toc 4"/>
    <w:basedOn w:val="a"/>
    <w:next w:val="a"/>
    <w:rsid w:val="008D1EA9"/>
    <w:pPr>
      <w:tabs>
        <w:tab w:val="left" w:pos="1890"/>
        <w:tab w:val="right" w:leader="dot" w:pos="8296"/>
      </w:tabs>
      <w:autoSpaceDE/>
      <w:autoSpaceDN/>
      <w:ind w:leftChars="300" w:left="630"/>
      <w:jc w:val="both"/>
    </w:pPr>
    <w:rPr>
      <w:rFonts w:ascii="Calibri" w:hAnsi="Calibri" w:cs="Times New Roman"/>
      <w:kern w:val="2"/>
      <w:sz w:val="21"/>
      <w:lang w:val="en-US" w:bidi="ar-SA"/>
    </w:rPr>
  </w:style>
  <w:style w:type="paragraph" w:styleId="ae">
    <w:name w:val="Subtitle"/>
    <w:basedOn w:val="a"/>
    <w:next w:val="a"/>
    <w:link w:val="Char8"/>
    <w:qFormat/>
    <w:rsid w:val="008D1EA9"/>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60">
    <w:name w:val="toc 6"/>
    <w:basedOn w:val="a"/>
    <w:next w:val="a"/>
    <w:rsid w:val="008D1EA9"/>
    <w:pPr>
      <w:autoSpaceDE/>
      <w:autoSpaceDN/>
      <w:ind w:leftChars="1000" w:left="2100"/>
      <w:jc w:val="both"/>
    </w:pPr>
    <w:rPr>
      <w:rFonts w:ascii="Calibri" w:hAnsi="Calibri" w:cs="Times New Roman"/>
      <w:kern w:val="2"/>
      <w:sz w:val="21"/>
      <w:lang w:val="en-US" w:bidi="ar-SA"/>
    </w:rPr>
  </w:style>
  <w:style w:type="paragraph" w:styleId="31">
    <w:name w:val="Body Text Indent 3"/>
    <w:basedOn w:val="a"/>
    <w:link w:val="3Char0"/>
    <w:rsid w:val="008D1EA9"/>
    <w:pPr>
      <w:widowControl/>
      <w:tabs>
        <w:tab w:val="left" w:pos="0"/>
        <w:tab w:val="left" w:pos="1134"/>
      </w:tabs>
      <w:autoSpaceDE/>
      <w:autoSpaceDN/>
      <w:adjustRightInd w:val="0"/>
      <w:snapToGrid w:val="0"/>
      <w:spacing w:line="360" w:lineRule="auto"/>
      <w:ind w:left="567"/>
    </w:pPr>
    <w:rPr>
      <w:rFonts w:ascii="仿宋_GB2312" w:eastAsia="仿宋_GB2312" w:hAnsi="Calibri" w:cs="Times New Roman"/>
      <w:sz w:val="28"/>
      <w:szCs w:val="20"/>
      <w:lang w:val="en-US" w:bidi="ar-SA"/>
    </w:rPr>
  </w:style>
  <w:style w:type="paragraph" w:styleId="21">
    <w:name w:val="toc 2"/>
    <w:basedOn w:val="a"/>
    <w:next w:val="a"/>
    <w:qFormat/>
    <w:rsid w:val="008D1EA9"/>
    <w:pPr>
      <w:widowControl/>
      <w:autoSpaceDE/>
      <w:autoSpaceDN/>
      <w:ind w:leftChars="200" w:left="420"/>
    </w:pPr>
    <w:rPr>
      <w:rFonts w:ascii="Calibri" w:hAnsi="Calibri" w:cs="Times New Roman"/>
      <w:sz w:val="20"/>
      <w:szCs w:val="20"/>
      <w:lang w:val="en-US" w:bidi="ar-SA"/>
    </w:rPr>
  </w:style>
  <w:style w:type="paragraph" w:styleId="90">
    <w:name w:val="toc 9"/>
    <w:basedOn w:val="a"/>
    <w:next w:val="a"/>
    <w:rsid w:val="008D1EA9"/>
    <w:pPr>
      <w:autoSpaceDE/>
      <w:autoSpaceDN/>
      <w:ind w:leftChars="1600" w:left="3360"/>
      <w:jc w:val="both"/>
    </w:pPr>
    <w:rPr>
      <w:rFonts w:ascii="Calibri" w:hAnsi="Calibri" w:cs="Times New Roman"/>
      <w:kern w:val="2"/>
      <w:sz w:val="21"/>
      <w:lang w:val="en-US" w:bidi="ar-SA"/>
    </w:rPr>
  </w:style>
  <w:style w:type="paragraph" w:styleId="22">
    <w:name w:val="Body Text 2"/>
    <w:basedOn w:val="a"/>
    <w:link w:val="2Char1"/>
    <w:rsid w:val="008D1EA9"/>
    <w:pPr>
      <w:widowControl/>
      <w:tabs>
        <w:tab w:val="left" w:pos="0"/>
        <w:tab w:val="left" w:pos="993"/>
        <w:tab w:val="left" w:pos="1134"/>
      </w:tabs>
      <w:autoSpaceDE/>
      <w:autoSpaceDN/>
      <w:spacing w:line="240" w:lineRule="exact"/>
      <w:jc w:val="both"/>
    </w:pPr>
    <w:rPr>
      <w:rFonts w:ascii="楷体_GB2312" w:eastAsia="楷体_GB2312" w:hAnsi="Calibri" w:cs="Times New Roman"/>
      <w:sz w:val="18"/>
      <w:szCs w:val="20"/>
      <w:lang w:val="en-US" w:bidi="ar-SA"/>
    </w:rPr>
  </w:style>
  <w:style w:type="paragraph" w:styleId="HTML">
    <w:name w:val="HTML Preformatted"/>
    <w:basedOn w:val="a"/>
    <w:link w:val="HTMLChar"/>
    <w:qFormat/>
    <w:rsid w:val="008D1EA9"/>
    <w:rPr>
      <w:rFonts w:ascii="黑体" w:eastAsia="黑体" w:hAnsi="Courier New" w:cs="Courier New"/>
    </w:rPr>
  </w:style>
  <w:style w:type="paragraph" w:styleId="af">
    <w:name w:val="Normal (Web)"/>
    <w:basedOn w:val="a"/>
    <w:qFormat/>
    <w:rsid w:val="008D1EA9"/>
    <w:rPr>
      <w:sz w:val="24"/>
    </w:rPr>
  </w:style>
  <w:style w:type="paragraph" w:styleId="af0">
    <w:name w:val="Title"/>
    <w:basedOn w:val="a"/>
    <w:next w:val="a"/>
    <w:link w:val="Char9"/>
    <w:qFormat/>
    <w:rsid w:val="008D1EA9"/>
    <w:pPr>
      <w:autoSpaceDE/>
      <w:autoSpaceDN/>
      <w:spacing w:before="240" w:after="60"/>
      <w:jc w:val="center"/>
      <w:outlineLvl w:val="0"/>
    </w:pPr>
    <w:rPr>
      <w:rFonts w:ascii="Cambria" w:hAnsi="Cambria" w:cs="Times New Roman"/>
      <w:b/>
      <w:bCs/>
      <w:kern w:val="2"/>
      <w:sz w:val="32"/>
      <w:szCs w:val="32"/>
      <w:lang w:val="en-US" w:bidi="ar-SA"/>
    </w:rPr>
  </w:style>
  <w:style w:type="paragraph" w:styleId="af1">
    <w:name w:val="annotation subject"/>
    <w:basedOn w:val="a6"/>
    <w:next w:val="a6"/>
    <w:link w:val="Chara"/>
    <w:rsid w:val="008D1EA9"/>
    <w:rPr>
      <w:b/>
      <w:bCs/>
    </w:rPr>
  </w:style>
  <w:style w:type="character" w:styleId="af2">
    <w:name w:val="Strong"/>
    <w:basedOn w:val="a0"/>
    <w:qFormat/>
    <w:rsid w:val="008D1EA9"/>
    <w:rPr>
      <w:b/>
    </w:rPr>
  </w:style>
  <w:style w:type="character" w:styleId="af3">
    <w:name w:val="page number"/>
    <w:basedOn w:val="a0"/>
    <w:rsid w:val="008D1EA9"/>
  </w:style>
  <w:style w:type="character" w:styleId="af4">
    <w:name w:val="Emphasis"/>
    <w:qFormat/>
    <w:rsid w:val="008D1EA9"/>
    <w:rPr>
      <w:i/>
      <w:iCs/>
    </w:rPr>
  </w:style>
  <w:style w:type="character" w:styleId="af5">
    <w:name w:val="Hyperlink"/>
    <w:basedOn w:val="a0"/>
    <w:rsid w:val="008D1EA9"/>
    <w:rPr>
      <w:color w:val="0000FF"/>
      <w:u w:val="single"/>
    </w:rPr>
  </w:style>
  <w:style w:type="character" w:styleId="af6">
    <w:name w:val="annotation reference"/>
    <w:basedOn w:val="a0"/>
    <w:rsid w:val="008D1EA9"/>
    <w:rPr>
      <w:sz w:val="21"/>
      <w:szCs w:val="21"/>
    </w:rPr>
  </w:style>
  <w:style w:type="table" w:customStyle="1" w:styleId="TableNormal">
    <w:name w:val="Table Normal"/>
    <w:uiPriority w:val="2"/>
    <w:semiHidden/>
    <w:unhideWhenUsed/>
    <w:qFormat/>
    <w:rsid w:val="008D1EA9"/>
    <w:tblPr>
      <w:tblCellMar>
        <w:top w:w="0" w:type="dxa"/>
        <w:left w:w="0" w:type="dxa"/>
        <w:bottom w:w="0" w:type="dxa"/>
        <w:right w:w="0" w:type="dxa"/>
      </w:tblCellMar>
    </w:tblPr>
  </w:style>
  <w:style w:type="paragraph" w:styleId="af7">
    <w:name w:val="List Paragraph"/>
    <w:basedOn w:val="a"/>
    <w:uiPriority w:val="34"/>
    <w:qFormat/>
    <w:rsid w:val="008D1EA9"/>
    <w:pPr>
      <w:ind w:left="443" w:firstLine="420"/>
    </w:pPr>
  </w:style>
  <w:style w:type="paragraph" w:customStyle="1" w:styleId="TableParagraph">
    <w:name w:val="Table Paragraph"/>
    <w:basedOn w:val="a"/>
    <w:uiPriority w:val="1"/>
    <w:qFormat/>
    <w:rsid w:val="008D1EA9"/>
  </w:style>
  <w:style w:type="character" w:customStyle="1" w:styleId="Char5">
    <w:name w:val="批注框文本 Char"/>
    <w:basedOn w:val="a0"/>
    <w:link w:val="ab"/>
    <w:qFormat/>
    <w:rsid w:val="008D1EA9"/>
    <w:rPr>
      <w:rFonts w:ascii="宋体" w:hAnsi="宋体" w:cs="宋体"/>
      <w:sz w:val="18"/>
      <w:szCs w:val="18"/>
      <w:lang w:val="zh-CN" w:bidi="zh-CN"/>
    </w:rPr>
  </w:style>
  <w:style w:type="character" w:customStyle="1" w:styleId="Char7">
    <w:name w:val="页眉 Char"/>
    <w:basedOn w:val="a0"/>
    <w:link w:val="ad"/>
    <w:qFormat/>
    <w:rsid w:val="008D1EA9"/>
    <w:rPr>
      <w:rFonts w:ascii="宋体" w:hAnsi="宋体" w:cs="宋体"/>
      <w:sz w:val="18"/>
      <w:szCs w:val="18"/>
      <w:lang w:val="zh-CN" w:bidi="zh-CN"/>
    </w:rPr>
  </w:style>
  <w:style w:type="character" w:customStyle="1" w:styleId="Char6">
    <w:name w:val="页脚 Char"/>
    <w:basedOn w:val="a0"/>
    <w:link w:val="ac"/>
    <w:qFormat/>
    <w:rsid w:val="008D1EA9"/>
    <w:rPr>
      <w:rFonts w:ascii="宋体" w:hAnsi="宋体" w:cs="宋体"/>
      <w:sz w:val="18"/>
      <w:szCs w:val="18"/>
      <w:lang w:val="zh-CN" w:bidi="zh-CN"/>
    </w:rPr>
  </w:style>
  <w:style w:type="paragraph" w:customStyle="1" w:styleId="Bodytext1">
    <w:name w:val="Body text|1"/>
    <w:basedOn w:val="a"/>
    <w:qFormat/>
    <w:rsid w:val="008D1EA9"/>
    <w:pPr>
      <w:spacing w:line="408" w:lineRule="auto"/>
      <w:ind w:firstLine="400"/>
    </w:pPr>
    <w:rPr>
      <w:sz w:val="20"/>
      <w:szCs w:val="20"/>
      <w:lang w:val="zh-TW" w:eastAsia="zh-TW" w:bidi="zh-TW"/>
    </w:rPr>
  </w:style>
  <w:style w:type="paragraph" w:customStyle="1" w:styleId="Heading51">
    <w:name w:val="Heading #5|1"/>
    <w:basedOn w:val="a"/>
    <w:qFormat/>
    <w:rsid w:val="008D1EA9"/>
    <w:pPr>
      <w:spacing w:line="466" w:lineRule="exact"/>
      <w:ind w:firstLine="440"/>
      <w:outlineLvl w:val="4"/>
    </w:pPr>
    <w:rPr>
      <w:b/>
      <w:bCs/>
      <w:sz w:val="20"/>
      <w:szCs w:val="20"/>
      <w:lang w:val="zh-TW" w:eastAsia="zh-TW" w:bidi="zh-TW"/>
    </w:rPr>
  </w:style>
  <w:style w:type="paragraph" w:customStyle="1" w:styleId="Other1">
    <w:name w:val="Other|1"/>
    <w:basedOn w:val="a"/>
    <w:qFormat/>
    <w:rsid w:val="008D1EA9"/>
    <w:pPr>
      <w:spacing w:line="408" w:lineRule="auto"/>
      <w:ind w:firstLine="400"/>
    </w:pPr>
    <w:rPr>
      <w:sz w:val="20"/>
      <w:szCs w:val="20"/>
      <w:lang w:val="zh-TW" w:eastAsia="zh-TW" w:bidi="zh-TW"/>
    </w:rPr>
  </w:style>
  <w:style w:type="paragraph" w:customStyle="1" w:styleId="Bodytext2">
    <w:name w:val="Body text|2"/>
    <w:basedOn w:val="a"/>
    <w:qFormat/>
    <w:rsid w:val="008D1EA9"/>
    <w:pPr>
      <w:spacing w:line="315" w:lineRule="exact"/>
      <w:ind w:left="1340"/>
    </w:pPr>
    <w:rPr>
      <w:sz w:val="17"/>
      <w:szCs w:val="17"/>
      <w:lang w:val="zh-TW" w:eastAsia="zh-TW" w:bidi="zh-TW"/>
    </w:rPr>
  </w:style>
  <w:style w:type="paragraph" w:customStyle="1" w:styleId="Bodytext3">
    <w:name w:val="Body text|3"/>
    <w:basedOn w:val="a"/>
    <w:qFormat/>
    <w:rsid w:val="008D1EA9"/>
    <w:pPr>
      <w:spacing w:after="2340" w:line="300" w:lineRule="auto"/>
      <w:ind w:left="3100"/>
    </w:pPr>
    <w:rPr>
      <w:sz w:val="36"/>
      <w:szCs w:val="36"/>
      <w:u w:val="single"/>
      <w:lang w:val="zh-TW" w:eastAsia="zh-TW" w:bidi="zh-TW"/>
    </w:rPr>
  </w:style>
  <w:style w:type="paragraph" w:customStyle="1" w:styleId="Style5">
    <w:name w:val="_Style 5"/>
    <w:basedOn w:val="1"/>
    <w:next w:val="a"/>
    <w:unhideWhenUsed/>
    <w:qFormat/>
    <w:rsid w:val="008D1EA9"/>
    <w:pPr>
      <w:widowControl/>
      <w:spacing w:line="578" w:lineRule="auto"/>
      <w:jc w:val="left"/>
      <w:outlineLvl w:val="9"/>
    </w:pPr>
    <w:rPr>
      <w:rFonts w:ascii="Times New Roman" w:hAnsi="Times New Roman"/>
      <w:b/>
      <w:bCs/>
      <w:kern w:val="44"/>
      <w:sz w:val="44"/>
      <w:szCs w:val="44"/>
    </w:rPr>
  </w:style>
  <w:style w:type="paragraph" w:customStyle="1" w:styleId="Headerorfooter1">
    <w:name w:val="Header or footer|1"/>
    <w:basedOn w:val="a"/>
    <w:qFormat/>
    <w:rsid w:val="008D1EA9"/>
    <w:rPr>
      <w:sz w:val="17"/>
      <w:szCs w:val="17"/>
      <w:lang w:val="zh-TW" w:eastAsia="zh-TW" w:bidi="zh-TW"/>
    </w:rPr>
  </w:style>
  <w:style w:type="paragraph" w:customStyle="1" w:styleId="Tablecaption1">
    <w:name w:val="Table caption|1"/>
    <w:basedOn w:val="a"/>
    <w:qFormat/>
    <w:rsid w:val="008D1EA9"/>
    <w:rPr>
      <w:sz w:val="20"/>
      <w:szCs w:val="20"/>
      <w:lang w:val="zh-TW" w:eastAsia="zh-TW" w:bidi="zh-TW"/>
    </w:rPr>
  </w:style>
  <w:style w:type="character" w:customStyle="1" w:styleId="NormalCharacter">
    <w:name w:val="NormalCharacter"/>
    <w:semiHidden/>
    <w:qFormat/>
    <w:rsid w:val="008D1EA9"/>
  </w:style>
  <w:style w:type="character" w:customStyle="1" w:styleId="7Char">
    <w:name w:val="标题 7 Char"/>
    <w:basedOn w:val="a0"/>
    <w:link w:val="7"/>
    <w:rsid w:val="008D1EA9"/>
    <w:rPr>
      <w:rFonts w:ascii="Calibri" w:hAnsi="Calibri"/>
      <w:b/>
      <w:bCs/>
      <w:kern w:val="2"/>
      <w:sz w:val="24"/>
      <w:szCs w:val="24"/>
    </w:rPr>
  </w:style>
  <w:style w:type="character" w:customStyle="1" w:styleId="8Char">
    <w:name w:val="标题 8 Char"/>
    <w:basedOn w:val="a0"/>
    <w:link w:val="8"/>
    <w:rsid w:val="008D1EA9"/>
    <w:rPr>
      <w:rFonts w:ascii="Cambria" w:hAnsi="Cambria"/>
      <w:kern w:val="2"/>
      <w:sz w:val="24"/>
      <w:szCs w:val="24"/>
    </w:rPr>
  </w:style>
  <w:style w:type="character" w:customStyle="1" w:styleId="9Char">
    <w:name w:val="标题 9 Char"/>
    <w:basedOn w:val="a0"/>
    <w:link w:val="9"/>
    <w:rsid w:val="008D1EA9"/>
    <w:rPr>
      <w:rFonts w:ascii="Cambria" w:hAnsi="Cambria"/>
      <w:kern w:val="2"/>
      <w:sz w:val="21"/>
      <w:szCs w:val="21"/>
    </w:rPr>
  </w:style>
  <w:style w:type="character" w:customStyle="1" w:styleId="1Char">
    <w:name w:val="标题 1 Char"/>
    <w:basedOn w:val="a0"/>
    <w:link w:val="1"/>
    <w:rsid w:val="008D1EA9"/>
    <w:rPr>
      <w:rFonts w:ascii="宋体" w:hAnsi="宋体" w:cs="宋体"/>
      <w:sz w:val="36"/>
      <w:szCs w:val="36"/>
      <w:lang w:val="zh-CN" w:bidi="zh-CN"/>
    </w:rPr>
  </w:style>
  <w:style w:type="character" w:customStyle="1" w:styleId="2Char">
    <w:name w:val="标题 2 Char"/>
    <w:basedOn w:val="a0"/>
    <w:link w:val="2"/>
    <w:rsid w:val="008D1EA9"/>
    <w:rPr>
      <w:rFonts w:ascii="宋体" w:hAnsi="宋体" w:cs="宋体"/>
      <w:sz w:val="32"/>
      <w:szCs w:val="32"/>
      <w:lang w:val="zh-CN" w:bidi="zh-CN"/>
    </w:rPr>
  </w:style>
  <w:style w:type="character" w:customStyle="1" w:styleId="3Char">
    <w:name w:val="标题 3 Char"/>
    <w:basedOn w:val="a0"/>
    <w:link w:val="3"/>
    <w:rsid w:val="008D1EA9"/>
    <w:rPr>
      <w:rFonts w:ascii="宋体" w:hAnsi="宋体" w:cs="宋体"/>
      <w:b/>
      <w:bCs/>
      <w:sz w:val="30"/>
      <w:szCs w:val="30"/>
      <w:lang w:val="zh-CN" w:bidi="zh-CN"/>
    </w:rPr>
  </w:style>
  <w:style w:type="character" w:customStyle="1" w:styleId="4Char">
    <w:name w:val="标题 4 Char"/>
    <w:basedOn w:val="a0"/>
    <w:link w:val="4"/>
    <w:rsid w:val="008D1EA9"/>
    <w:rPr>
      <w:rFonts w:ascii="宋体" w:hAnsi="宋体" w:cs="宋体"/>
      <w:sz w:val="30"/>
      <w:szCs w:val="30"/>
      <w:lang w:val="zh-CN" w:bidi="zh-CN"/>
    </w:rPr>
  </w:style>
  <w:style w:type="character" w:customStyle="1" w:styleId="5Char">
    <w:name w:val="标题 5 Char"/>
    <w:basedOn w:val="a0"/>
    <w:link w:val="5"/>
    <w:rsid w:val="008D1EA9"/>
    <w:rPr>
      <w:rFonts w:ascii="宋体" w:hAnsi="宋体" w:cs="宋体"/>
      <w:b/>
      <w:bCs/>
      <w:sz w:val="28"/>
      <w:szCs w:val="28"/>
      <w:lang w:val="zh-CN" w:bidi="zh-CN"/>
    </w:rPr>
  </w:style>
  <w:style w:type="character" w:customStyle="1" w:styleId="6Char">
    <w:name w:val="标题 6 Char"/>
    <w:basedOn w:val="a0"/>
    <w:link w:val="6"/>
    <w:rsid w:val="008D1EA9"/>
    <w:rPr>
      <w:rFonts w:ascii="宋体" w:hAnsi="宋体" w:cs="宋体"/>
      <w:b/>
      <w:bCs/>
      <w:sz w:val="24"/>
      <w:szCs w:val="24"/>
      <w:lang w:val="zh-CN" w:bidi="zh-CN"/>
    </w:rPr>
  </w:style>
  <w:style w:type="character" w:customStyle="1" w:styleId="Char">
    <w:name w:val="文档结构图 Char"/>
    <w:basedOn w:val="a0"/>
    <w:link w:val="a5"/>
    <w:rsid w:val="008D1EA9"/>
    <w:rPr>
      <w:rFonts w:ascii="Calibri" w:hAnsi="Calibri"/>
      <w:shd w:val="clear" w:color="auto" w:fill="000080"/>
    </w:rPr>
  </w:style>
  <w:style w:type="character" w:customStyle="1" w:styleId="Char0">
    <w:name w:val="批注文字 Char"/>
    <w:basedOn w:val="a0"/>
    <w:link w:val="a6"/>
    <w:rsid w:val="008D1EA9"/>
    <w:rPr>
      <w:rFonts w:ascii="Calibri" w:hAnsi="Calibri"/>
    </w:rPr>
  </w:style>
  <w:style w:type="character" w:customStyle="1" w:styleId="Char1">
    <w:name w:val="正文文本 Char"/>
    <w:basedOn w:val="a0"/>
    <w:link w:val="a7"/>
    <w:rsid w:val="008D1EA9"/>
    <w:rPr>
      <w:rFonts w:ascii="宋体" w:hAnsi="宋体" w:cs="宋体"/>
      <w:sz w:val="24"/>
      <w:szCs w:val="24"/>
      <w:lang w:val="zh-CN" w:bidi="zh-CN"/>
    </w:rPr>
  </w:style>
  <w:style w:type="character" w:customStyle="1" w:styleId="Char2">
    <w:name w:val="正文文本缩进 Char"/>
    <w:basedOn w:val="a0"/>
    <w:link w:val="a8"/>
    <w:rsid w:val="008D1EA9"/>
    <w:rPr>
      <w:rFonts w:ascii="宋体" w:hAnsi="Calibri"/>
      <w:sz w:val="28"/>
    </w:rPr>
  </w:style>
  <w:style w:type="character" w:customStyle="1" w:styleId="Char3">
    <w:name w:val="纯文本 Char"/>
    <w:basedOn w:val="a0"/>
    <w:link w:val="a9"/>
    <w:rsid w:val="008D1EA9"/>
    <w:rPr>
      <w:rFonts w:ascii="宋体" w:hAnsi="Courier New"/>
      <w:kern w:val="2"/>
      <w:sz w:val="21"/>
    </w:rPr>
  </w:style>
  <w:style w:type="character" w:customStyle="1" w:styleId="Char4">
    <w:name w:val="日期 Char"/>
    <w:basedOn w:val="a0"/>
    <w:link w:val="aa"/>
    <w:rsid w:val="008D1EA9"/>
    <w:rPr>
      <w:rFonts w:ascii="Calibri" w:hAnsi="Calibri"/>
      <w:kern w:val="2"/>
      <w:sz w:val="21"/>
    </w:rPr>
  </w:style>
  <w:style w:type="character" w:customStyle="1" w:styleId="2Char0">
    <w:name w:val="正文文本缩进 2 Char"/>
    <w:basedOn w:val="a0"/>
    <w:link w:val="20"/>
    <w:rsid w:val="008D1EA9"/>
    <w:rPr>
      <w:rFonts w:ascii="楷体_GB2312" w:eastAsia="楷体_GB2312" w:hAnsi="Calibri"/>
      <w:b/>
      <w:spacing w:val="-24"/>
      <w:sz w:val="28"/>
    </w:rPr>
  </w:style>
  <w:style w:type="character" w:customStyle="1" w:styleId="Char8">
    <w:name w:val="副标题 Char"/>
    <w:basedOn w:val="a0"/>
    <w:link w:val="ae"/>
    <w:rsid w:val="008D1EA9"/>
    <w:rPr>
      <w:rFonts w:ascii="Cambria" w:hAnsi="Cambria"/>
      <w:b/>
      <w:bCs/>
      <w:kern w:val="28"/>
      <w:sz w:val="32"/>
      <w:szCs w:val="32"/>
    </w:rPr>
  </w:style>
  <w:style w:type="character" w:customStyle="1" w:styleId="3Char0">
    <w:name w:val="正文文本缩进 3 Char"/>
    <w:basedOn w:val="a0"/>
    <w:link w:val="31"/>
    <w:rsid w:val="008D1EA9"/>
    <w:rPr>
      <w:rFonts w:ascii="仿宋_GB2312" w:eastAsia="仿宋_GB2312" w:hAnsi="Calibri"/>
      <w:sz w:val="28"/>
    </w:rPr>
  </w:style>
  <w:style w:type="character" w:customStyle="1" w:styleId="2Char1">
    <w:name w:val="正文文本 2 Char"/>
    <w:basedOn w:val="a0"/>
    <w:link w:val="22"/>
    <w:rsid w:val="008D1EA9"/>
    <w:rPr>
      <w:rFonts w:ascii="楷体_GB2312" w:eastAsia="楷体_GB2312" w:hAnsi="Calibri"/>
      <w:sz w:val="18"/>
    </w:rPr>
  </w:style>
  <w:style w:type="character" w:customStyle="1" w:styleId="HTMLChar">
    <w:name w:val="HTML 预设格式 Char"/>
    <w:basedOn w:val="a0"/>
    <w:link w:val="HTML"/>
    <w:rsid w:val="008D1EA9"/>
    <w:rPr>
      <w:rFonts w:ascii="黑体" w:eastAsia="黑体" w:hAnsi="Courier New" w:cs="Courier New"/>
      <w:sz w:val="22"/>
      <w:szCs w:val="22"/>
      <w:lang w:val="zh-CN" w:bidi="zh-CN"/>
    </w:rPr>
  </w:style>
  <w:style w:type="character" w:customStyle="1" w:styleId="Char9">
    <w:name w:val="标题 Char"/>
    <w:basedOn w:val="a0"/>
    <w:link w:val="af0"/>
    <w:rsid w:val="008D1EA9"/>
    <w:rPr>
      <w:rFonts w:ascii="Cambria" w:hAnsi="Cambria"/>
      <w:b/>
      <w:bCs/>
      <w:kern w:val="2"/>
      <w:sz w:val="32"/>
      <w:szCs w:val="32"/>
    </w:rPr>
  </w:style>
  <w:style w:type="character" w:customStyle="1" w:styleId="Chara">
    <w:name w:val="批注主题 Char"/>
    <w:basedOn w:val="Char0"/>
    <w:link w:val="af1"/>
    <w:rsid w:val="008D1EA9"/>
    <w:rPr>
      <w:b/>
      <w:bCs/>
    </w:rPr>
  </w:style>
  <w:style w:type="character" w:customStyle="1" w:styleId="CharChar9">
    <w:name w:val="Char Char9"/>
    <w:basedOn w:val="a0"/>
    <w:rsid w:val="008D1EA9"/>
    <w:rPr>
      <w:rFonts w:ascii="宋体" w:eastAsia="宋体" w:hAnsi="Courier New"/>
      <w:kern w:val="2"/>
      <w:sz w:val="21"/>
      <w:lang w:val="en-US" w:eastAsia="zh-CN" w:bidi="ar-SA"/>
    </w:rPr>
  </w:style>
  <w:style w:type="character" w:customStyle="1" w:styleId="CharChar2">
    <w:name w:val="Char Char2"/>
    <w:basedOn w:val="a0"/>
    <w:locked/>
    <w:rsid w:val="008D1EA9"/>
    <w:rPr>
      <w:rFonts w:ascii="宋体" w:eastAsia="宋体" w:hAnsi="Courier New" w:cs="金山简魏碑"/>
      <w:kern w:val="2"/>
      <w:sz w:val="21"/>
      <w:szCs w:val="21"/>
      <w:lang w:val="en-US" w:eastAsia="zh-CN" w:bidi="ar-SA"/>
    </w:rPr>
  </w:style>
  <w:style w:type="character" w:customStyle="1" w:styleId="11">
    <w:name w:val="明显参考1"/>
    <w:qFormat/>
    <w:rsid w:val="008D1EA9"/>
    <w:rPr>
      <w:b/>
      <w:bCs/>
      <w:smallCaps/>
      <w:color w:val="C0504D"/>
      <w:spacing w:val="5"/>
      <w:u w:val="single"/>
    </w:rPr>
  </w:style>
  <w:style w:type="character" w:customStyle="1" w:styleId="12">
    <w:name w:val="明显强调1"/>
    <w:qFormat/>
    <w:rsid w:val="008D1EA9"/>
    <w:rPr>
      <w:b/>
      <w:bCs/>
      <w:i/>
      <w:iCs/>
      <w:color w:val="4F81BD"/>
    </w:rPr>
  </w:style>
  <w:style w:type="character" w:customStyle="1" w:styleId="CharChar">
    <w:name w:val="Char Char"/>
    <w:basedOn w:val="a0"/>
    <w:locked/>
    <w:rsid w:val="008D1EA9"/>
    <w:rPr>
      <w:rFonts w:ascii="宋体" w:eastAsia="宋体" w:hAnsi="Courier New"/>
      <w:kern w:val="2"/>
      <w:sz w:val="21"/>
      <w:lang w:bidi="ar-SA"/>
    </w:rPr>
  </w:style>
  <w:style w:type="character" w:customStyle="1" w:styleId="Char10">
    <w:name w:val="正文文本 Char1"/>
    <w:rsid w:val="008D1EA9"/>
    <w:rPr>
      <w:kern w:val="2"/>
      <w:sz w:val="21"/>
      <w:szCs w:val="22"/>
    </w:rPr>
  </w:style>
  <w:style w:type="character" w:customStyle="1" w:styleId="13">
    <w:name w:val="不明显强调1"/>
    <w:qFormat/>
    <w:rsid w:val="008D1EA9"/>
    <w:rPr>
      <w:i/>
      <w:iCs/>
      <w:color w:val="808080"/>
    </w:rPr>
  </w:style>
  <w:style w:type="character" w:customStyle="1" w:styleId="14">
    <w:name w:val="书籍标题1"/>
    <w:qFormat/>
    <w:rsid w:val="008D1EA9"/>
    <w:rPr>
      <w:b/>
      <w:bCs/>
      <w:smallCaps/>
      <w:spacing w:val="5"/>
    </w:rPr>
  </w:style>
  <w:style w:type="character" w:customStyle="1" w:styleId="ca-121">
    <w:name w:val="ca-121"/>
    <w:rsid w:val="008D1EA9"/>
    <w:rPr>
      <w:rFonts w:ascii="Times New Roman" w:hAnsi="Times New Roman" w:cs="Times New Roman" w:hint="default"/>
      <w:sz w:val="21"/>
      <w:szCs w:val="21"/>
    </w:rPr>
  </w:style>
  <w:style w:type="character" w:customStyle="1" w:styleId="ca-111">
    <w:name w:val="ca-111"/>
    <w:rsid w:val="008D1EA9"/>
    <w:rPr>
      <w:rFonts w:ascii="楷体_GB2312" w:eastAsia="楷体_GB2312" w:hint="eastAsia"/>
      <w:b/>
      <w:bCs/>
      <w:spacing w:val="-20"/>
      <w:sz w:val="44"/>
      <w:szCs w:val="44"/>
    </w:rPr>
  </w:style>
  <w:style w:type="character" w:customStyle="1" w:styleId="Char11">
    <w:name w:val="文档结构图 Char1"/>
    <w:rsid w:val="008D1EA9"/>
    <w:rPr>
      <w:rFonts w:ascii="宋体"/>
      <w:kern w:val="2"/>
      <w:sz w:val="18"/>
      <w:szCs w:val="18"/>
    </w:rPr>
  </w:style>
  <w:style w:type="character" w:customStyle="1" w:styleId="textcontents">
    <w:name w:val="textcontents"/>
    <w:rsid w:val="008D1EA9"/>
    <w:rPr>
      <w:rFonts w:cs="Times New Roman"/>
    </w:rPr>
  </w:style>
  <w:style w:type="character" w:customStyle="1" w:styleId="Char12">
    <w:name w:val="副标题 Char1"/>
    <w:basedOn w:val="a0"/>
    <w:uiPriority w:val="11"/>
    <w:rsid w:val="008D1EA9"/>
    <w:rPr>
      <w:rFonts w:ascii="Cambria" w:hAnsi="Cambria" w:cs="Times New Roman"/>
      <w:b/>
      <w:bCs/>
      <w:kern w:val="28"/>
      <w:sz w:val="32"/>
      <w:szCs w:val="32"/>
    </w:rPr>
  </w:style>
  <w:style w:type="character" w:customStyle="1" w:styleId="Char13">
    <w:name w:val="标题 Char1"/>
    <w:basedOn w:val="a0"/>
    <w:uiPriority w:val="10"/>
    <w:rsid w:val="008D1EA9"/>
    <w:rPr>
      <w:rFonts w:ascii="Cambria" w:hAnsi="Cambria" w:cs="Times New Roman"/>
      <w:b/>
      <w:bCs/>
      <w:sz w:val="32"/>
      <w:szCs w:val="32"/>
    </w:rPr>
  </w:style>
  <w:style w:type="character" w:customStyle="1" w:styleId="BlockquoteChar">
    <w:name w:val="Blockquote Char"/>
    <w:basedOn w:val="a0"/>
    <w:link w:val="Blockquote"/>
    <w:rsid w:val="008D1EA9"/>
    <w:rPr>
      <w:sz w:val="24"/>
    </w:rPr>
  </w:style>
  <w:style w:type="paragraph" w:customStyle="1" w:styleId="Blockquote">
    <w:name w:val="Blockquote"/>
    <w:basedOn w:val="a"/>
    <w:link w:val="BlockquoteChar"/>
    <w:rsid w:val="008D1EA9"/>
    <w:pPr>
      <w:adjustRightInd w:val="0"/>
      <w:spacing w:before="100" w:after="100"/>
      <w:ind w:left="360" w:right="360"/>
    </w:pPr>
    <w:rPr>
      <w:rFonts w:ascii="Times New Roman" w:hAnsi="Times New Roman" w:cs="Times New Roman"/>
      <w:sz w:val="24"/>
      <w:szCs w:val="20"/>
      <w:lang w:val="en-US" w:bidi="ar-SA"/>
    </w:rPr>
  </w:style>
  <w:style w:type="character" w:customStyle="1" w:styleId="5CharChar">
    <w:name w:val="标题5 Char Char"/>
    <w:link w:val="51"/>
    <w:rsid w:val="008D1EA9"/>
    <w:rPr>
      <w:rFonts w:ascii="Arial" w:hAnsi="Arial"/>
      <w:b/>
      <w:bCs/>
      <w:sz w:val="24"/>
      <w:szCs w:val="32"/>
    </w:rPr>
  </w:style>
  <w:style w:type="paragraph" w:customStyle="1" w:styleId="51">
    <w:name w:val="标题5"/>
    <w:basedOn w:val="3"/>
    <w:link w:val="5CharChar"/>
    <w:rsid w:val="008D1EA9"/>
    <w:pPr>
      <w:keepNext/>
      <w:keepLines/>
      <w:autoSpaceDE/>
      <w:autoSpaceDN/>
      <w:spacing w:before="260" w:after="260" w:line="413" w:lineRule="auto"/>
      <w:ind w:left="0"/>
      <w:jc w:val="both"/>
    </w:pPr>
    <w:rPr>
      <w:rFonts w:ascii="Arial" w:hAnsi="Arial" w:cs="Times New Roman"/>
      <w:sz w:val="24"/>
      <w:szCs w:val="32"/>
      <w:lang w:val="en-US" w:bidi="ar-SA"/>
    </w:rPr>
  </w:style>
  <w:style w:type="character" w:customStyle="1" w:styleId="Charb">
    <w:name w:val="明显引用 Char"/>
    <w:link w:val="af8"/>
    <w:rsid w:val="008D1EA9"/>
    <w:rPr>
      <w:b/>
      <w:bCs/>
      <w:i/>
      <w:iCs/>
      <w:color w:val="4F81BD"/>
      <w:kern w:val="2"/>
      <w:sz w:val="21"/>
      <w:szCs w:val="22"/>
    </w:rPr>
  </w:style>
  <w:style w:type="paragraph" w:styleId="af8">
    <w:name w:val="Intense Quote"/>
    <w:basedOn w:val="a"/>
    <w:next w:val="a"/>
    <w:link w:val="Char14"/>
    <w:qFormat/>
    <w:rsid w:val="008D1EA9"/>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14">
    <w:name w:val="明显引用 Char1"/>
    <w:basedOn w:val="a0"/>
    <w:link w:val="af8"/>
    <w:uiPriority w:val="99"/>
    <w:rsid w:val="008D1EA9"/>
    <w:rPr>
      <w:rFonts w:ascii="宋体" w:hAnsi="宋体" w:cs="宋体"/>
      <w:b/>
      <w:bCs/>
      <w:i/>
      <w:iCs/>
      <w:color w:val="4F81BD" w:themeColor="accent1"/>
      <w:sz w:val="22"/>
      <w:szCs w:val="22"/>
      <w:lang w:val="zh-CN" w:bidi="zh-CN"/>
    </w:rPr>
  </w:style>
  <w:style w:type="character" w:customStyle="1" w:styleId="CharChar4">
    <w:name w:val="Char Char4"/>
    <w:basedOn w:val="a0"/>
    <w:rsid w:val="008D1EA9"/>
    <w:rPr>
      <w:rFonts w:ascii="宋体" w:eastAsia="宋体" w:hAnsi="Courier New" w:cs="金山简魏碑"/>
      <w:kern w:val="2"/>
      <w:sz w:val="21"/>
      <w:szCs w:val="21"/>
      <w:lang w:val="en-US" w:eastAsia="zh-CN" w:bidi="ar-SA"/>
    </w:rPr>
  </w:style>
  <w:style w:type="character" w:customStyle="1" w:styleId="15">
    <w:name w:val="不明显参考1"/>
    <w:qFormat/>
    <w:rsid w:val="008D1EA9"/>
    <w:rPr>
      <w:smallCaps/>
      <w:color w:val="C0504D"/>
      <w:u w:val="single"/>
    </w:rPr>
  </w:style>
  <w:style w:type="character" w:customStyle="1" w:styleId="HTMLChar1">
    <w:name w:val="HTML 预设格式 Char1"/>
    <w:basedOn w:val="a0"/>
    <w:semiHidden/>
    <w:rsid w:val="008D1EA9"/>
    <w:rPr>
      <w:rFonts w:ascii="Courier New" w:hAnsi="Courier New" w:cs="Courier New"/>
    </w:rPr>
  </w:style>
  <w:style w:type="character" w:customStyle="1" w:styleId="4CharChar">
    <w:name w:val="标题4 Char Char"/>
    <w:link w:val="42"/>
    <w:rsid w:val="008D1EA9"/>
    <w:rPr>
      <w:rFonts w:ascii="Arial" w:hAnsi="Arial"/>
      <w:b/>
      <w:bCs/>
      <w:sz w:val="24"/>
      <w:szCs w:val="32"/>
    </w:rPr>
  </w:style>
  <w:style w:type="paragraph" w:customStyle="1" w:styleId="42">
    <w:name w:val="标题4"/>
    <w:basedOn w:val="2"/>
    <w:next w:val="40"/>
    <w:link w:val="4CharChar"/>
    <w:rsid w:val="008D1EA9"/>
    <w:pPr>
      <w:keepNext/>
      <w:keepLines/>
      <w:autoSpaceDE/>
      <w:autoSpaceDN/>
      <w:spacing w:before="260" w:after="260" w:line="413" w:lineRule="auto"/>
      <w:ind w:left="0"/>
      <w:jc w:val="both"/>
    </w:pPr>
    <w:rPr>
      <w:rFonts w:ascii="Arial" w:hAnsi="Arial" w:cs="Times New Roman"/>
      <w:b/>
      <w:bCs/>
      <w:sz w:val="24"/>
      <w:lang w:val="en-US" w:bidi="ar-SA"/>
    </w:rPr>
  </w:style>
  <w:style w:type="character" w:customStyle="1" w:styleId="Char15">
    <w:name w:val="批注主题 Char1"/>
    <w:rsid w:val="008D1EA9"/>
    <w:rPr>
      <w:b/>
      <w:bCs/>
      <w:kern w:val="2"/>
      <w:sz w:val="21"/>
      <w:szCs w:val="22"/>
    </w:rPr>
  </w:style>
  <w:style w:type="character" w:customStyle="1" w:styleId="CharChar0">
    <w:name w:val="批注文字 Char Char"/>
    <w:rsid w:val="008D1EA9"/>
    <w:rPr>
      <w:rFonts w:ascii="宋体" w:eastAsia="宋体" w:hAnsi="Times New Roman" w:cs="Times New Roman"/>
      <w:sz w:val="28"/>
      <w:szCs w:val="20"/>
    </w:rPr>
  </w:style>
  <w:style w:type="character" w:customStyle="1" w:styleId="Char16">
    <w:name w:val="引用 Char1"/>
    <w:basedOn w:val="a0"/>
    <w:uiPriority w:val="99"/>
    <w:rsid w:val="008D1EA9"/>
    <w:rPr>
      <w:i/>
      <w:iCs/>
      <w:color w:val="000000"/>
    </w:rPr>
  </w:style>
  <w:style w:type="character" w:customStyle="1" w:styleId="rvts22">
    <w:name w:val="rvts22"/>
    <w:basedOn w:val="a0"/>
    <w:rsid w:val="008D1EA9"/>
    <w:rPr>
      <w:rFonts w:ascii="KNLe" w:hAnsi="KNLe" w:hint="default"/>
    </w:rPr>
  </w:style>
  <w:style w:type="character" w:customStyle="1" w:styleId="CharChar1">
    <w:name w:val="Char Char1"/>
    <w:basedOn w:val="a0"/>
    <w:rsid w:val="008D1EA9"/>
    <w:rPr>
      <w:rFonts w:ascii="宋体" w:eastAsia="宋体" w:hAnsi="Courier New" w:cs="金山简魏碑"/>
      <w:kern w:val="2"/>
      <w:sz w:val="21"/>
      <w:szCs w:val="21"/>
      <w:lang w:val="en-US" w:eastAsia="zh-CN" w:bidi="ar-SA"/>
    </w:rPr>
  </w:style>
  <w:style w:type="character" w:customStyle="1" w:styleId="rvts12">
    <w:name w:val="rvts12"/>
    <w:basedOn w:val="a0"/>
    <w:rsid w:val="008D1EA9"/>
    <w:rPr>
      <w:rFonts w:ascii="KNLe" w:hAnsi="KNLe" w:hint="default"/>
      <w:color w:val="000000"/>
      <w:sz w:val="24"/>
      <w:szCs w:val="24"/>
    </w:rPr>
  </w:style>
  <w:style w:type="character" w:customStyle="1" w:styleId="Char17">
    <w:name w:val="日期 Char1"/>
    <w:rsid w:val="008D1EA9"/>
    <w:rPr>
      <w:kern w:val="2"/>
      <w:sz w:val="21"/>
      <w:szCs w:val="22"/>
    </w:rPr>
  </w:style>
  <w:style w:type="character" w:customStyle="1" w:styleId="Char18">
    <w:name w:val="批注框文本 Char1"/>
    <w:rsid w:val="008D1EA9"/>
    <w:rPr>
      <w:kern w:val="2"/>
      <w:sz w:val="18"/>
      <w:szCs w:val="18"/>
    </w:rPr>
  </w:style>
  <w:style w:type="character" w:customStyle="1" w:styleId="Charc">
    <w:name w:val="引用 Char"/>
    <w:link w:val="af9"/>
    <w:rsid w:val="008D1EA9"/>
    <w:rPr>
      <w:i/>
      <w:iCs/>
      <w:color w:val="000000"/>
      <w:kern w:val="2"/>
      <w:sz w:val="21"/>
      <w:szCs w:val="22"/>
    </w:rPr>
  </w:style>
  <w:style w:type="paragraph" w:styleId="af9">
    <w:name w:val="Quote"/>
    <w:basedOn w:val="a"/>
    <w:next w:val="a"/>
    <w:link w:val="Char20"/>
    <w:qFormat/>
    <w:rsid w:val="008D1EA9"/>
    <w:pPr>
      <w:autoSpaceDE/>
      <w:autoSpaceDN/>
      <w:jc w:val="both"/>
    </w:pPr>
    <w:rPr>
      <w:rFonts w:ascii="Times New Roman" w:hAnsi="Times New Roman" w:cs="Times New Roman"/>
      <w:i/>
      <w:iCs/>
      <w:color w:val="000000"/>
      <w:kern w:val="2"/>
      <w:sz w:val="21"/>
      <w:lang w:val="en-US" w:bidi="ar-SA"/>
    </w:rPr>
  </w:style>
  <w:style w:type="character" w:customStyle="1" w:styleId="Char20">
    <w:name w:val="引用 Char2"/>
    <w:basedOn w:val="a0"/>
    <w:link w:val="af9"/>
    <w:uiPriority w:val="99"/>
    <w:semiHidden/>
    <w:rsid w:val="008D1EA9"/>
    <w:rPr>
      <w:rFonts w:ascii="宋体" w:hAnsi="宋体" w:cs="宋体"/>
      <w:i/>
      <w:iCs/>
      <w:color w:val="000000" w:themeColor="text1"/>
      <w:sz w:val="22"/>
      <w:szCs w:val="22"/>
      <w:lang w:val="zh-CN" w:bidi="zh-CN"/>
    </w:rPr>
  </w:style>
  <w:style w:type="paragraph" w:customStyle="1" w:styleId="TOC1">
    <w:name w:val="TOC 标题1"/>
    <w:basedOn w:val="1"/>
    <w:next w:val="a"/>
    <w:uiPriority w:val="39"/>
    <w:unhideWhenUsed/>
    <w:qFormat/>
    <w:rsid w:val="008D1EA9"/>
    <w:pPr>
      <w:keepNext/>
      <w:keepLines/>
      <w:widowControl/>
      <w:autoSpaceDE/>
      <w:autoSpaceDN/>
      <w:spacing w:before="480" w:line="276" w:lineRule="auto"/>
      <w:ind w:left="0"/>
      <w:jc w:val="left"/>
      <w:outlineLvl w:val="9"/>
    </w:pPr>
    <w:rPr>
      <w:rFonts w:ascii="Cambria" w:hAnsi="Cambria" w:cs="黑体"/>
      <w:b/>
      <w:bCs/>
      <w:color w:val="365F90"/>
      <w:sz w:val="28"/>
      <w:szCs w:val="28"/>
      <w:lang w:val="en-US" w:bidi="ar-SA"/>
    </w:rPr>
  </w:style>
  <w:style w:type="paragraph" w:customStyle="1" w:styleId="afa">
    <w:name w:val="空半行"/>
    <w:basedOn w:val="a"/>
    <w:rsid w:val="008D1EA9"/>
    <w:pPr>
      <w:autoSpaceDE/>
      <w:autoSpaceDN/>
      <w:adjustRightInd w:val="0"/>
      <w:spacing w:line="120" w:lineRule="exact"/>
      <w:jc w:val="both"/>
      <w:textAlignment w:val="baseline"/>
    </w:pPr>
    <w:rPr>
      <w:rFonts w:ascii="Calibri" w:eastAsia="仿宋_GB2312" w:hAnsi="Calibri" w:cs="Times New Roman"/>
      <w:color w:val="FFFFFF"/>
      <w:sz w:val="30"/>
      <w:szCs w:val="20"/>
      <w:lang w:val="en-US" w:bidi="ar-SA"/>
    </w:rPr>
  </w:style>
  <w:style w:type="paragraph" w:customStyle="1" w:styleId="2TimesNewRoman5020">
    <w:name w:val="样式 标题 2 + Times New Roman 四号 非加粗 段前: 5 磅 段后: 0 磅 行距: 固定值 20..."/>
    <w:basedOn w:val="2"/>
    <w:rsid w:val="008D1EA9"/>
    <w:pPr>
      <w:keepNext/>
      <w:keepLines/>
      <w:autoSpaceDE/>
      <w:autoSpaceDN/>
      <w:spacing w:before="100" w:line="400" w:lineRule="exact"/>
      <w:ind w:left="0"/>
      <w:jc w:val="both"/>
    </w:pPr>
    <w:rPr>
      <w:rFonts w:ascii="Times New Roman" w:eastAsia="黑体" w:hAnsi="Times New Roman"/>
      <w:sz w:val="28"/>
      <w:szCs w:val="20"/>
      <w:lang w:val="en-US" w:bidi="ar-SA"/>
    </w:rPr>
  </w:style>
  <w:style w:type="paragraph" w:customStyle="1" w:styleId="flNote">
    <w:name w:val="flNote"/>
    <w:basedOn w:val="a"/>
    <w:rsid w:val="008D1EA9"/>
    <w:pPr>
      <w:autoSpaceDE/>
      <w:autoSpaceDN/>
      <w:adjustRightInd w:val="0"/>
      <w:spacing w:before="320" w:after="160" w:line="360" w:lineRule="atLeast"/>
      <w:jc w:val="center"/>
      <w:textAlignment w:val="baseline"/>
    </w:pPr>
    <w:rPr>
      <w:rFonts w:ascii="Arial" w:eastAsia="黑体" w:hAnsi="Calibri" w:cs="Times New Roman"/>
      <w:sz w:val="30"/>
      <w:szCs w:val="20"/>
      <w:lang w:val="en-US" w:bidi="ar-SA"/>
    </w:rPr>
  </w:style>
  <w:style w:type="paragraph" w:styleId="afb">
    <w:name w:val="No Spacing"/>
    <w:qFormat/>
    <w:rsid w:val="008D1EA9"/>
    <w:pPr>
      <w:widowControl w:val="0"/>
      <w:jc w:val="both"/>
    </w:pPr>
    <w:rPr>
      <w:rFonts w:ascii="Calibri" w:hAnsi="Calibri"/>
      <w:kern w:val="2"/>
      <w:sz w:val="21"/>
      <w:szCs w:val="22"/>
    </w:rPr>
  </w:style>
  <w:style w:type="paragraph" w:customStyle="1" w:styleId="16">
    <w:name w:val="列出段落1"/>
    <w:basedOn w:val="a"/>
    <w:uiPriority w:val="34"/>
    <w:qFormat/>
    <w:rsid w:val="008D1EA9"/>
    <w:pPr>
      <w:widowControl/>
      <w:autoSpaceDE/>
      <w:autoSpaceDN/>
      <w:ind w:firstLineChars="200" w:firstLine="420"/>
    </w:pPr>
    <w:rPr>
      <w:rFonts w:ascii="Calibri" w:hAnsi="Calibri" w:cs="Times New Roman"/>
      <w:sz w:val="20"/>
      <w:szCs w:val="20"/>
      <w:lang w:val="en-US" w:bidi="ar-SA"/>
    </w:rPr>
  </w:style>
  <w:style w:type="paragraph" w:customStyle="1" w:styleId="17">
    <w:name w:val="修订1"/>
    <w:rsid w:val="008D1EA9"/>
    <w:rPr>
      <w:rFonts w:ascii="Calibri" w:hAnsi="Calibri"/>
      <w:kern w:val="2"/>
      <w:sz w:val="21"/>
      <w:szCs w:val="24"/>
    </w:rPr>
  </w:style>
  <w:style w:type="paragraph" w:customStyle="1" w:styleId="CharCharCharCharCharChar">
    <w:name w:val="Char Char Char Char Char Char"/>
    <w:basedOn w:val="a"/>
    <w:rsid w:val="008D1EA9"/>
    <w:pPr>
      <w:widowControl/>
      <w:autoSpaceDE/>
      <w:autoSpaceDN/>
      <w:spacing w:after="160" w:line="240" w:lineRule="exact"/>
    </w:pPr>
    <w:rPr>
      <w:rFonts w:ascii="Calibri" w:hAnsi="Calibri" w:cs="Times New Roman"/>
      <w:sz w:val="20"/>
      <w:szCs w:val="20"/>
      <w:lang w:val="en-US" w:bidi="ar-SA"/>
    </w:rPr>
  </w:style>
  <w:style w:type="paragraph" w:customStyle="1" w:styleId="Char19">
    <w:name w:val="Char1"/>
    <w:basedOn w:val="a"/>
    <w:rsid w:val="008D1EA9"/>
    <w:pPr>
      <w:widowControl/>
      <w:autoSpaceDE/>
      <w:autoSpaceDN/>
      <w:spacing w:after="160" w:line="240" w:lineRule="exact"/>
    </w:pPr>
    <w:rPr>
      <w:rFonts w:ascii="Verdana" w:eastAsia="仿宋_GB2312" w:hAnsi="Verdana" w:cs="Times New Roman"/>
      <w:sz w:val="24"/>
      <w:szCs w:val="20"/>
      <w:lang w:val="en-US" w:eastAsia="en-US" w:bidi="ar-SA"/>
    </w:rPr>
  </w:style>
  <w:style w:type="paragraph" w:customStyle="1" w:styleId="Chard">
    <w:name w:val="Char"/>
    <w:basedOn w:val="a"/>
    <w:rsid w:val="008D1EA9"/>
    <w:pPr>
      <w:autoSpaceDE/>
      <w:autoSpaceDN/>
      <w:jc w:val="both"/>
    </w:pPr>
    <w:rPr>
      <w:rFonts w:ascii="Calibri" w:hAnsi="Calibri" w:cs="Times New Roman"/>
      <w:kern w:val="2"/>
      <w:sz w:val="21"/>
      <w:szCs w:val="24"/>
      <w:lang w:val="en-US" w:bidi="ar-SA"/>
    </w:rPr>
  </w:style>
  <w:style w:type="paragraph" w:customStyle="1" w:styleId="TOC2">
    <w:name w:val="TOC 标题2"/>
    <w:basedOn w:val="1"/>
    <w:next w:val="a"/>
    <w:qFormat/>
    <w:rsid w:val="008D1EA9"/>
    <w:pPr>
      <w:keepNext/>
      <w:keepLines/>
      <w:widowControl/>
      <w:autoSpaceDE/>
      <w:autoSpaceDN/>
      <w:spacing w:before="340" w:after="330" w:line="578" w:lineRule="auto"/>
      <w:ind w:left="0"/>
      <w:jc w:val="left"/>
      <w:outlineLvl w:val="9"/>
    </w:pPr>
    <w:rPr>
      <w:rFonts w:ascii="Times New Roman" w:hAnsi="Times New Roman" w:cs="Times New Roman"/>
      <w:b/>
      <w:bCs/>
      <w:kern w:val="44"/>
      <w:sz w:val="44"/>
      <w:szCs w:val="44"/>
      <w:lang w:val="en-US" w:bidi="ar-SA"/>
    </w:rPr>
  </w:style>
  <w:style w:type="paragraph" w:customStyle="1" w:styleId="pa-31">
    <w:name w:val="pa-31"/>
    <w:basedOn w:val="a"/>
    <w:rsid w:val="008D1EA9"/>
    <w:pPr>
      <w:widowControl/>
      <w:autoSpaceDE/>
      <w:autoSpaceDN/>
      <w:spacing w:before="150" w:after="150" w:line="480" w:lineRule="atLeast"/>
      <w:ind w:firstLine="1520"/>
      <w:jc w:val="both"/>
    </w:pPr>
    <w:rPr>
      <w:sz w:val="24"/>
      <w:szCs w:val="24"/>
      <w:lang w:val="en-US" w:bidi="ar-SA"/>
    </w:rPr>
  </w:style>
  <w:style w:type="paragraph" w:customStyle="1" w:styleId="blockquote0">
    <w:name w:val="blockquote"/>
    <w:basedOn w:val="a"/>
    <w:rsid w:val="008D1EA9"/>
    <w:pPr>
      <w:widowControl/>
      <w:autoSpaceDE/>
      <w:autoSpaceDN/>
      <w:spacing w:before="100" w:beforeAutospacing="1" w:after="100" w:afterAutospacing="1"/>
    </w:pPr>
    <w:rPr>
      <w:rFonts w:cs="Times New Roman"/>
      <w:sz w:val="24"/>
      <w:szCs w:val="24"/>
      <w:lang w:val="en-US" w:bidi="ar-SA"/>
    </w:rPr>
  </w:style>
  <w:style w:type="paragraph" w:customStyle="1" w:styleId="18">
    <w:name w:val="1"/>
    <w:basedOn w:val="a"/>
    <w:rsid w:val="008D1EA9"/>
    <w:pPr>
      <w:autoSpaceDE/>
      <w:autoSpaceDN/>
      <w:jc w:val="both"/>
    </w:pPr>
    <w:rPr>
      <w:rFonts w:ascii="Calibri" w:hAnsi="Calibri" w:cs="Times New Roman"/>
      <w:kern w:val="2"/>
      <w:sz w:val="21"/>
      <w:szCs w:val="20"/>
      <w:lang w:val="en-US" w:bidi="ar-SA"/>
    </w:rPr>
  </w:style>
  <w:style w:type="paragraph" w:customStyle="1" w:styleId="378020">
    <w:name w:val="样式 标题 3 + (中文) 黑体 小四 非加粗 段前: 7.8 磅 段后: 0 磅 行距: 固定值 20 磅"/>
    <w:basedOn w:val="3"/>
    <w:rsid w:val="008D1EA9"/>
    <w:pPr>
      <w:keepNext/>
      <w:keepLines/>
      <w:autoSpaceDE/>
      <w:autoSpaceDN/>
      <w:spacing w:before="0" w:line="400" w:lineRule="exact"/>
      <w:ind w:left="0"/>
      <w:jc w:val="both"/>
    </w:pPr>
    <w:rPr>
      <w:rFonts w:ascii="Calibri" w:eastAsia="黑体" w:hAnsi="Calibri"/>
      <w:b w:val="0"/>
      <w:bCs w:val="0"/>
      <w:kern w:val="2"/>
      <w:sz w:val="24"/>
      <w:szCs w:val="20"/>
      <w:lang w:val="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nku.baidu.com/view/fe8dd6ac112de2bd960590c69ec3d5bbfd0adaa8.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31"/>
    <customShpInfo spid="_x0000_s1026"/>
  </customShpExts>
</s:customData>
</file>

<file path=customXml/itemProps1.xml><?xml version="1.0" encoding="utf-8"?>
<ds:datastoreItem xmlns:ds="http://schemas.openxmlformats.org/officeDocument/2006/customXml" ds:itemID="{0C03162D-1F2F-4FD3-9D1D-CB4EEB523F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62</Pages>
  <Words>5782</Words>
  <Characters>32964</Characters>
  <Application>Microsoft Office Word</Application>
  <DocSecurity>0</DocSecurity>
  <Lines>274</Lines>
  <Paragraphs>77</Paragraphs>
  <ScaleCrop>false</ScaleCrop>
  <Company/>
  <LinksUpToDate>false</LinksUpToDate>
  <CharactersWithSpaces>38669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 判 文 件</dc:title>
  <dc:creator>Administrator</dc:creator>
  <cp:lastModifiedBy>Administrator</cp:lastModifiedBy>
  <cp:revision>35</cp:revision>
  <cp:lastPrinted>2021-08-12T01:43:00Z</cp:lastPrinted>
  <dcterms:created xsi:type="dcterms:W3CDTF">2020-06-15T10:19:00Z</dcterms:created>
  <dcterms:modified xsi:type="dcterms:W3CDTF">2022-01-17T03:19:00Z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WPS 文字</vt:lpwstr>
  </property>
  <property fmtid="{D5CDD505-2E9C-101B-9397-08002B2CF9AE}" pid="4" name="LastSaved">
    <vt:filetime>2020-06-15T00:00:00Z</vt:filetime>
  </property>
  <property fmtid="{D5CDD505-2E9C-101B-9397-08002B2CF9AE}" pid="5" name="KSOProductBuildVer">
    <vt:lpwstr>2052-11.1.0.11115</vt:lpwstr>
  </property>
  <property fmtid="{D5CDD505-2E9C-101B-9397-08002B2CF9AE}" pid="6" name="ICV">
    <vt:lpwstr>43FD437AFC9041708E517E55645EE4F4</vt:lpwstr>
  </property>
</Properties>
</file>