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35"/>
        <w:gridCol w:w="1259"/>
        <w:gridCol w:w="993"/>
        <w:gridCol w:w="993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序号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产品名称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所投品牌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投标货币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投标总价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86寸互动显示大屏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创维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86E99UD-9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23500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65寸互动显示大屏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创维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65E91RD-9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电子云屏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希沃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I55GB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主讲端交互系统软件（核心产品）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极域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CLASSHUBKOC88202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5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智能云盒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极域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CLASSHUBKOC88211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6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课堂交互系统软件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极域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CLASSHUB系统软件V1.0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7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VR数字体验馆</w:t>
            </w:r>
            <w:r>
              <w:rPr>
                <w:rFonts w:hint="eastAsia" w:asciiTheme="minorEastAsia" w:hAnsiTheme="minorEastAsia"/>
              </w:rPr>
              <w:t>“</w:t>
            </w:r>
            <w:r>
              <w:rPr>
                <w:rFonts w:asciiTheme="minorEastAsia" w:hAnsiTheme="minorEastAsia"/>
              </w:rPr>
              <w:t>周恩来精神</w:t>
            </w:r>
            <w:r>
              <w:rPr>
                <w:rFonts w:hint="eastAsia" w:asciiTheme="minorEastAsia" w:hAnsiTheme="minorEastAsia"/>
              </w:rPr>
              <w:t>”</w:t>
            </w:r>
            <w:r>
              <w:rPr>
                <w:rFonts w:asciiTheme="minorEastAsia" w:hAnsiTheme="minorEastAsia"/>
              </w:rPr>
              <w:t>内容定制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定制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定制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8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VR一体机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PICO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 xml:space="preserve">Pico G2 4K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虚拟仿真管理平台（部署学校机房）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定制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定制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245000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调试服务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国标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国标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10000</w:t>
            </w:r>
          </w:p>
        </w:tc>
      </w:tr>
    </w:tbl>
    <w:p>
      <w:pPr>
        <w:rPr>
          <w:rFonts w:hint="eastAsia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BE"/>
    <w:rsid w:val="002B3F25"/>
    <w:rsid w:val="00377BD1"/>
    <w:rsid w:val="00441F36"/>
    <w:rsid w:val="006A3F4D"/>
    <w:rsid w:val="00A917BE"/>
    <w:rsid w:val="00BD5AFF"/>
    <w:rsid w:val="020F236D"/>
    <w:rsid w:val="616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3</TotalTime>
  <ScaleCrop>false</ScaleCrop>
  <LinksUpToDate>false</LinksUpToDate>
  <CharactersWithSpaces>319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2021-12-08T05:14:00Z</dcterms:created>
  <dc:creator>b zh</dc:creator>
  <cp:lastModifiedBy>苏叶难寻</cp:lastModifiedBy>
  <dcterms:modified xsi:type="dcterms:W3CDTF">2021-12-08T08:08:31Z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C1D831958E484D279000ABFC30CC1EE2</vt:lpwstr>
  </property>
</Properties>
</file>