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99" w:rsidRDefault="00A44D81" w:rsidP="00A44D81">
      <w:pPr>
        <w:tabs>
          <w:tab w:val="left" w:pos="390"/>
          <w:tab w:val="center" w:pos="4153"/>
          <w:tab w:val="center" w:pos="4404"/>
          <w:tab w:val="left" w:pos="5730"/>
        </w:tabs>
        <w:jc w:val="left"/>
        <w:rPr>
          <w:rFonts w:ascii="宋体" w:hAnsi="宋体"/>
          <w:b/>
          <w:sz w:val="76"/>
          <w:szCs w:val="76"/>
        </w:rPr>
      </w:pPr>
      <w:r>
        <w:rPr>
          <w:rFonts w:ascii="宋体" w:hAnsi="宋体"/>
          <w:b/>
          <w:sz w:val="76"/>
          <w:szCs w:val="76"/>
        </w:rPr>
        <w:tab/>
      </w:r>
      <w:r>
        <w:rPr>
          <w:rFonts w:ascii="宋体" w:hAnsi="宋体"/>
          <w:b/>
          <w:sz w:val="76"/>
          <w:szCs w:val="76"/>
        </w:rPr>
        <w:tab/>
      </w:r>
      <w:r>
        <w:rPr>
          <w:rFonts w:ascii="宋体" w:hAnsi="宋体"/>
          <w:b/>
          <w:sz w:val="76"/>
          <w:szCs w:val="76"/>
        </w:rPr>
        <w:tab/>
      </w:r>
      <w:r>
        <w:rPr>
          <w:rFonts w:ascii="宋体" w:hAnsi="宋体"/>
          <w:b/>
          <w:sz w:val="76"/>
          <w:szCs w:val="76"/>
        </w:rPr>
        <w:tab/>
      </w:r>
    </w:p>
    <w:p w:rsidR="00E40C99" w:rsidRDefault="00E40C99">
      <w:pPr>
        <w:tabs>
          <w:tab w:val="left" w:pos="390"/>
          <w:tab w:val="center" w:pos="4404"/>
        </w:tabs>
        <w:spacing w:line="960" w:lineRule="auto"/>
        <w:rPr>
          <w:rFonts w:ascii="宋体" w:hAnsi="宋体"/>
          <w:b/>
          <w:sz w:val="72"/>
          <w:szCs w:val="76"/>
        </w:rPr>
      </w:pPr>
    </w:p>
    <w:p w:rsidR="00E40C99" w:rsidRDefault="00202FC8">
      <w:pPr>
        <w:tabs>
          <w:tab w:val="left" w:pos="390"/>
          <w:tab w:val="center" w:pos="4404"/>
        </w:tabs>
        <w:spacing w:line="960" w:lineRule="auto"/>
        <w:ind w:leftChars="-300" w:left="-630" w:rightChars="-300" w:right="-630"/>
        <w:jc w:val="center"/>
        <w:rPr>
          <w:rFonts w:ascii="宋体" w:hAnsi="宋体"/>
          <w:b/>
          <w:sz w:val="72"/>
          <w:szCs w:val="76"/>
        </w:rPr>
      </w:pPr>
      <w:r>
        <w:rPr>
          <w:rFonts w:ascii="宋体" w:hAnsi="宋体" w:hint="eastAsia"/>
          <w:b/>
          <w:sz w:val="72"/>
          <w:szCs w:val="76"/>
        </w:rPr>
        <w:t>中共南京市委党校食材供货及配送、初加工服务项目</w:t>
      </w:r>
    </w:p>
    <w:p w:rsidR="00E40C99" w:rsidRDefault="00202FC8">
      <w:pPr>
        <w:tabs>
          <w:tab w:val="left" w:pos="390"/>
          <w:tab w:val="center" w:pos="4404"/>
        </w:tabs>
        <w:spacing w:line="960" w:lineRule="auto"/>
        <w:jc w:val="center"/>
        <w:rPr>
          <w:rFonts w:ascii="宋体" w:hAnsi="宋体"/>
          <w:b/>
          <w:sz w:val="72"/>
          <w:szCs w:val="76"/>
        </w:rPr>
      </w:pPr>
      <w:r>
        <w:rPr>
          <w:rFonts w:ascii="宋体" w:hAnsi="宋体" w:hint="eastAsia"/>
          <w:b/>
          <w:sz w:val="72"/>
          <w:szCs w:val="76"/>
        </w:rPr>
        <w:t>公开招标文件</w:t>
      </w:r>
    </w:p>
    <w:p w:rsidR="00E40C99" w:rsidRDefault="00E40C99">
      <w:pPr>
        <w:rPr>
          <w:rFonts w:ascii="宋体" w:hAnsi="宋体"/>
          <w:b/>
          <w:sz w:val="44"/>
        </w:rPr>
      </w:pPr>
    </w:p>
    <w:p w:rsidR="00E40C99" w:rsidRDefault="00E40C99">
      <w:pPr>
        <w:pStyle w:val="a1"/>
        <w:ind w:firstLine="0"/>
      </w:pPr>
    </w:p>
    <w:p w:rsidR="00E40C99" w:rsidRDefault="00202FC8" w:rsidP="00B42E6C">
      <w:pPr>
        <w:spacing w:line="840" w:lineRule="auto"/>
        <w:ind w:firstLineChars="400" w:firstLine="1767"/>
        <w:jc w:val="left"/>
        <w:rPr>
          <w:rFonts w:ascii="宋体" w:hAnsi="宋体"/>
          <w:b/>
          <w:sz w:val="44"/>
        </w:rPr>
      </w:pPr>
      <w:r>
        <w:rPr>
          <w:rFonts w:ascii="宋体" w:hAnsi="宋体" w:hint="eastAsia"/>
          <w:b/>
          <w:sz w:val="44"/>
        </w:rPr>
        <w:t>项目编号：</w:t>
      </w:r>
      <w:r>
        <w:rPr>
          <w:rFonts w:ascii="宋体" w:hAnsi="宋体"/>
          <w:b/>
          <w:sz w:val="44"/>
        </w:rPr>
        <w:t>JSDY-2022H</w:t>
      </w:r>
      <w:r w:rsidR="00C24DE9">
        <w:rPr>
          <w:rFonts w:ascii="宋体" w:hAnsi="宋体"/>
          <w:b/>
          <w:sz w:val="44"/>
        </w:rPr>
        <w:t>049</w:t>
      </w:r>
    </w:p>
    <w:p w:rsidR="00E40C99" w:rsidRDefault="00E40C99">
      <w:pPr>
        <w:jc w:val="center"/>
      </w:pPr>
    </w:p>
    <w:p w:rsidR="00E40C99" w:rsidRDefault="00E40C99">
      <w:pPr>
        <w:pStyle w:val="a1"/>
        <w:jc w:val="left"/>
        <w:rPr>
          <w:rFonts w:hAnsi="宋体"/>
          <w:b/>
          <w:kern w:val="2"/>
          <w:sz w:val="44"/>
        </w:rPr>
      </w:pPr>
    </w:p>
    <w:p w:rsidR="00E40C99" w:rsidRDefault="00E40C99">
      <w:pPr>
        <w:rPr>
          <w:rFonts w:ascii="宋体" w:hAnsi="宋体"/>
          <w:b/>
          <w:sz w:val="40"/>
        </w:rPr>
      </w:pPr>
    </w:p>
    <w:p w:rsidR="00E40C99" w:rsidRDefault="00E40C99">
      <w:pPr>
        <w:pStyle w:val="a1"/>
      </w:pPr>
    </w:p>
    <w:p w:rsidR="00E40C99" w:rsidRDefault="00E40C99">
      <w:pPr>
        <w:pStyle w:val="a1"/>
      </w:pPr>
    </w:p>
    <w:p w:rsidR="00E40C99" w:rsidRDefault="00202FC8" w:rsidP="00E95C84">
      <w:pPr>
        <w:spacing w:beforeLines="50" w:before="156" w:afterLines="50" w:after="156" w:line="600" w:lineRule="auto"/>
        <w:ind w:firstLineChars="450" w:firstLine="1807"/>
        <w:rPr>
          <w:rFonts w:ascii="宋体" w:hAnsi="宋体"/>
          <w:b/>
          <w:sz w:val="40"/>
        </w:rPr>
      </w:pPr>
      <w:r>
        <w:rPr>
          <w:rFonts w:ascii="宋体" w:hAnsi="宋体" w:hint="eastAsia"/>
          <w:b/>
          <w:sz w:val="40"/>
        </w:rPr>
        <w:t>江苏大友招标代理咨询有限公司</w:t>
      </w:r>
    </w:p>
    <w:p w:rsidR="00E40C99" w:rsidRDefault="00202FC8" w:rsidP="00E95C84">
      <w:pPr>
        <w:spacing w:beforeLines="50" w:before="156" w:afterLines="50" w:after="156" w:line="600" w:lineRule="auto"/>
        <w:jc w:val="center"/>
        <w:rPr>
          <w:rFonts w:ascii="宋体" w:hAnsi="宋体"/>
          <w:b/>
          <w:sz w:val="44"/>
        </w:rPr>
      </w:pPr>
      <w:r>
        <w:rPr>
          <w:rFonts w:ascii="宋体" w:hAnsi="宋体" w:hint="eastAsia"/>
          <w:b/>
          <w:sz w:val="44"/>
        </w:rPr>
        <w:t xml:space="preserve"> </w:t>
      </w:r>
      <w:r>
        <w:rPr>
          <w:rFonts w:ascii="宋体" w:hAnsi="宋体"/>
          <w:b/>
          <w:sz w:val="44"/>
        </w:rPr>
        <w:t xml:space="preserve">  </w:t>
      </w:r>
      <w:r>
        <w:rPr>
          <w:rFonts w:ascii="宋体" w:hAnsi="宋体" w:hint="eastAsia"/>
          <w:b/>
          <w:sz w:val="44"/>
        </w:rPr>
        <w:t>二〇二二年</w:t>
      </w:r>
      <w:r w:rsidR="001B71E4">
        <w:rPr>
          <w:rFonts w:ascii="宋体" w:hAnsi="宋体" w:hint="eastAsia"/>
          <w:b/>
          <w:sz w:val="44"/>
        </w:rPr>
        <w:t>七</w:t>
      </w:r>
      <w:r>
        <w:rPr>
          <w:rFonts w:ascii="宋体" w:hAnsi="宋体" w:hint="eastAsia"/>
          <w:b/>
          <w:sz w:val="44"/>
        </w:rPr>
        <w:t>月</w:t>
      </w:r>
    </w:p>
    <w:p w:rsidR="00E40C99" w:rsidRDefault="00E40C99">
      <w:pPr>
        <w:spacing w:line="600" w:lineRule="auto"/>
        <w:jc w:val="center"/>
        <w:rPr>
          <w:rFonts w:asciiTheme="minorEastAsia" w:eastAsiaTheme="minorEastAsia" w:hAnsiTheme="minorEastAsia"/>
          <w:color w:val="000000"/>
          <w:sz w:val="32"/>
        </w:rPr>
        <w:sectPr w:rsidR="00E40C99">
          <w:headerReference w:type="even" r:id="rId9"/>
          <w:headerReference w:type="default" r:id="rId10"/>
          <w:pgSz w:w="11906" w:h="16838"/>
          <w:pgMar w:top="1440" w:right="1800" w:bottom="1440" w:left="1800" w:header="851" w:footer="992" w:gutter="0"/>
          <w:cols w:space="425"/>
          <w:docGrid w:type="lines" w:linePitch="312"/>
        </w:sectPr>
      </w:pPr>
    </w:p>
    <w:p w:rsidR="00A44D81" w:rsidRDefault="00202FC8">
      <w:pPr>
        <w:tabs>
          <w:tab w:val="center" w:pos="4153"/>
          <w:tab w:val="left" w:pos="5910"/>
        </w:tabs>
        <w:spacing w:line="480" w:lineRule="auto"/>
        <w:jc w:val="left"/>
        <w:rPr>
          <w:rFonts w:asciiTheme="minorEastAsia" w:eastAsiaTheme="minorEastAsia" w:hAnsiTheme="minorEastAsia"/>
          <w:b/>
          <w:color w:val="000000"/>
          <w:sz w:val="48"/>
        </w:rPr>
      </w:pPr>
      <w:r>
        <w:rPr>
          <w:rFonts w:asciiTheme="minorEastAsia" w:eastAsiaTheme="minorEastAsia" w:hAnsiTheme="minorEastAsia"/>
          <w:b/>
          <w:color w:val="000000"/>
          <w:sz w:val="48"/>
        </w:rPr>
        <w:lastRenderedPageBreak/>
        <w:tab/>
      </w:r>
    </w:p>
    <w:p w:rsidR="00E40C99" w:rsidRDefault="00202FC8" w:rsidP="00A44D81">
      <w:pPr>
        <w:tabs>
          <w:tab w:val="center" w:pos="4153"/>
          <w:tab w:val="left" w:pos="5910"/>
        </w:tabs>
        <w:spacing w:line="480" w:lineRule="auto"/>
        <w:jc w:val="center"/>
        <w:rPr>
          <w:rFonts w:asciiTheme="minorEastAsia" w:eastAsiaTheme="minorEastAsia" w:hAnsiTheme="minorEastAsia"/>
          <w:b/>
          <w:color w:val="000000"/>
          <w:sz w:val="48"/>
        </w:rPr>
      </w:pPr>
      <w:r>
        <w:rPr>
          <w:rFonts w:asciiTheme="minorEastAsia" w:eastAsiaTheme="minorEastAsia" w:hAnsiTheme="minorEastAsia"/>
          <w:b/>
          <w:color w:val="000000"/>
          <w:sz w:val="48"/>
        </w:rPr>
        <w:t>目</w:t>
      </w:r>
      <w:r>
        <w:rPr>
          <w:rFonts w:asciiTheme="minorEastAsia" w:eastAsiaTheme="minorEastAsia" w:hAnsiTheme="minorEastAsia" w:hint="eastAsia"/>
          <w:b/>
          <w:color w:val="000000"/>
          <w:sz w:val="48"/>
        </w:rPr>
        <w:t xml:space="preserve">  </w:t>
      </w:r>
      <w:r>
        <w:rPr>
          <w:rFonts w:asciiTheme="minorEastAsia" w:eastAsiaTheme="minorEastAsia" w:hAnsiTheme="minorEastAsia"/>
          <w:b/>
          <w:color w:val="000000"/>
          <w:sz w:val="48"/>
        </w:rPr>
        <w:t>录</w:t>
      </w:r>
    </w:p>
    <w:p w:rsidR="00E40C99" w:rsidRDefault="00202FC8">
      <w:pPr>
        <w:pStyle w:val="10"/>
        <w:tabs>
          <w:tab w:val="right" w:leader="dot" w:pos="8296"/>
        </w:tabs>
        <w:spacing w:line="560" w:lineRule="exact"/>
        <w:rPr>
          <w:rFonts w:asciiTheme="minorEastAsia" w:eastAsiaTheme="minorEastAsia" w:hAnsiTheme="minorEastAsia" w:cstheme="minorBidi"/>
          <w:noProof/>
          <w:sz w:val="28"/>
          <w:szCs w:val="28"/>
        </w:rPr>
      </w:pPr>
      <w:r>
        <w:rPr>
          <w:rFonts w:asciiTheme="minorEastAsia" w:eastAsiaTheme="minorEastAsia" w:hAnsiTheme="minorEastAsia"/>
          <w:color w:val="000000"/>
          <w:sz w:val="28"/>
          <w:szCs w:val="28"/>
        </w:rPr>
        <w:fldChar w:fldCharType="begin"/>
      </w:r>
      <w:r>
        <w:rPr>
          <w:rFonts w:asciiTheme="minorEastAsia" w:eastAsiaTheme="minorEastAsia" w:hAnsiTheme="minorEastAsia"/>
          <w:color w:val="000000"/>
          <w:sz w:val="28"/>
          <w:szCs w:val="28"/>
        </w:rPr>
        <w:instrText xml:space="preserve"> TOC \o "1-1" \h \z \u </w:instrText>
      </w:r>
      <w:r>
        <w:rPr>
          <w:rFonts w:asciiTheme="minorEastAsia" w:eastAsiaTheme="minorEastAsia" w:hAnsiTheme="minorEastAsia"/>
          <w:color w:val="000000"/>
          <w:sz w:val="28"/>
          <w:szCs w:val="28"/>
        </w:rPr>
        <w:fldChar w:fldCharType="separate"/>
      </w:r>
      <w:hyperlink w:anchor="_Toc105769311" w:history="1">
        <w:r>
          <w:rPr>
            <w:rStyle w:val="afc"/>
            <w:rFonts w:asciiTheme="minorEastAsia" w:eastAsiaTheme="minorEastAsia" w:hAnsiTheme="minorEastAsia" w:hint="eastAsia"/>
            <w:noProof/>
            <w:sz w:val="28"/>
            <w:szCs w:val="28"/>
          </w:rPr>
          <w:t>第一章</w:t>
        </w:r>
        <w:r>
          <w:rPr>
            <w:rStyle w:val="afc"/>
            <w:rFonts w:asciiTheme="minorEastAsia" w:eastAsiaTheme="minorEastAsia" w:hAnsiTheme="minorEastAsia"/>
            <w:noProof/>
            <w:sz w:val="28"/>
            <w:szCs w:val="28"/>
          </w:rPr>
          <w:t xml:space="preserve"> </w:t>
        </w:r>
        <w:r>
          <w:rPr>
            <w:rStyle w:val="afc"/>
            <w:rFonts w:asciiTheme="minorEastAsia" w:eastAsiaTheme="minorEastAsia" w:hAnsiTheme="minorEastAsia" w:hint="eastAsia"/>
            <w:noProof/>
            <w:sz w:val="28"/>
            <w:szCs w:val="28"/>
          </w:rPr>
          <w:t>投标邀请</w:t>
        </w:r>
        <w:r>
          <w:rPr>
            <w:rFonts w:asciiTheme="minorEastAsia" w:eastAsiaTheme="minorEastAsia" w:hAnsiTheme="minorEastAsia"/>
            <w:noProof/>
            <w:sz w:val="28"/>
            <w:szCs w:val="28"/>
          </w:rPr>
          <w:tab/>
        </w:r>
        <w:r>
          <w:rPr>
            <w:rFonts w:asciiTheme="minorEastAsia" w:eastAsiaTheme="minorEastAsia" w:hAnsiTheme="minorEastAsia"/>
            <w:noProof/>
            <w:sz w:val="28"/>
            <w:szCs w:val="28"/>
          </w:rPr>
          <w:fldChar w:fldCharType="begin"/>
        </w:r>
        <w:r>
          <w:rPr>
            <w:rFonts w:asciiTheme="minorEastAsia" w:eastAsiaTheme="minorEastAsia" w:hAnsiTheme="minorEastAsia"/>
            <w:noProof/>
            <w:sz w:val="28"/>
            <w:szCs w:val="28"/>
          </w:rPr>
          <w:instrText xml:space="preserve"> PAGEREF _Toc105769311 \h </w:instrText>
        </w:r>
        <w:r>
          <w:rPr>
            <w:rFonts w:asciiTheme="minorEastAsia" w:eastAsiaTheme="minorEastAsia" w:hAnsiTheme="minorEastAsia"/>
            <w:noProof/>
            <w:sz w:val="28"/>
            <w:szCs w:val="28"/>
          </w:rPr>
        </w:r>
        <w:r>
          <w:rPr>
            <w:rFonts w:asciiTheme="minorEastAsia" w:eastAsiaTheme="minorEastAsia" w:hAnsiTheme="minorEastAsia"/>
            <w:noProof/>
            <w:sz w:val="28"/>
            <w:szCs w:val="28"/>
          </w:rPr>
          <w:fldChar w:fldCharType="separate"/>
        </w:r>
        <w:r w:rsidR="00B42E6C">
          <w:rPr>
            <w:rFonts w:asciiTheme="minorEastAsia" w:eastAsiaTheme="minorEastAsia" w:hAnsiTheme="minorEastAsia"/>
            <w:noProof/>
            <w:sz w:val="28"/>
            <w:szCs w:val="28"/>
          </w:rPr>
          <w:t>3</w:t>
        </w:r>
        <w:r>
          <w:rPr>
            <w:rFonts w:asciiTheme="minorEastAsia" w:eastAsiaTheme="minorEastAsia" w:hAnsiTheme="minorEastAsia"/>
            <w:noProof/>
            <w:sz w:val="28"/>
            <w:szCs w:val="28"/>
          </w:rPr>
          <w:fldChar w:fldCharType="end"/>
        </w:r>
      </w:hyperlink>
    </w:p>
    <w:p w:rsidR="00E40C99" w:rsidRDefault="006E77F5">
      <w:pPr>
        <w:pStyle w:val="10"/>
        <w:tabs>
          <w:tab w:val="right" w:leader="dot" w:pos="8296"/>
        </w:tabs>
        <w:spacing w:line="560" w:lineRule="exact"/>
        <w:rPr>
          <w:rFonts w:asciiTheme="minorEastAsia" w:eastAsiaTheme="minorEastAsia" w:hAnsiTheme="minorEastAsia" w:cstheme="minorBidi"/>
          <w:noProof/>
          <w:sz w:val="28"/>
          <w:szCs w:val="28"/>
        </w:rPr>
      </w:pPr>
      <w:hyperlink w:anchor="_Toc105769312" w:history="1">
        <w:r w:rsidR="00202FC8">
          <w:rPr>
            <w:rStyle w:val="afc"/>
            <w:rFonts w:asciiTheme="minorEastAsia" w:eastAsiaTheme="minorEastAsia" w:hAnsiTheme="minorEastAsia" w:hint="eastAsia"/>
            <w:noProof/>
            <w:sz w:val="28"/>
            <w:szCs w:val="28"/>
          </w:rPr>
          <w:t>第二章</w:t>
        </w:r>
        <w:r w:rsidR="00202FC8">
          <w:rPr>
            <w:rStyle w:val="afc"/>
            <w:rFonts w:asciiTheme="minorEastAsia" w:eastAsiaTheme="minorEastAsia" w:hAnsiTheme="minorEastAsia"/>
            <w:noProof/>
            <w:sz w:val="28"/>
            <w:szCs w:val="28"/>
          </w:rPr>
          <w:t xml:space="preserve"> </w:t>
        </w:r>
        <w:r w:rsidR="00202FC8">
          <w:rPr>
            <w:rStyle w:val="afc"/>
            <w:rFonts w:asciiTheme="minorEastAsia" w:eastAsiaTheme="minorEastAsia" w:hAnsiTheme="minorEastAsia" w:hint="eastAsia"/>
            <w:noProof/>
            <w:sz w:val="28"/>
            <w:szCs w:val="28"/>
          </w:rPr>
          <w:t>供应商须知</w:t>
        </w:r>
        <w:r w:rsidR="00202FC8">
          <w:rPr>
            <w:rFonts w:asciiTheme="minorEastAsia" w:eastAsiaTheme="minorEastAsia" w:hAnsiTheme="minorEastAsia"/>
            <w:noProof/>
            <w:sz w:val="28"/>
            <w:szCs w:val="28"/>
          </w:rPr>
          <w:tab/>
        </w:r>
        <w:r w:rsidR="00202FC8">
          <w:rPr>
            <w:rFonts w:asciiTheme="minorEastAsia" w:eastAsiaTheme="minorEastAsia" w:hAnsiTheme="minorEastAsia"/>
            <w:noProof/>
            <w:sz w:val="28"/>
            <w:szCs w:val="28"/>
          </w:rPr>
          <w:fldChar w:fldCharType="begin"/>
        </w:r>
        <w:r w:rsidR="00202FC8">
          <w:rPr>
            <w:rFonts w:asciiTheme="minorEastAsia" w:eastAsiaTheme="minorEastAsia" w:hAnsiTheme="minorEastAsia"/>
            <w:noProof/>
            <w:sz w:val="28"/>
            <w:szCs w:val="28"/>
          </w:rPr>
          <w:instrText xml:space="preserve"> PAGEREF _Toc105769312 \h </w:instrText>
        </w:r>
        <w:r w:rsidR="00202FC8">
          <w:rPr>
            <w:rFonts w:asciiTheme="minorEastAsia" w:eastAsiaTheme="minorEastAsia" w:hAnsiTheme="minorEastAsia"/>
            <w:noProof/>
            <w:sz w:val="28"/>
            <w:szCs w:val="28"/>
          </w:rPr>
        </w:r>
        <w:r w:rsidR="00202FC8">
          <w:rPr>
            <w:rFonts w:asciiTheme="minorEastAsia" w:eastAsiaTheme="minorEastAsia" w:hAnsiTheme="minorEastAsia"/>
            <w:noProof/>
            <w:sz w:val="28"/>
            <w:szCs w:val="28"/>
          </w:rPr>
          <w:fldChar w:fldCharType="separate"/>
        </w:r>
        <w:r w:rsidR="00B42E6C">
          <w:rPr>
            <w:rFonts w:asciiTheme="minorEastAsia" w:eastAsiaTheme="minorEastAsia" w:hAnsiTheme="minorEastAsia"/>
            <w:noProof/>
            <w:sz w:val="28"/>
            <w:szCs w:val="28"/>
          </w:rPr>
          <w:t>10</w:t>
        </w:r>
        <w:r w:rsidR="00202FC8">
          <w:rPr>
            <w:rFonts w:asciiTheme="minorEastAsia" w:eastAsiaTheme="minorEastAsia" w:hAnsiTheme="minorEastAsia"/>
            <w:noProof/>
            <w:sz w:val="28"/>
            <w:szCs w:val="28"/>
          </w:rPr>
          <w:fldChar w:fldCharType="end"/>
        </w:r>
      </w:hyperlink>
    </w:p>
    <w:p w:rsidR="00E40C99" w:rsidRDefault="006E77F5">
      <w:pPr>
        <w:pStyle w:val="10"/>
        <w:tabs>
          <w:tab w:val="right" w:leader="dot" w:pos="8296"/>
        </w:tabs>
        <w:spacing w:line="560" w:lineRule="exact"/>
        <w:rPr>
          <w:rFonts w:asciiTheme="minorEastAsia" w:eastAsiaTheme="minorEastAsia" w:hAnsiTheme="minorEastAsia" w:cstheme="minorBidi"/>
          <w:noProof/>
          <w:sz w:val="28"/>
          <w:szCs w:val="28"/>
        </w:rPr>
      </w:pPr>
      <w:hyperlink w:anchor="_Toc105769313" w:history="1">
        <w:r w:rsidR="00202FC8">
          <w:rPr>
            <w:rStyle w:val="afc"/>
            <w:rFonts w:asciiTheme="minorEastAsia" w:eastAsiaTheme="minorEastAsia" w:hAnsiTheme="minorEastAsia" w:hint="eastAsia"/>
            <w:noProof/>
            <w:sz w:val="28"/>
            <w:szCs w:val="28"/>
          </w:rPr>
          <w:t>第三章</w:t>
        </w:r>
        <w:r w:rsidR="00202FC8">
          <w:rPr>
            <w:rStyle w:val="afc"/>
            <w:rFonts w:asciiTheme="minorEastAsia" w:eastAsiaTheme="minorEastAsia" w:hAnsiTheme="minorEastAsia"/>
            <w:noProof/>
            <w:sz w:val="28"/>
            <w:szCs w:val="28"/>
          </w:rPr>
          <w:t xml:space="preserve"> </w:t>
        </w:r>
        <w:r w:rsidR="00202FC8">
          <w:rPr>
            <w:rStyle w:val="afc"/>
            <w:rFonts w:asciiTheme="minorEastAsia" w:eastAsiaTheme="minorEastAsia" w:hAnsiTheme="minorEastAsia" w:hint="eastAsia"/>
            <w:noProof/>
            <w:sz w:val="28"/>
            <w:szCs w:val="28"/>
          </w:rPr>
          <w:t>招标项目的服务要求和数量等</w:t>
        </w:r>
        <w:r w:rsidR="00202FC8">
          <w:rPr>
            <w:rFonts w:asciiTheme="minorEastAsia" w:eastAsiaTheme="minorEastAsia" w:hAnsiTheme="minorEastAsia"/>
            <w:noProof/>
            <w:sz w:val="28"/>
            <w:szCs w:val="28"/>
          </w:rPr>
          <w:tab/>
        </w:r>
        <w:r w:rsidR="00202FC8">
          <w:rPr>
            <w:rFonts w:asciiTheme="minorEastAsia" w:eastAsiaTheme="minorEastAsia" w:hAnsiTheme="minorEastAsia"/>
            <w:noProof/>
            <w:sz w:val="28"/>
            <w:szCs w:val="28"/>
          </w:rPr>
          <w:fldChar w:fldCharType="begin"/>
        </w:r>
        <w:r w:rsidR="00202FC8">
          <w:rPr>
            <w:rFonts w:asciiTheme="minorEastAsia" w:eastAsiaTheme="minorEastAsia" w:hAnsiTheme="minorEastAsia"/>
            <w:noProof/>
            <w:sz w:val="28"/>
            <w:szCs w:val="28"/>
          </w:rPr>
          <w:instrText xml:space="preserve"> PAGEREF _Toc105769313 \h </w:instrText>
        </w:r>
        <w:r w:rsidR="00202FC8">
          <w:rPr>
            <w:rFonts w:asciiTheme="minorEastAsia" w:eastAsiaTheme="minorEastAsia" w:hAnsiTheme="minorEastAsia"/>
            <w:noProof/>
            <w:sz w:val="28"/>
            <w:szCs w:val="28"/>
          </w:rPr>
        </w:r>
        <w:r w:rsidR="00202FC8">
          <w:rPr>
            <w:rFonts w:asciiTheme="minorEastAsia" w:eastAsiaTheme="minorEastAsia" w:hAnsiTheme="minorEastAsia"/>
            <w:noProof/>
            <w:sz w:val="28"/>
            <w:szCs w:val="28"/>
          </w:rPr>
          <w:fldChar w:fldCharType="separate"/>
        </w:r>
        <w:r w:rsidR="00B42E6C">
          <w:rPr>
            <w:rFonts w:asciiTheme="minorEastAsia" w:eastAsiaTheme="minorEastAsia" w:hAnsiTheme="minorEastAsia"/>
            <w:noProof/>
            <w:sz w:val="28"/>
            <w:szCs w:val="28"/>
          </w:rPr>
          <w:t>31</w:t>
        </w:r>
        <w:r w:rsidR="00202FC8">
          <w:rPr>
            <w:rFonts w:asciiTheme="minorEastAsia" w:eastAsiaTheme="minorEastAsia" w:hAnsiTheme="minorEastAsia"/>
            <w:noProof/>
            <w:sz w:val="28"/>
            <w:szCs w:val="28"/>
          </w:rPr>
          <w:fldChar w:fldCharType="end"/>
        </w:r>
      </w:hyperlink>
    </w:p>
    <w:p w:rsidR="00E40C99" w:rsidRDefault="006E77F5">
      <w:pPr>
        <w:pStyle w:val="10"/>
        <w:tabs>
          <w:tab w:val="right" w:leader="dot" w:pos="8296"/>
        </w:tabs>
        <w:spacing w:line="560" w:lineRule="exact"/>
        <w:rPr>
          <w:rFonts w:asciiTheme="minorEastAsia" w:eastAsiaTheme="minorEastAsia" w:hAnsiTheme="minorEastAsia" w:cstheme="minorBidi"/>
          <w:noProof/>
          <w:sz w:val="28"/>
          <w:szCs w:val="28"/>
        </w:rPr>
      </w:pPr>
      <w:hyperlink w:anchor="_Toc105769314" w:history="1">
        <w:r w:rsidR="00202FC8">
          <w:rPr>
            <w:rStyle w:val="afc"/>
            <w:rFonts w:asciiTheme="minorEastAsia" w:eastAsiaTheme="minorEastAsia" w:hAnsiTheme="minorEastAsia" w:hint="eastAsia"/>
            <w:noProof/>
            <w:sz w:val="28"/>
            <w:szCs w:val="28"/>
          </w:rPr>
          <w:t>第四章</w:t>
        </w:r>
        <w:r w:rsidR="00202FC8">
          <w:rPr>
            <w:rStyle w:val="afc"/>
            <w:rFonts w:asciiTheme="minorEastAsia" w:eastAsiaTheme="minorEastAsia" w:hAnsiTheme="minorEastAsia"/>
            <w:noProof/>
            <w:sz w:val="28"/>
            <w:szCs w:val="28"/>
          </w:rPr>
          <w:t xml:space="preserve"> </w:t>
        </w:r>
        <w:r w:rsidR="00202FC8">
          <w:rPr>
            <w:rStyle w:val="afc"/>
            <w:rFonts w:asciiTheme="minorEastAsia" w:eastAsiaTheme="minorEastAsia" w:hAnsiTheme="minorEastAsia" w:hint="eastAsia"/>
            <w:noProof/>
            <w:sz w:val="28"/>
            <w:szCs w:val="28"/>
          </w:rPr>
          <w:t>评标标准</w:t>
        </w:r>
        <w:r w:rsidR="00202FC8">
          <w:rPr>
            <w:rFonts w:asciiTheme="minorEastAsia" w:eastAsiaTheme="minorEastAsia" w:hAnsiTheme="minorEastAsia"/>
            <w:noProof/>
            <w:sz w:val="28"/>
            <w:szCs w:val="28"/>
          </w:rPr>
          <w:tab/>
        </w:r>
        <w:r w:rsidR="00202FC8">
          <w:rPr>
            <w:rFonts w:asciiTheme="minorEastAsia" w:eastAsiaTheme="minorEastAsia" w:hAnsiTheme="minorEastAsia"/>
            <w:noProof/>
            <w:sz w:val="28"/>
            <w:szCs w:val="28"/>
          </w:rPr>
          <w:fldChar w:fldCharType="begin"/>
        </w:r>
        <w:r w:rsidR="00202FC8">
          <w:rPr>
            <w:rFonts w:asciiTheme="minorEastAsia" w:eastAsiaTheme="minorEastAsia" w:hAnsiTheme="minorEastAsia"/>
            <w:noProof/>
            <w:sz w:val="28"/>
            <w:szCs w:val="28"/>
          </w:rPr>
          <w:instrText xml:space="preserve"> PAGEREF _Toc105769314 \h </w:instrText>
        </w:r>
        <w:r w:rsidR="00202FC8">
          <w:rPr>
            <w:rFonts w:asciiTheme="minorEastAsia" w:eastAsiaTheme="minorEastAsia" w:hAnsiTheme="minorEastAsia"/>
            <w:noProof/>
            <w:sz w:val="28"/>
            <w:szCs w:val="28"/>
          </w:rPr>
        </w:r>
        <w:r w:rsidR="00202FC8">
          <w:rPr>
            <w:rFonts w:asciiTheme="minorEastAsia" w:eastAsiaTheme="minorEastAsia" w:hAnsiTheme="minorEastAsia"/>
            <w:noProof/>
            <w:sz w:val="28"/>
            <w:szCs w:val="28"/>
          </w:rPr>
          <w:fldChar w:fldCharType="separate"/>
        </w:r>
        <w:r w:rsidR="00B42E6C">
          <w:rPr>
            <w:rFonts w:asciiTheme="minorEastAsia" w:eastAsiaTheme="minorEastAsia" w:hAnsiTheme="minorEastAsia"/>
            <w:noProof/>
            <w:sz w:val="28"/>
            <w:szCs w:val="28"/>
          </w:rPr>
          <w:t>55</w:t>
        </w:r>
        <w:r w:rsidR="00202FC8">
          <w:rPr>
            <w:rFonts w:asciiTheme="minorEastAsia" w:eastAsiaTheme="minorEastAsia" w:hAnsiTheme="minorEastAsia"/>
            <w:noProof/>
            <w:sz w:val="28"/>
            <w:szCs w:val="28"/>
          </w:rPr>
          <w:fldChar w:fldCharType="end"/>
        </w:r>
      </w:hyperlink>
    </w:p>
    <w:p w:rsidR="00E40C99" w:rsidRDefault="006E77F5">
      <w:pPr>
        <w:pStyle w:val="10"/>
        <w:tabs>
          <w:tab w:val="right" w:leader="dot" w:pos="8296"/>
        </w:tabs>
        <w:spacing w:line="560" w:lineRule="exact"/>
        <w:rPr>
          <w:rFonts w:asciiTheme="minorEastAsia" w:eastAsiaTheme="minorEastAsia" w:hAnsiTheme="minorEastAsia" w:cstheme="minorBidi"/>
          <w:noProof/>
          <w:sz w:val="28"/>
          <w:szCs w:val="28"/>
        </w:rPr>
      </w:pPr>
      <w:hyperlink w:anchor="_Toc105769315" w:history="1">
        <w:r w:rsidR="00202FC8">
          <w:rPr>
            <w:rStyle w:val="afc"/>
            <w:rFonts w:asciiTheme="minorEastAsia" w:eastAsiaTheme="minorEastAsia" w:hAnsiTheme="minorEastAsia" w:hint="eastAsia"/>
            <w:noProof/>
            <w:sz w:val="28"/>
            <w:szCs w:val="28"/>
          </w:rPr>
          <w:t>第五章</w:t>
        </w:r>
        <w:r w:rsidR="00202FC8">
          <w:rPr>
            <w:rStyle w:val="afc"/>
            <w:rFonts w:asciiTheme="minorEastAsia" w:eastAsiaTheme="minorEastAsia" w:hAnsiTheme="minorEastAsia"/>
            <w:noProof/>
            <w:sz w:val="28"/>
            <w:szCs w:val="28"/>
          </w:rPr>
          <w:t xml:space="preserve"> </w:t>
        </w:r>
        <w:r w:rsidR="00202FC8">
          <w:rPr>
            <w:rStyle w:val="afc"/>
            <w:rFonts w:asciiTheme="minorEastAsia" w:eastAsiaTheme="minorEastAsia" w:hAnsiTheme="minorEastAsia" w:hint="eastAsia"/>
            <w:noProof/>
            <w:sz w:val="28"/>
            <w:szCs w:val="28"/>
          </w:rPr>
          <w:t>合同主要条款及格式</w:t>
        </w:r>
        <w:r w:rsidR="00202FC8">
          <w:rPr>
            <w:rFonts w:asciiTheme="minorEastAsia" w:eastAsiaTheme="minorEastAsia" w:hAnsiTheme="minorEastAsia"/>
            <w:noProof/>
            <w:sz w:val="28"/>
            <w:szCs w:val="28"/>
          </w:rPr>
          <w:tab/>
        </w:r>
        <w:r w:rsidR="00202FC8">
          <w:rPr>
            <w:rFonts w:asciiTheme="minorEastAsia" w:eastAsiaTheme="minorEastAsia" w:hAnsiTheme="minorEastAsia"/>
            <w:noProof/>
            <w:sz w:val="28"/>
            <w:szCs w:val="28"/>
          </w:rPr>
          <w:fldChar w:fldCharType="begin"/>
        </w:r>
        <w:r w:rsidR="00202FC8">
          <w:rPr>
            <w:rFonts w:asciiTheme="minorEastAsia" w:eastAsiaTheme="minorEastAsia" w:hAnsiTheme="minorEastAsia"/>
            <w:noProof/>
            <w:sz w:val="28"/>
            <w:szCs w:val="28"/>
          </w:rPr>
          <w:instrText xml:space="preserve"> PAGEREF _Toc105769315 \h </w:instrText>
        </w:r>
        <w:r w:rsidR="00202FC8">
          <w:rPr>
            <w:rFonts w:asciiTheme="minorEastAsia" w:eastAsiaTheme="minorEastAsia" w:hAnsiTheme="minorEastAsia"/>
            <w:noProof/>
            <w:sz w:val="28"/>
            <w:szCs w:val="28"/>
          </w:rPr>
        </w:r>
        <w:r w:rsidR="00202FC8">
          <w:rPr>
            <w:rFonts w:asciiTheme="minorEastAsia" w:eastAsiaTheme="minorEastAsia" w:hAnsiTheme="minorEastAsia"/>
            <w:noProof/>
            <w:sz w:val="28"/>
            <w:szCs w:val="28"/>
          </w:rPr>
          <w:fldChar w:fldCharType="separate"/>
        </w:r>
        <w:r w:rsidR="00B42E6C">
          <w:rPr>
            <w:rFonts w:asciiTheme="minorEastAsia" w:eastAsiaTheme="minorEastAsia" w:hAnsiTheme="minorEastAsia"/>
            <w:noProof/>
            <w:sz w:val="28"/>
            <w:szCs w:val="28"/>
          </w:rPr>
          <w:t>61</w:t>
        </w:r>
        <w:r w:rsidR="00202FC8">
          <w:rPr>
            <w:rFonts w:asciiTheme="minorEastAsia" w:eastAsiaTheme="minorEastAsia" w:hAnsiTheme="minorEastAsia"/>
            <w:noProof/>
            <w:sz w:val="28"/>
            <w:szCs w:val="28"/>
          </w:rPr>
          <w:fldChar w:fldCharType="end"/>
        </w:r>
      </w:hyperlink>
    </w:p>
    <w:p w:rsidR="00E40C99" w:rsidRDefault="006E77F5">
      <w:pPr>
        <w:pStyle w:val="10"/>
        <w:tabs>
          <w:tab w:val="right" w:leader="dot" w:pos="8296"/>
        </w:tabs>
        <w:spacing w:line="560" w:lineRule="exact"/>
        <w:rPr>
          <w:rFonts w:asciiTheme="minorEastAsia" w:eastAsiaTheme="minorEastAsia" w:hAnsiTheme="minorEastAsia" w:cstheme="minorBidi"/>
          <w:noProof/>
          <w:sz w:val="28"/>
          <w:szCs w:val="28"/>
        </w:rPr>
      </w:pPr>
      <w:hyperlink w:anchor="_Toc105769316" w:history="1">
        <w:r w:rsidR="00202FC8">
          <w:rPr>
            <w:rStyle w:val="afc"/>
            <w:rFonts w:asciiTheme="minorEastAsia" w:eastAsiaTheme="minorEastAsia" w:hAnsiTheme="minorEastAsia" w:hint="eastAsia"/>
            <w:noProof/>
            <w:sz w:val="28"/>
            <w:szCs w:val="28"/>
          </w:rPr>
          <w:t>第六章</w:t>
        </w:r>
        <w:r w:rsidR="00202FC8">
          <w:rPr>
            <w:rStyle w:val="afc"/>
            <w:rFonts w:asciiTheme="minorEastAsia" w:eastAsiaTheme="minorEastAsia" w:hAnsiTheme="minorEastAsia"/>
            <w:noProof/>
            <w:sz w:val="28"/>
            <w:szCs w:val="28"/>
          </w:rPr>
          <w:t xml:space="preserve"> </w:t>
        </w:r>
        <w:r w:rsidR="00202FC8">
          <w:rPr>
            <w:rStyle w:val="afc"/>
            <w:rFonts w:asciiTheme="minorEastAsia" w:eastAsiaTheme="minorEastAsia" w:hAnsiTheme="minorEastAsia" w:hint="eastAsia"/>
            <w:noProof/>
            <w:sz w:val="28"/>
            <w:szCs w:val="28"/>
          </w:rPr>
          <w:t>投标文件格式及附件</w:t>
        </w:r>
        <w:r w:rsidR="00202FC8">
          <w:rPr>
            <w:rFonts w:asciiTheme="minorEastAsia" w:eastAsiaTheme="minorEastAsia" w:hAnsiTheme="minorEastAsia"/>
            <w:noProof/>
            <w:sz w:val="28"/>
            <w:szCs w:val="28"/>
          </w:rPr>
          <w:tab/>
        </w:r>
        <w:r w:rsidR="00202FC8">
          <w:rPr>
            <w:rFonts w:asciiTheme="minorEastAsia" w:eastAsiaTheme="minorEastAsia" w:hAnsiTheme="minorEastAsia"/>
            <w:noProof/>
            <w:sz w:val="28"/>
            <w:szCs w:val="28"/>
          </w:rPr>
          <w:fldChar w:fldCharType="begin"/>
        </w:r>
        <w:r w:rsidR="00202FC8">
          <w:rPr>
            <w:rFonts w:asciiTheme="minorEastAsia" w:eastAsiaTheme="minorEastAsia" w:hAnsiTheme="minorEastAsia"/>
            <w:noProof/>
            <w:sz w:val="28"/>
            <w:szCs w:val="28"/>
          </w:rPr>
          <w:instrText xml:space="preserve"> PAGEREF _Toc105769316 \h </w:instrText>
        </w:r>
        <w:r w:rsidR="00202FC8">
          <w:rPr>
            <w:rFonts w:asciiTheme="minorEastAsia" w:eastAsiaTheme="minorEastAsia" w:hAnsiTheme="minorEastAsia"/>
            <w:noProof/>
            <w:sz w:val="28"/>
            <w:szCs w:val="28"/>
          </w:rPr>
        </w:r>
        <w:r w:rsidR="00202FC8">
          <w:rPr>
            <w:rFonts w:asciiTheme="minorEastAsia" w:eastAsiaTheme="minorEastAsia" w:hAnsiTheme="minorEastAsia"/>
            <w:noProof/>
            <w:sz w:val="28"/>
            <w:szCs w:val="28"/>
          </w:rPr>
          <w:fldChar w:fldCharType="separate"/>
        </w:r>
        <w:r w:rsidR="00B42E6C">
          <w:rPr>
            <w:rFonts w:asciiTheme="minorEastAsia" w:eastAsiaTheme="minorEastAsia" w:hAnsiTheme="minorEastAsia"/>
            <w:noProof/>
            <w:sz w:val="28"/>
            <w:szCs w:val="28"/>
          </w:rPr>
          <w:t>73</w:t>
        </w:r>
        <w:r w:rsidR="00202FC8">
          <w:rPr>
            <w:rFonts w:asciiTheme="minorEastAsia" w:eastAsiaTheme="minorEastAsia" w:hAnsiTheme="minorEastAsia"/>
            <w:noProof/>
            <w:sz w:val="28"/>
            <w:szCs w:val="28"/>
          </w:rPr>
          <w:fldChar w:fldCharType="end"/>
        </w:r>
      </w:hyperlink>
    </w:p>
    <w:p w:rsidR="00E40C99" w:rsidRDefault="00202FC8">
      <w:pPr>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fldChar w:fldCharType="end"/>
      </w: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E40C99">
      <w:pPr>
        <w:spacing w:line="560" w:lineRule="exact"/>
        <w:rPr>
          <w:rFonts w:asciiTheme="minorEastAsia" w:eastAsiaTheme="minorEastAsia" w:hAnsiTheme="minorEastAsia"/>
          <w:color w:val="000000"/>
          <w:sz w:val="32"/>
          <w:szCs w:val="32"/>
        </w:rPr>
      </w:pPr>
    </w:p>
    <w:p w:rsidR="00E40C99" w:rsidRDefault="00202FC8">
      <w:pPr>
        <w:pStyle w:val="a1"/>
        <w:tabs>
          <w:tab w:val="left" w:pos="5295"/>
        </w:tabs>
      </w:pPr>
      <w:r>
        <w:tab/>
      </w:r>
    </w:p>
    <w:p w:rsidR="00E40C99" w:rsidRDefault="00202FC8">
      <w:pPr>
        <w:tabs>
          <w:tab w:val="left" w:pos="5295"/>
        </w:tabs>
        <w:sectPr w:rsidR="00E40C99">
          <w:pgSz w:w="11906" w:h="16838"/>
          <w:pgMar w:top="1440" w:right="1800" w:bottom="1440" w:left="1800" w:header="851" w:footer="992" w:gutter="0"/>
          <w:cols w:space="425"/>
          <w:docGrid w:type="lines" w:linePitch="312"/>
        </w:sectPr>
      </w:pPr>
      <w:r>
        <w:tab/>
      </w:r>
    </w:p>
    <w:p w:rsidR="00E40C99" w:rsidRDefault="00202FC8">
      <w:pPr>
        <w:pStyle w:val="1"/>
        <w:jc w:val="center"/>
        <w:rPr>
          <w:rFonts w:asciiTheme="minorEastAsia" w:eastAsiaTheme="minorEastAsia" w:hAnsiTheme="minorEastAsia"/>
        </w:rPr>
      </w:pPr>
      <w:bookmarkStart w:id="0" w:name="_Toc105769311"/>
      <w:bookmarkStart w:id="1" w:name="_Toc104209149"/>
      <w:bookmarkStart w:id="2" w:name="_Toc93054151"/>
      <w:r>
        <w:rPr>
          <w:rFonts w:asciiTheme="minorEastAsia" w:eastAsiaTheme="minorEastAsia" w:hAnsiTheme="minorEastAsia"/>
        </w:rPr>
        <w:lastRenderedPageBreak/>
        <w:t>第一章 投标邀请</w:t>
      </w:r>
      <w:bookmarkEnd w:id="0"/>
      <w:bookmarkEnd w:id="1"/>
      <w:bookmarkEnd w:id="2"/>
    </w:p>
    <w:p w:rsidR="00E40C99" w:rsidRDefault="00202FC8" w:rsidP="007272F7">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江苏大友招标代理咨询有限公司（以下简称“代理机构”）受</w:t>
      </w:r>
      <w:r w:rsidR="001C24B8">
        <w:rPr>
          <w:rFonts w:asciiTheme="minorEastAsia" w:eastAsiaTheme="minorEastAsia" w:hAnsiTheme="minorEastAsia" w:hint="eastAsia"/>
          <w:b/>
          <w:sz w:val="28"/>
          <w:szCs w:val="28"/>
          <w:u w:val="single"/>
        </w:rPr>
        <w:t>中国共产党南京市委员会</w:t>
      </w:r>
      <w:r>
        <w:rPr>
          <w:rFonts w:asciiTheme="minorEastAsia" w:eastAsiaTheme="minorEastAsia" w:hAnsiTheme="minorEastAsia" w:hint="eastAsia"/>
          <w:b/>
          <w:sz w:val="28"/>
          <w:szCs w:val="28"/>
          <w:u w:val="single"/>
        </w:rPr>
        <w:t>党校</w:t>
      </w:r>
      <w:r>
        <w:rPr>
          <w:rFonts w:asciiTheme="minorEastAsia" w:eastAsiaTheme="minorEastAsia" w:hAnsiTheme="minorEastAsia" w:hint="eastAsia"/>
          <w:sz w:val="28"/>
          <w:szCs w:val="28"/>
          <w:lang w:val="zh-CN"/>
        </w:rPr>
        <w:t>（采购单位名称，以下简称“采购人”）委托，就</w:t>
      </w:r>
      <w:r>
        <w:rPr>
          <w:rFonts w:asciiTheme="minorEastAsia" w:eastAsiaTheme="minorEastAsia" w:hAnsiTheme="minorEastAsia" w:hint="eastAsia"/>
          <w:b/>
          <w:color w:val="000000"/>
          <w:kern w:val="0"/>
          <w:sz w:val="28"/>
          <w:szCs w:val="28"/>
          <w:u w:val="single"/>
        </w:rPr>
        <w:t>中共南京市委党校食材供货及配送、初加工服务项目</w:t>
      </w:r>
      <w:r>
        <w:rPr>
          <w:rFonts w:asciiTheme="minorEastAsia" w:eastAsiaTheme="minorEastAsia" w:hAnsiTheme="minorEastAsia" w:hint="eastAsia"/>
          <w:sz w:val="28"/>
          <w:szCs w:val="28"/>
        </w:rPr>
        <w:t>（项目名称）</w:t>
      </w:r>
      <w:r>
        <w:rPr>
          <w:rFonts w:asciiTheme="minorEastAsia" w:eastAsiaTheme="minorEastAsia" w:hAnsiTheme="minorEastAsia" w:hint="eastAsia"/>
          <w:sz w:val="28"/>
          <w:szCs w:val="28"/>
          <w:lang w:val="zh-CN"/>
        </w:rPr>
        <w:t>进行国内公开招标，兹邀请符合资格条件的供应商投标。</w:t>
      </w:r>
    </w:p>
    <w:p w:rsidR="00E40C99" w:rsidRDefault="00202FC8" w:rsidP="007272F7">
      <w:pPr>
        <w:tabs>
          <w:tab w:val="left" w:pos="7005"/>
        </w:tabs>
        <w:autoSpaceDE w:val="0"/>
        <w:autoSpaceDN w:val="0"/>
        <w:adjustRightInd w:val="0"/>
        <w:snapToGrid w:val="0"/>
        <w:spacing w:line="560" w:lineRule="exact"/>
        <w:ind w:firstLineChars="200" w:firstLine="562"/>
        <w:rPr>
          <w:rFonts w:asciiTheme="minorEastAsia" w:eastAsiaTheme="minorEastAsia" w:hAnsiTheme="minorEastAsia"/>
          <w:b/>
          <w:color w:val="000000"/>
          <w:sz w:val="28"/>
          <w:szCs w:val="28"/>
          <w:lang w:val="zh-CN"/>
        </w:rPr>
      </w:pPr>
      <w:r>
        <w:rPr>
          <w:rFonts w:asciiTheme="minorEastAsia" w:eastAsiaTheme="minorEastAsia" w:hAnsiTheme="minorEastAsia"/>
          <w:b/>
          <w:color w:val="000000"/>
          <w:sz w:val="28"/>
          <w:szCs w:val="28"/>
          <w:lang w:val="zh-CN"/>
        </w:rPr>
        <w:t>一</w:t>
      </w:r>
      <w:r>
        <w:rPr>
          <w:rFonts w:asciiTheme="minorEastAsia" w:eastAsiaTheme="minorEastAsia" w:hAnsiTheme="minorEastAsia" w:hint="eastAsia"/>
          <w:b/>
          <w:color w:val="000000"/>
          <w:sz w:val="28"/>
          <w:szCs w:val="28"/>
          <w:lang w:val="zh-CN"/>
        </w:rPr>
        <w:t>、</w:t>
      </w:r>
      <w:r>
        <w:rPr>
          <w:rFonts w:asciiTheme="minorEastAsia" w:eastAsiaTheme="minorEastAsia" w:hAnsiTheme="minorEastAsia"/>
          <w:b/>
          <w:color w:val="000000"/>
          <w:sz w:val="28"/>
          <w:szCs w:val="28"/>
          <w:lang w:val="zh-CN"/>
        </w:rPr>
        <w:t>项目基本情况</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1</w:t>
      </w:r>
      <w:r>
        <w:rPr>
          <w:rFonts w:asciiTheme="minorEastAsia" w:eastAsiaTheme="minorEastAsia" w:hAnsiTheme="minorEastAsia" w:hint="eastAsia"/>
          <w:sz w:val="28"/>
          <w:szCs w:val="28"/>
          <w:lang w:val="zh-CN"/>
        </w:rPr>
        <w:t>、项目名称：中共南京市委党校食材供货及配送、初加工服务项目</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2、项目编号：</w:t>
      </w:r>
      <w:r>
        <w:rPr>
          <w:rFonts w:asciiTheme="minorEastAsia" w:eastAsiaTheme="minorEastAsia" w:hAnsiTheme="minorEastAsia"/>
          <w:sz w:val="28"/>
          <w:szCs w:val="28"/>
          <w:lang w:val="zh-CN"/>
        </w:rPr>
        <w:t>JSDY-2022H</w:t>
      </w:r>
      <w:r w:rsidR="00296829">
        <w:rPr>
          <w:rFonts w:asciiTheme="minorEastAsia" w:eastAsiaTheme="minorEastAsia" w:hAnsiTheme="minorEastAsia"/>
          <w:sz w:val="28"/>
          <w:szCs w:val="28"/>
          <w:lang w:val="zh-CN"/>
        </w:rPr>
        <w:t>049</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3</w:t>
      </w:r>
      <w:r>
        <w:rPr>
          <w:rFonts w:asciiTheme="minorEastAsia" w:eastAsiaTheme="minorEastAsia" w:hAnsiTheme="minorEastAsia" w:hint="eastAsia"/>
          <w:sz w:val="28"/>
          <w:szCs w:val="28"/>
          <w:lang w:val="zh-CN"/>
        </w:rPr>
        <w:t>、预算金额：9</w:t>
      </w:r>
      <w:r>
        <w:rPr>
          <w:rFonts w:asciiTheme="minorEastAsia" w:eastAsiaTheme="minorEastAsia" w:hAnsiTheme="minorEastAsia"/>
          <w:sz w:val="28"/>
          <w:szCs w:val="28"/>
          <w:lang w:val="zh-CN"/>
        </w:rPr>
        <w:t>00</w:t>
      </w:r>
      <w:r>
        <w:rPr>
          <w:rFonts w:asciiTheme="minorEastAsia" w:eastAsiaTheme="minorEastAsia" w:hAnsiTheme="minorEastAsia" w:hint="eastAsia"/>
          <w:sz w:val="28"/>
          <w:szCs w:val="28"/>
          <w:lang w:val="zh-CN"/>
        </w:rPr>
        <w:t>万元（年总预算）；本项目按浮动比例报价。</w:t>
      </w:r>
      <w:r w:rsidR="0009379B" w:rsidRPr="0009379B">
        <w:rPr>
          <w:rFonts w:asciiTheme="minorEastAsia" w:eastAsiaTheme="minorEastAsia" w:hAnsiTheme="minorEastAsia" w:hint="eastAsia"/>
          <w:sz w:val="28"/>
          <w:szCs w:val="28"/>
          <w:lang w:val="zh-CN"/>
        </w:rPr>
        <w:t>投标浮动比例是指以</w:t>
      </w:r>
      <w:r w:rsidR="002128EE" w:rsidRPr="002128EE">
        <w:rPr>
          <w:rFonts w:asciiTheme="minorEastAsia" w:eastAsiaTheme="minorEastAsia" w:hAnsiTheme="minorEastAsia" w:hint="eastAsia"/>
          <w:sz w:val="28"/>
          <w:szCs w:val="28"/>
          <w:lang w:val="zh-CN"/>
        </w:rPr>
        <w:t>仙林农贸市场</w:t>
      </w:r>
      <w:r w:rsidR="007B2F70">
        <w:rPr>
          <w:rFonts w:asciiTheme="minorEastAsia" w:eastAsiaTheme="minorEastAsia" w:hAnsiTheme="minorEastAsia" w:hint="eastAsia"/>
          <w:sz w:val="28"/>
          <w:szCs w:val="28"/>
          <w:lang w:val="zh-CN"/>
        </w:rPr>
        <w:t>食材</w:t>
      </w:r>
      <w:r w:rsidR="0009379B" w:rsidRPr="0009379B">
        <w:rPr>
          <w:rFonts w:asciiTheme="minorEastAsia" w:eastAsiaTheme="minorEastAsia" w:hAnsiTheme="minorEastAsia" w:hint="eastAsia"/>
          <w:sz w:val="28"/>
          <w:szCs w:val="28"/>
          <w:lang w:val="zh-CN"/>
        </w:rPr>
        <w:t>的零售即时价格为基础，进行下浮的比例</w:t>
      </w:r>
      <w:r w:rsidR="004A0AA7">
        <w:rPr>
          <w:rFonts w:asciiTheme="minorEastAsia" w:eastAsiaTheme="minorEastAsia" w:hAnsiTheme="minorEastAsia" w:hint="eastAsia"/>
          <w:sz w:val="28"/>
          <w:szCs w:val="28"/>
          <w:lang w:val="zh-CN"/>
        </w:rPr>
        <w:t>。</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4、采购需求：食材供货及配送、加工服务。</w:t>
      </w:r>
    </w:p>
    <w:p w:rsidR="00E40C99" w:rsidRDefault="00202FC8" w:rsidP="008C030A">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本项目共分为3个分包。招标人</w:t>
      </w:r>
      <w:r>
        <w:rPr>
          <w:rFonts w:asciiTheme="minorEastAsia" w:eastAsiaTheme="minorEastAsia" w:hAnsiTheme="minorEastAsia"/>
          <w:sz w:val="28"/>
          <w:szCs w:val="28"/>
          <w:lang w:val="zh-CN"/>
        </w:rPr>
        <w:t>拟对每分包各招1</w:t>
      </w:r>
      <w:r>
        <w:rPr>
          <w:rFonts w:asciiTheme="minorEastAsia" w:eastAsiaTheme="minorEastAsia" w:hAnsiTheme="minorEastAsia" w:hint="eastAsia"/>
          <w:sz w:val="28"/>
          <w:szCs w:val="28"/>
          <w:lang w:val="zh-CN"/>
        </w:rPr>
        <w:t>家</w:t>
      </w:r>
      <w:r>
        <w:rPr>
          <w:rFonts w:asciiTheme="minorEastAsia" w:eastAsiaTheme="minorEastAsia" w:hAnsiTheme="minorEastAsia"/>
          <w:sz w:val="28"/>
          <w:szCs w:val="28"/>
          <w:lang w:val="zh-CN"/>
        </w:rPr>
        <w:t>中标供应商</w:t>
      </w:r>
      <w:r>
        <w:rPr>
          <w:rFonts w:asciiTheme="minorEastAsia" w:eastAsiaTheme="minorEastAsia" w:hAnsiTheme="minorEastAsia" w:hint="eastAsia"/>
          <w:sz w:val="28"/>
          <w:szCs w:val="28"/>
          <w:lang w:val="zh-CN"/>
        </w:rPr>
        <w:t>作为食材供应及配送、初加工服务商。（本项目可兼投不可兼中。）</w:t>
      </w:r>
    </w:p>
    <w:tbl>
      <w:tblPr>
        <w:tblStyle w:val="af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65"/>
        <w:gridCol w:w="4211"/>
        <w:gridCol w:w="1556"/>
        <w:gridCol w:w="1354"/>
      </w:tblGrid>
      <w:tr w:rsidR="00E40C99" w:rsidTr="006E465D">
        <w:tc>
          <w:tcPr>
            <w:tcW w:w="703" w:type="pct"/>
            <w:vAlign w:val="center"/>
          </w:tcPr>
          <w:p w:rsidR="00E40C99" w:rsidRDefault="00202FC8">
            <w:pPr>
              <w:pStyle w:val="a1"/>
              <w:spacing w:line="360" w:lineRule="auto"/>
              <w:ind w:firstLine="0"/>
              <w:jc w:val="center"/>
              <w:rPr>
                <w:b/>
                <w:sz w:val="21"/>
                <w:szCs w:val="21"/>
              </w:rPr>
            </w:pPr>
            <w:r>
              <w:rPr>
                <w:rFonts w:hint="eastAsia"/>
                <w:b/>
                <w:sz w:val="21"/>
                <w:szCs w:val="21"/>
              </w:rPr>
              <w:t>分包号</w:t>
            </w:r>
          </w:p>
        </w:tc>
        <w:tc>
          <w:tcPr>
            <w:tcW w:w="2541" w:type="pct"/>
            <w:vAlign w:val="center"/>
          </w:tcPr>
          <w:p w:rsidR="00E40C99" w:rsidRDefault="00202FC8">
            <w:pPr>
              <w:pStyle w:val="a1"/>
              <w:spacing w:line="360" w:lineRule="auto"/>
              <w:ind w:firstLine="0"/>
              <w:jc w:val="center"/>
              <w:rPr>
                <w:b/>
                <w:sz w:val="21"/>
                <w:szCs w:val="21"/>
              </w:rPr>
            </w:pPr>
            <w:r>
              <w:rPr>
                <w:rFonts w:hint="eastAsia"/>
                <w:b/>
                <w:sz w:val="21"/>
                <w:szCs w:val="21"/>
              </w:rPr>
              <w:t>品类</w:t>
            </w:r>
          </w:p>
        </w:tc>
        <w:tc>
          <w:tcPr>
            <w:tcW w:w="939" w:type="pct"/>
            <w:vAlign w:val="center"/>
          </w:tcPr>
          <w:p w:rsidR="00E40C99" w:rsidRDefault="00202FC8">
            <w:pPr>
              <w:pStyle w:val="a1"/>
              <w:spacing w:line="360" w:lineRule="auto"/>
              <w:ind w:firstLine="0"/>
              <w:jc w:val="center"/>
              <w:rPr>
                <w:b/>
                <w:sz w:val="21"/>
                <w:szCs w:val="21"/>
              </w:rPr>
            </w:pPr>
            <w:r>
              <w:rPr>
                <w:rFonts w:hint="eastAsia"/>
                <w:b/>
                <w:sz w:val="21"/>
                <w:szCs w:val="21"/>
              </w:rPr>
              <w:t>预计消耗量（万元/年）</w:t>
            </w:r>
          </w:p>
        </w:tc>
        <w:tc>
          <w:tcPr>
            <w:tcW w:w="817" w:type="pct"/>
            <w:vAlign w:val="center"/>
          </w:tcPr>
          <w:p w:rsidR="00E40C99" w:rsidRDefault="00202FC8">
            <w:pPr>
              <w:pStyle w:val="a1"/>
              <w:spacing w:line="360" w:lineRule="auto"/>
              <w:ind w:firstLine="0"/>
              <w:jc w:val="center"/>
              <w:rPr>
                <w:b/>
                <w:sz w:val="21"/>
                <w:szCs w:val="21"/>
              </w:rPr>
            </w:pPr>
            <w:r>
              <w:rPr>
                <w:rFonts w:hint="eastAsia"/>
                <w:b/>
                <w:sz w:val="21"/>
                <w:szCs w:val="21"/>
              </w:rPr>
              <w:t>供货周期</w:t>
            </w:r>
          </w:p>
        </w:tc>
      </w:tr>
      <w:tr w:rsidR="00E40C99" w:rsidTr="006E465D">
        <w:tc>
          <w:tcPr>
            <w:tcW w:w="703" w:type="pct"/>
            <w:vMerge w:val="restart"/>
            <w:vAlign w:val="center"/>
          </w:tcPr>
          <w:p w:rsidR="00E40C99" w:rsidRDefault="00202FC8">
            <w:pPr>
              <w:pStyle w:val="a1"/>
              <w:spacing w:line="360" w:lineRule="auto"/>
              <w:ind w:firstLine="0"/>
              <w:jc w:val="center"/>
              <w:rPr>
                <w:sz w:val="21"/>
                <w:szCs w:val="21"/>
              </w:rPr>
            </w:pPr>
            <w:r>
              <w:rPr>
                <w:rFonts w:hint="eastAsia"/>
                <w:sz w:val="21"/>
                <w:szCs w:val="21"/>
              </w:rPr>
              <w:t>1</w:t>
            </w: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猪肉类</w:t>
            </w:r>
          </w:p>
        </w:tc>
        <w:tc>
          <w:tcPr>
            <w:tcW w:w="939" w:type="pct"/>
            <w:vMerge w:val="restart"/>
            <w:vAlign w:val="center"/>
          </w:tcPr>
          <w:p w:rsidR="00E40C99" w:rsidRDefault="00202FC8">
            <w:pPr>
              <w:pStyle w:val="a1"/>
              <w:spacing w:line="360" w:lineRule="auto"/>
              <w:ind w:firstLine="0"/>
              <w:jc w:val="center"/>
              <w:rPr>
                <w:sz w:val="21"/>
                <w:szCs w:val="21"/>
              </w:rPr>
            </w:pPr>
            <w:r>
              <w:rPr>
                <w:sz w:val="21"/>
                <w:szCs w:val="21"/>
              </w:rPr>
              <w:t>300万</w:t>
            </w:r>
            <w:r>
              <w:rPr>
                <w:rFonts w:hint="eastAsia"/>
                <w:sz w:val="21"/>
                <w:szCs w:val="21"/>
              </w:rPr>
              <w:t>/年</w:t>
            </w:r>
          </w:p>
        </w:tc>
        <w:tc>
          <w:tcPr>
            <w:tcW w:w="817" w:type="pct"/>
            <w:vMerge w:val="restart"/>
            <w:vAlign w:val="center"/>
          </w:tcPr>
          <w:p w:rsidR="00E40C99" w:rsidRDefault="00202FC8">
            <w:pPr>
              <w:pStyle w:val="a1"/>
              <w:spacing w:line="360" w:lineRule="auto"/>
              <w:ind w:firstLine="0"/>
              <w:jc w:val="center"/>
              <w:rPr>
                <w:sz w:val="21"/>
                <w:szCs w:val="21"/>
              </w:rPr>
            </w:pPr>
            <w:r>
              <w:rPr>
                <w:rFonts w:hint="eastAsia"/>
                <w:sz w:val="21"/>
                <w:szCs w:val="21"/>
              </w:rPr>
              <w:t>按天供应</w:t>
            </w:r>
          </w:p>
        </w:tc>
      </w:tr>
      <w:tr w:rsidR="00E40C99" w:rsidTr="006E465D">
        <w:tc>
          <w:tcPr>
            <w:tcW w:w="703" w:type="pct"/>
            <w:vMerge/>
            <w:vAlign w:val="center"/>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牛羊肉类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vAlign w:val="center"/>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半成品（冷冻、速冻等）</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val="restart"/>
            <w:vAlign w:val="center"/>
          </w:tcPr>
          <w:p w:rsidR="00E40C99" w:rsidRDefault="00202FC8">
            <w:pPr>
              <w:pStyle w:val="a1"/>
              <w:spacing w:line="360" w:lineRule="auto"/>
              <w:ind w:firstLine="0"/>
              <w:jc w:val="center"/>
              <w:rPr>
                <w:sz w:val="21"/>
                <w:szCs w:val="21"/>
              </w:rPr>
            </w:pPr>
            <w:r>
              <w:rPr>
                <w:rFonts w:hint="eastAsia"/>
                <w:sz w:val="21"/>
                <w:szCs w:val="21"/>
              </w:rPr>
              <w:t>2</w:t>
            </w: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水产类</w:t>
            </w:r>
          </w:p>
        </w:tc>
        <w:tc>
          <w:tcPr>
            <w:tcW w:w="939" w:type="pct"/>
            <w:vMerge w:val="restart"/>
            <w:vAlign w:val="center"/>
          </w:tcPr>
          <w:p w:rsidR="00E40C99" w:rsidRDefault="00202FC8">
            <w:pPr>
              <w:pStyle w:val="a1"/>
              <w:spacing w:line="360" w:lineRule="auto"/>
              <w:ind w:firstLine="0"/>
              <w:jc w:val="center"/>
              <w:rPr>
                <w:sz w:val="21"/>
                <w:szCs w:val="21"/>
              </w:rPr>
            </w:pPr>
            <w:r>
              <w:rPr>
                <w:sz w:val="21"/>
                <w:szCs w:val="21"/>
              </w:rPr>
              <w:t>300万</w:t>
            </w:r>
            <w:r>
              <w:rPr>
                <w:rFonts w:hint="eastAsia"/>
                <w:sz w:val="21"/>
                <w:szCs w:val="21"/>
              </w:rPr>
              <w:t>/年</w:t>
            </w:r>
          </w:p>
        </w:tc>
        <w:tc>
          <w:tcPr>
            <w:tcW w:w="817" w:type="pct"/>
            <w:vAlign w:val="center"/>
          </w:tcPr>
          <w:p w:rsidR="00E40C99" w:rsidRDefault="00202FC8">
            <w:pPr>
              <w:pStyle w:val="a1"/>
              <w:spacing w:line="360" w:lineRule="auto"/>
              <w:ind w:firstLine="0"/>
              <w:jc w:val="center"/>
              <w:rPr>
                <w:sz w:val="21"/>
                <w:szCs w:val="21"/>
              </w:rPr>
            </w:pPr>
            <w:r>
              <w:rPr>
                <w:rFonts w:hint="eastAsia"/>
                <w:sz w:val="21"/>
                <w:szCs w:val="21"/>
              </w:rPr>
              <w:t>按天供应</w:t>
            </w:r>
          </w:p>
        </w:tc>
      </w:tr>
      <w:tr w:rsidR="00E40C99" w:rsidTr="006E465D">
        <w:tc>
          <w:tcPr>
            <w:tcW w:w="703" w:type="pct"/>
            <w:vMerge/>
            <w:vAlign w:val="center"/>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饮料、奶制品类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restart"/>
            <w:vAlign w:val="center"/>
          </w:tcPr>
          <w:p w:rsidR="00E40C99" w:rsidRDefault="00202FC8">
            <w:pPr>
              <w:pStyle w:val="a1"/>
              <w:spacing w:line="360" w:lineRule="auto"/>
              <w:ind w:firstLine="0"/>
              <w:jc w:val="center"/>
              <w:rPr>
                <w:sz w:val="21"/>
                <w:szCs w:val="21"/>
              </w:rPr>
            </w:pPr>
            <w:r>
              <w:rPr>
                <w:rFonts w:hint="eastAsia"/>
                <w:sz w:val="21"/>
                <w:szCs w:val="21"/>
              </w:rPr>
              <w:t>按需供应</w:t>
            </w:r>
          </w:p>
        </w:tc>
      </w:tr>
      <w:tr w:rsidR="00E40C99" w:rsidTr="006E465D">
        <w:tc>
          <w:tcPr>
            <w:tcW w:w="703" w:type="pct"/>
            <w:vMerge/>
            <w:vAlign w:val="center"/>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粮油类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vAlign w:val="center"/>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干调类、洗涤用品类及厨房低值易耗品类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val="restart"/>
            <w:vAlign w:val="center"/>
          </w:tcPr>
          <w:p w:rsidR="00E40C99" w:rsidRDefault="00202FC8">
            <w:pPr>
              <w:pStyle w:val="a1"/>
              <w:spacing w:line="360" w:lineRule="auto"/>
              <w:ind w:firstLine="0"/>
              <w:jc w:val="center"/>
              <w:rPr>
                <w:sz w:val="21"/>
                <w:szCs w:val="21"/>
              </w:rPr>
            </w:pPr>
            <w:r>
              <w:rPr>
                <w:rFonts w:hint="eastAsia"/>
                <w:sz w:val="21"/>
                <w:szCs w:val="21"/>
              </w:rPr>
              <w:t>3</w:t>
            </w: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蔬菜类</w:t>
            </w:r>
          </w:p>
        </w:tc>
        <w:tc>
          <w:tcPr>
            <w:tcW w:w="939" w:type="pct"/>
            <w:vMerge w:val="restart"/>
            <w:vAlign w:val="center"/>
          </w:tcPr>
          <w:p w:rsidR="00E40C99" w:rsidRDefault="00202FC8">
            <w:pPr>
              <w:pStyle w:val="a1"/>
              <w:spacing w:line="360" w:lineRule="auto"/>
              <w:ind w:firstLine="0"/>
              <w:jc w:val="center"/>
              <w:rPr>
                <w:sz w:val="21"/>
                <w:szCs w:val="21"/>
              </w:rPr>
            </w:pPr>
            <w:r>
              <w:rPr>
                <w:sz w:val="21"/>
                <w:szCs w:val="21"/>
              </w:rPr>
              <w:t>300万</w:t>
            </w:r>
            <w:r>
              <w:rPr>
                <w:rFonts w:hint="eastAsia"/>
                <w:sz w:val="21"/>
                <w:szCs w:val="21"/>
              </w:rPr>
              <w:t>/年</w:t>
            </w:r>
          </w:p>
        </w:tc>
        <w:tc>
          <w:tcPr>
            <w:tcW w:w="817" w:type="pct"/>
            <w:vMerge w:val="restart"/>
            <w:vAlign w:val="center"/>
          </w:tcPr>
          <w:p w:rsidR="00E40C99" w:rsidRDefault="00202FC8">
            <w:pPr>
              <w:pStyle w:val="a1"/>
              <w:spacing w:line="360" w:lineRule="auto"/>
              <w:ind w:firstLine="0"/>
              <w:jc w:val="center"/>
              <w:rPr>
                <w:sz w:val="21"/>
                <w:szCs w:val="21"/>
              </w:rPr>
            </w:pPr>
            <w:r>
              <w:rPr>
                <w:rFonts w:hint="eastAsia"/>
                <w:sz w:val="21"/>
                <w:szCs w:val="21"/>
              </w:rPr>
              <w:t>按天供应</w:t>
            </w:r>
          </w:p>
        </w:tc>
      </w:tr>
      <w:tr w:rsidR="00E40C99" w:rsidTr="006E465D">
        <w:tc>
          <w:tcPr>
            <w:tcW w:w="703" w:type="pct"/>
            <w:vMerge/>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禽蛋类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水果类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豆制品类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r w:rsidR="00E40C99" w:rsidTr="006E465D">
        <w:tc>
          <w:tcPr>
            <w:tcW w:w="703" w:type="pct"/>
            <w:vMerge/>
          </w:tcPr>
          <w:p w:rsidR="00E40C99" w:rsidRDefault="00E40C99">
            <w:pPr>
              <w:pStyle w:val="a1"/>
              <w:spacing w:line="360" w:lineRule="auto"/>
              <w:ind w:firstLine="0"/>
              <w:jc w:val="center"/>
              <w:rPr>
                <w:sz w:val="21"/>
                <w:szCs w:val="21"/>
              </w:rPr>
            </w:pPr>
          </w:p>
        </w:tc>
        <w:tc>
          <w:tcPr>
            <w:tcW w:w="2541" w:type="pct"/>
            <w:vAlign w:val="center"/>
          </w:tcPr>
          <w:p w:rsidR="00E40C99" w:rsidRDefault="00202FC8">
            <w:pPr>
              <w:pStyle w:val="a1"/>
              <w:spacing w:line="360" w:lineRule="auto"/>
              <w:ind w:firstLine="0"/>
              <w:jc w:val="center"/>
              <w:rPr>
                <w:sz w:val="21"/>
                <w:szCs w:val="21"/>
              </w:rPr>
            </w:pPr>
            <w:r>
              <w:rPr>
                <w:rFonts w:hint="eastAsia"/>
                <w:sz w:val="21"/>
                <w:szCs w:val="21"/>
              </w:rPr>
              <w:t>面制品类</w:t>
            </w:r>
          </w:p>
        </w:tc>
        <w:tc>
          <w:tcPr>
            <w:tcW w:w="939" w:type="pct"/>
            <w:vMerge/>
            <w:vAlign w:val="center"/>
          </w:tcPr>
          <w:p w:rsidR="00E40C99" w:rsidRDefault="00E40C99">
            <w:pPr>
              <w:pStyle w:val="a1"/>
              <w:spacing w:line="360" w:lineRule="auto"/>
              <w:ind w:firstLine="0"/>
              <w:jc w:val="center"/>
              <w:rPr>
                <w:sz w:val="21"/>
                <w:szCs w:val="21"/>
              </w:rPr>
            </w:pPr>
          </w:p>
        </w:tc>
        <w:tc>
          <w:tcPr>
            <w:tcW w:w="817" w:type="pct"/>
            <w:vMerge/>
            <w:vAlign w:val="center"/>
          </w:tcPr>
          <w:p w:rsidR="00E40C99" w:rsidRDefault="00E40C99">
            <w:pPr>
              <w:pStyle w:val="a1"/>
              <w:spacing w:line="360" w:lineRule="auto"/>
              <w:ind w:firstLine="0"/>
              <w:jc w:val="center"/>
              <w:rPr>
                <w:sz w:val="21"/>
                <w:szCs w:val="21"/>
              </w:rPr>
            </w:pPr>
          </w:p>
        </w:tc>
      </w:tr>
    </w:tbl>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sidRPr="00DC0BDD">
        <w:rPr>
          <w:rFonts w:asciiTheme="minorEastAsia" w:eastAsiaTheme="minorEastAsia" w:hAnsiTheme="minorEastAsia"/>
          <w:sz w:val="28"/>
          <w:szCs w:val="28"/>
          <w:lang w:val="zh-CN"/>
        </w:rPr>
        <w:t>5</w:t>
      </w:r>
      <w:r w:rsidRPr="00DC0BDD">
        <w:rPr>
          <w:rFonts w:asciiTheme="minorEastAsia" w:eastAsiaTheme="minorEastAsia" w:hAnsiTheme="minorEastAsia" w:hint="eastAsia"/>
          <w:sz w:val="28"/>
          <w:szCs w:val="28"/>
          <w:lang w:val="zh-CN"/>
        </w:rPr>
        <w:t>、项目服务期限：一年。一年合同到期后，经使用方对其一年服务情况</w:t>
      </w:r>
      <w:r w:rsidR="006E465D">
        <w:rPr>
          <w:rFonts w:asciiTheme="minorEastAsia" w:eastAsiaTheme="minorEastAsia" w:hAnsiTheme="minorEastAsia" w:hint="eastAsia"/>
          <w:sz w:val="28"/>
          <w:szCs w:val="28"/>
          <w:lang w:val="zh-CN"/>
        </w:rPr>
        <w:t>进行</w:t>
      </w:r>
      <w:r w:rsidRPr="00DC0BDD">
        <w:rPr>
          <w:rFonts w:asciiTheme="minorEastAsia" w:eastAsiaTheme="minorEastAsia" w:hAnsiTheme="minorEastAsia" w:hint="eastAsia"/>
          <w:sz w:val="28"/>
          <w:szCs w:val="28"/>
          <w:lang w:val="zh-CN"/>
        </w:rPr>
        <w:t>评估</w:t>
      </w:r>
      <w:r w:rsidR="006E465D">
        <w:rPr>
          <w:rFonts w:asciiTheme="minorEastAsia" w:eastAsiaTheme="minorEastAsia" w:hAnsiTheme="minorEastAsia" w:hint="eastAsia"/>
          <w:sz w:val="28"/>
          <w:szCs w:val="28"/>
          <w:lang w:val="zh-CN"/>
        </w:rPr>
        <w:t>，达到</w:t>
      </w:r>
      <w:r w:rsidRPr="00E45B27">
        <w:rPr>
          <w:rFonts w:asciiTheme="minorEastAsia" w:eastAsiaTheme="minorEastAsia" w:hAnsiTheme="minorEastAsia" w:hint="eastAsia"/>
          <w:sz w:val="28"/>
          <w:szCs w:val="28"/>
          <w:lang w:val="zh-CN"/>
        </w:rPr>
        <w:t>招标</w:t>
      </w:r>
      <w:r w:rsidRPr="00DC0BDD">
        <w:rPr>
          <w:rFonts w:asciiTheme="minorEastAsia" w:eastAsiaTheme="minorEastAsia" w:hAnsiTheme="minorEastAsia" w:hint="eastAsia"/>
          <w:sz w:val="28"/>
          <w:szCs w:val="28"/>
          <w:lang w:val="zh-CN"/>
        </w:rPr>
        <w:t>要求后，如双方无异议，可续签，最多可以续签两年。</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6</w:t>
      </w:r>
      <w:r>
        <w:rPr>
          <w:rFonts w:asciiTheme="minorEastAsia" w:eastAsiaTheme="minorEastAsia" w:hAnsiTheme="minorEastAsia" w:hint="eastAsia"/>
          <w:sz w:val="28"/>
          <w:szCs w:val="28"/>
          <w:lang w:val="zh-CN"/>
        </w:rPr>
        <w:t>、配送地点：招标人</w:t>
      </w:r>
      <w:r>
        <w:rPr>
          <w:rFonts w:asciiTheme="minorEastAsia" w:eastAsiaTheme="minorEastAsia" w:hAnsiTheme="minorEastAsia"/>
          <w:sz w:val="28"/>
          <w:szCs w:val="28"/>
          <w:lang w:val="zh-CN"/>
        </w:rPr>
        <w:t>指定地点</w:t>
      </w:r>
      <w:r>
        <w:rPr>
          <w:rFonts w:asciiTheme="minorEastAsia" w:eastAsiaTheme="minorEastAsia" w:hAnsiTheme="minorEastAsia" w:hint="eastAsia"/>
          <w:sz w:val="28"/>
          <w:szCs w:val="28"/>
          <w:lang w:val="zh-CN"/>
        </w:rPr>
        <w:t>。</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7</w:t>
      </w:r>
      <w:r>
        <w:rPr>
          <w:rFonts w:asciiTheme="minorEastAsia" w:eastAsiaTheme="minorEastAsia" w:hAnsiTheme="minorEastAsia" w:hint="eastAsia"/>
          <w:sz w:val="28"/>
          <w:szCs w:val="28"/>
          <w:lang w:val="zh-CN"/>
        </w:rPr>
        <w:t>、本项目不接受联合体投标</w:t>
      </w:r>
      <w:r w:rsidR="001D48F0">
        <w:rPr>
          <w:rFonts w:asciiTheme="minorEastAsia" w:eastAsiaTheme="minorEastAsia" w:hAnsiTheme="minorEastAsia" w:hint="eastAsia"/>
          <w:sz w:val="28"/>
          <w:szCs w:val="28"/>
          <w:lang w:val="zh-CN"/>
        </w:rPr>
        <w:t>。</w:t>
      </w:r>
    </w:p>
    <w:p w:rsidR="00E40C99" w:rsidRDefault="00202FC8" w:rsidP="00DA71E7">
      <w:pPr>
        <w:autoSpaceDE w:val="0"/>
        <w:autoSpaceDN w:val="0"/>
        <w:adjustRightInd w:val="0"/>
        <w:snapToGrid w:val="0"/>
        <w:spacing w:line="56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b/>
          <w:sz w:val="28"/>
          <w:szCs w:val="28"/>
        </w:rPr>
        <w:t>二</w:t>
      </w:r>
      <w:r>
        <w:rPr>
          <w:rFonts w:asciiTheme="minorEastAsia" w:eastAsiaTheme="minorEastAsia" w:hAnsiTheme="minorEastAsia" w:hint="eastAsia"/>
          <w:b/>
          <w:sz w:val="28"/>
          <w:szCs w:val="28"/>
          <w:lang w:val="zh-CN"/>
        </w:rPr>
        <w:t>、申请人的资格要求</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1、满足《中华人民共和国政府采购法》第二十二条规定。</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2、落实政府采购政策需满足的资格要求：（如属于专门面向中小企业采购的项目，供应商应为中小微企业、监狱企业、残疾人福利性单位）</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本项目按照以下第（4）种方式落实政府采购促进中小企业发展的要求：</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（1）本项目整体专门面向中小企业采购服务。</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（2）本项目整体专门面向小微企业采购服务。</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（3）本项目通过以下第（）种方式预留部分采购份额采购中小企业服务：</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①</w:t>
      </w:r>
      <w:r w:rsidR="008869C8">
        <w:rPr>
          <w:rFonts w:asciiTheme="minorEastAsia" w:eastAsiaTheme="minorEastAsia" w:hAnsiTheme="minorEastAsia" w:hint="eastAsia"/>
          <w:sz w:val="28"/>
          <w:szCs w:val="28"/>
          <w:lang w:val="zh-CN"/>
        </w:rPr>
        <w:t xml:space="preserve"> </w:t>
      </w:r>
      <w:r>
        <w:rPr>
          <w:rFonts w:asciiTheme="minorEastAsia" w:eastAsiaTheme="minorEastAsia" w:hAnsiTheme="minorEastAsia" w:hint="eastAsia"/>
          <w:sz w:val="28"/>
          <w:szCs w:val="28"/>
          <w:lang w:val="zh-CN"/>
        </w:rPr>
        <w:t>本项目要求供应商以联合体形式参加，中小企业合同金额应当达到的比例为</w:t>
      </w:r>
      <w:r w:rsidRPr="001D48F0">
        <w:rPr>
          <w:rFonts w:asciiTheme="minorEastAsia" w:eastAsiaTheme="minorEastAsia" w:hAnsiTheme="minorEastAsia"/>
          <w:sz w:val="28"/>
          <w:szCs w:val="28"/>
          <w:u w:val="single"/>
          <w:lang w:val="zh-CN"/>
        </w:rPr>
        <w:t xml:space="preserve">    </w:t>
      </w:r>
      <w:r>
        <w:rPr>
          <w:rFonts w:asciiTheme="minorEastAsia" w:eastAsiaTheme="minorEastAsia" w:hAnsiTheme="minorEastAsia" w:hint="eastAsia"/>
          <w:sz w:val="28"/>
          <w:szCs w:val="28"/>
          <w:lang w:val="zh-CN"/>
        </w:rPr>
        <w:t>%。</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lastRenderedPageBreak/>
        <w:t>②</w:t>
      </w:r>
      <w:r w:rsidR="008869C8">
        <w:rPr>
          <w:rFonts w:asciiTheme="minorEastAsia" w:eastAsiaTheme="minorEastAsia" w:hAnsiTheme="minorEastAsia" w:hint="eastAsia"/>
          <w:sz w:val="28"/>
          <w:szCs w:val="28"/>
          <w:lang w:val="zh-CN"/>
        </w:rPr>
        <w:t xml:space="preserve"> </w:t>
      </w:r>
      <w:r>
        <w:rPr>
          <w:rFonts w:asciiTheme="minorEastAsia" w:eastAsiaTheme="minorEastAsia" w:hAnsiTheme="minorEastAsia" w:hint="eastAsia"/>
          <w:sz w:val="28"/>
          <w:szCs w:val="28"/>
          <w:lang w:val="zh-CN"/>
        </w:rPr>
        <w:t>本项目要求供应商进行合同分包，中小企业合同金额应当达到的比例为</w:t>
      </w:r>
      <w:r w:rsidRPr="001D48F0">
        <w:rPr>
          <w:rFonts w:asciiTheme="minorEastAsia" w:eastAsiaTheme="minorEastAsia" w:hAnsiTheme="minorEastAsia"/>
          <w:sz w:val="28"/>
          <w:szCs w:val="28"/>
          <w:u w:val="single"/>
          <w:lang w:val="zh-CN"/>
        </w:rPr>
        <w:t xml:space="preserve">    </w:t>
      </w:r>
      <w:r>
        <w:rPr>
          <w:rFonts w:asciiTheme="minorEastAsia" w:eastAsiaTheme="minorEastAsia" w:hAnsiTheme="minorEastAsia" w:hint="eastAsia"/>
          <w:sz w:val="28"/>
          <w:szCs w:val="28"/>
          <w:lang w:val="zh-CN"/>
        </w:rPr>
        <w:t>%。</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（4）本项目为非预留份额的采购项目或采购包，执行价格扣除优惠政策，具体详见第四章评标标准。</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3</w:t>
      </w:r>
      <w:r>
        <w:rPr>
          <w:rFonts w:asciiTheme="minorEastAsia" w:eastAsiaTheme="minorEastAsia" w:hAnsiTheme="minorEastAsia" w:hint="eastAsia"/>
          <w:sz w:val="28"/>
          <w:szCs w:val="28"/>
          <w:lang w:val="zh-CN"/>
        </w:rPr>
        <w:t>、供应商应当具备特定行业的法定准入要求：</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（1）投标人若为经营型企业须提供具有行业主管部门颁发的《食品流通许可证》或《食品经营许可证》；若为生产型企业还须提供《食品生产许可证》。（提供相关有效证明材料复印件且加盖投标人公章）；</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rPr>
        <w:t>（2）投标人必须承诺中标后不分包、不转包本项目中的内容</w:t>
      </w:r>
      <w:r>
        <w:rPr>
          <w:rFonts w:asciiTheme="minorEastAsia" w:eastAsiaTheme="minorEastAsia" w:hAnsiTheme="minorEastAsia" w:hint="eastAsia"/>
          <w:color w:val="FF0000"/>
          <w:sz w:val="28"/>
          <w:szCs w:val="28"/>
        </w:rPr>
        <w:t>，</w:t>
      </w:r>
      <w:r>
        <w:rPr>
          <w:rFonts w:asciiTheme="minorEastAsia" w:eastAsiaTheme="minorEastAsia" w:hAnsiTheme="minorEastAsia" w:hint="eastAsia"/>
          <w:sz w:val="28"/>
          <w:szCs w:val="28"/>
        </w:rPr>
        <w:t>若投标人转包或分包，招标人有权单方解除合同（提供承诺书原件且加盖投标人公章）。</w:t>
      </w:r>
    </w:p>
    <w:p w:rsidR="00E40C99" w:rsidRDefault="00202FC8" w:rsidP="00F255EB">
      <w:pPr>
        <w:autoSpaceDE w:val="0"/>
        <w:autoSpaceDN w:val="0"/>
        <w:adjustRightInd w:val="0"/>
        <w:snapToGrid w:val="0"/>
        <w:spacing w:line="56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b/>
          <w:sz w:val="28"/>
          <w:szCs w:val="28"/>
        </w:rPr>
        <w:t>三</w:t>
      </w:r>
      <w:r>
        <w:rPr>
          <w:rFonts w:asciiTheme="minorEastAsia" w:eastAsiaTheme="minorEastAsia" w:hAnsiTheme="minorEastAsia" w:hint="eastAsia"/>
          <w:b/>
          <w:sz w:val="28"/>
          <w:szCs w:val="28"/>
        </w:rPr>
        <w:t>、</w:t>
      </w:r>
      <w:r w:rsidRPr="00F255EB">
        <w:rPr>
          <w:rFonts w:asciiTheme="minorEastAsia" w:eastAsiaTheme="minorEastAsia" w:hAnsiTheme="minorEastAsia" w:hint="eastAsia"/>
          <w:b/>
          <w:sz w:val="28"/>
          <w:szCs w:val="28"/>
          <w:lang w:val="zh-CN"/>
        </w:rPr>
        <w:t>获取</w:t>
      </w:r>
      <w:r>
        <w:rPr>
          <w:rFonts w:asciiTheme="minorEastAsia" w:eastAsiaTheme="minorEastAsia" w:hAnsiTheme="minorEastAsia" w:hint="eastAsia"/>
          <w:b/>
          <w:sz w:val="28"/>
          <w:szCs w:val="28"/>
        </w:rPr>
        <w:t>招标文件</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本项目招标文件</w:t>
      </w:r>
      <w:r w:rsidR="00D34CF0">
        <w:rPr>
          <w:rFonts w:asciiTheme="minorEastAsia" w:eastAsiaTheme="minorEastAsia" w:hAnsiTheme="minorEastAsia" w:hint="eastAsia"/>
          <w:sz w:val="28"/>
          <w:szCs w:val="28"/>
          <w:lang w:val="zh-CN"/>
        </w:rPr>
        <w:t>纸质版</w:t>
      </w:r>
      <w:r>
        <w:rPr>
          <w:rFonts w:asciiTheme="minorEastAsia" w:eastAsiaTheme="minorEastAsia" w:hAnsiTheme="minorEastAsia" w:hint="eastAsia"/>
          <w:sz w:val="28"/>
          <w:szCs w:val="28"/>
          <w:lang w:val="zh-CN"/>
        </w:rPr>
        <w:t>按照</w:t>
      </w:r>
      <w:r w:rsidR="00AE25E4">
        <w:rPr>
          <w:rFonts w:asciiTheme="minorEastAsia" w:eastAsiaTheme="minorEastAsia" w:hAnsiTheme="minorEastAsia"/>
          <w:sz w:val="28"/>
          <w:szCs w:val="28"/>
          <w:lang w:val="zh-CN"/>
        </w:rPr>
        <w:t>1</w:t>
      </w:r>
      <w:r>
        <w:rPr>
          <w:rFonts w:asciiTheme="minorEastAsia" w:eastAsiaTheme="minorEastAsia" w:hAnsiTheme="minorEastAsia" w:hint="eastAsia"/>
          <w:sz w:val="28"/>
          <w:szCs w:val="28"/>
          <w:lang w:val="zh-CN"/>
        </w:rPr>
        <w:t>00元/本（售后不退）收取费用。</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请各潜在供应商自招标公告发布之日起至202</w:t>
      </w:r>
      <w:r>
        <w:rPr>
          <w:rFonts w:asciiTheme="minorEastAsia" w:eastAsiaTheme="minorEastAsia" w:hAnsiTheme="minorEastAsia"/>
          <w:sz w:val="28"/>
          <w:szCs w:val="28"/>
          <w:lang w:val="zh-CN"/>
        </w:rPr>
        <w:t>2</w:t>
      </w:r>
      <w:r>
        <w:rPr>
          <w:rFonts w:asciiTheme="minorEastAsia" w:eastAsiaTheme="minorEastAsia" w:hAnsiTheme="minorEastAsia" w:hint="eastAsia"/>
          <w:sz w:val="28"/>
          <w:szCs w:val="28"/>
          <w:lang w:val="zh-CN"/>
        </w:rPr>
        <w:t>年</w:t>
      </w:r>
      <w:r w:rsidR="00DA71E7">
        <w:rPr>
          <w:rFonts w:asciiTheme="minorEastAsia" w:eastAsiaTheme="minorEastAsia" w:hAnsiTheme="minorEastAsia"/>
          <w:sz w:val="28"/>
          <w:szCs w:val="28"/>
          <w:lang w:val="zh-CN"/>
        </w:rPr>
        <w:t>07</w:t>
      </w:r>
      <w:r>
        <w:rPr>
          <w:rFonts w:asciiTheme="minorEastAsia" w:eastAsiaTheme="minorEastAsia" w:hAnsiTheme="minorEastAsia" w:hint="eastAsia"/>
          <w:sz w:val="28"/>
          <w:szCs w:val="28"/>
          <w:lang w:val="zh-CN"/>
        </w:rPr>
        <w:t>月</w:t>
      </w:r>
      <w:r w:rsidR="00DA71E7">
        <w:rPr>
          <w:rFonts w:asciiTheme="minorEastAsia" w:eastAsiaTheme="minorEastAsia" w:hAnsiTheme="minorEastAsia"/>
          <w:sz w:val="28"/>
          <w:szCs w:val="28"/>
          <w:lang w:val="zh-CN"/>
        </w:rPr>
        <w:t>11</w:t>
      </w:r>
      <w:r>
        <w:rPr>
          <w:rFonts w:asciiTheme="minorEastAsia" w:eastAsiaTheme="minorEastAsia" w:hAnsiTheme="minorEastAsia" w:hint="eastAsia"/>
          <w:sz w:val="28"/>
          <w:szCs w:val="28"/>
          <w:lang w:val="zh-CN"/>
        </w:rPr>
        <w:t xml:space="preserve">日上午09：30-11：30，下午14：00-17：00止（北京时间，法定节假日除外），携带以下材料至江苏大友招标代理咨询有限公司（南京市鼓楼区江东北路95号3楼）获取招标文件。               </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（1）具有有效期内的营业执照副本（一份加盖公章复印件，原件备查）；</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（2）法人授权委托书（原件并加盖公章）；</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（3）法人身份证或授权委托人身份证（一份加盖公章复印件，原件备查）；</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（4）南京市政府采购供应商信用记录表暨信用承诺书（原件并</w:t>
      </w:r>
      <w:r>
        <w:rPr>
          <w:rFonts w:asciiTheme="minorEastAsia" w:eastAsiaTheme="minorEastAsia" w:hAnsiTheme="minorEastAsia" w:hint="eastAsia"/>
          <w:sz w:val="28"/>
          <w:szCs w:val="28"/>
          <w:lang w:val="zh-CN"/>
        </w:rPr>
        <w:lastRenderedPageBreak/>
        <w:t>加盖公章）。</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招标文件，但必须在提交投标文件截止日两天前办理。</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供应商参加本次政府采购活动时，在招标文件发布之日起至递交投标文件截止日前，应先登录“信用南京”在线打印其“南京市政府采购供应商信用记录表暨信用承诺书”，经法定代表人签字、加盖单位公章后作为投标文件的组成部分，“南京市政府采购供应商信用记录表暨信用承诺书”是参加本次政府采购活动的必备材料。</w:t>
      </w:r>
    </w:p>
    <w:p w:rsidR="00E40C99"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四、投标时间、开标时间:</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1</w:t>
      </w:r>
      <w:r>
        <w:rPr>
          <w:rFonts w:asciiTheme="minorEastAsia" w:eastAsiaTheme="minorEastAsia" w:hAnsiTheme="minorEastAsia" w:hint="eastAsia"/>
          <w:sz w:val="28"/>
          <w:szCs w:val="28"/>
          <w:lang w:val="zh-CN"/>
        </w:rPr>
        <w:t>、提交投标文件时间、地点</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1</w:t>
      </w: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时间：202</w:t>
      </w:r>
      <w:r>
        <w:rPr>
          <w:rFonts w:asciiTheme="minorEastAsia" w:eastAsiaTheme="minorEastAsia" w:hAnsiTheme="minorEastAsia"/>
          <w:sz w:val="28"/>
          <w:szCs w:val="28"/>
          <w:lang w:val="zh-CN"/>
        </w:rPr>
        <w:t>2</w:t>
      </w:r>
      <w:r>
        <w:rPr>
          <w:rFonts w:asciiTheme="minorEastAsia" w:eastAsiaTheme="minorEastAsia" w:hAnsiTheme="minorEastAsia" w:hint="eastAsia"/>
          <w:sz w:val="28"/>
          <w:szCs w:val="28"/>
          <w:lang w:val="zh-CN"/>
        </w:rPr>
        <w:t>年</w:t>
      </w:r>
      <w:r w:rsidR="006757F2">
        <w:rPr>
          <w:rFonts w:asciiTheme="minorEastAsia" w:eastAsiaTheme="minorEastAsia" w:hAnsiTheme="minorEastAsia"/>
          <w:sz w:val="28"/>
          <w:szCs w:val="28"/>
          <w:lang w:val="zh-CN"/>
        </w:rPr>
        <w:t>07</w:t>
      </w:r>
      <w:r>
        <w:rPr>
          <w:rFonts w:asciiTheme="minorEastAsia" w:eastAsiaTheme="minorEastAsia" w:hAnsiTheme="minorEastAsia" w:hint="eastAsia"/>
          <w:sz w:val="28"/>
          <w:szCs w:val="28"/>
          <w:lang w:val="zh-CN"/>
        </w:rPr>
        <w:t>月</w:t>
      </w:r>
      <w:r w:rsidR="006757F2">
        <w:rPr>
          <w:rFonts w:asciiTheme="minorEastAsia" w:eastAsiaTheme="minorEastAsia" w:hAnsiTheme="minorEastAsia"/>
          <w:sz w:val="28"/>
          <w:szCs w:val="28"/>
          <w:lang w:val="zh-CN"/>
        </w:rPr>
        <w:t>25</w:t>
      </w:r>
      <w:r>
        <w:rPr>
          <w:rFonts w:asciiTheme="minorEastAsia" w:eastAsiaTheme="minorEastAsia" w:hAnsiTheme="minorEastAsia" w:hint="eastAsia"/>
          <w:sz w:val="28"/>
          <w:szCs w:val="28"/>
          <w:lang w:val="zh-CN"/>
        </w:rPr>
        <w:t>日</w:t>
      </w:r>
      <w:r>
        <w:rPr>
          <w:rFonts w:asciiTheme="minorEastAsia" w:eastAsiaTheme="minorEastAsia" w:hAnsiTheme="minorEastAsia"/>
          <w:sz w:val="28"/>
          <w:szCs w:val="28"/>
          <w:lang w:val="zh-CN"/>
        </w:rPr>
        <w:t>14</w:t>
      </w:r>
      <w:r>
        <w:rPr>
          <w:rFonts w:asciiTheme="minorEastAsia" w:eastAsiaTheme="minorEastAsia" w:hAnsiTheme="minorEastAsia" w:hint="eastAsia"/>
          <w:sz w:val="28"/>
          <w:szCs w:val="28"/>
          <w:lang w:val="zh-CN"/>
        </w:rPr>
        <w:t>点</w:t>
      </w:r>
      <w:r>
        <w:rPr>
          <w:rFonts w:asciiTheme="minorEastAsia" w:eastAsiaTheme="minorEastAsia" w:hAnsiTheme="minorEastAsia"/>
          <w:sz w:val="28"/>
          <w:szCs w:val="28"/>
          <w:lang w:val="zh-CN"/>
        </w:rPr>
        <w:t>0</w:t>
      </w:r>
      <w:r>
        <w:rPr>
          <w:rFonts w:asciiTheme="minorEastAsia" w:eastAsiaTheme="minorEastAsia" w:hAnsiTheme="minorEastAsia" w:hint="eastAsia"/>
          <w:sz w:val="28"/>
          <w:szCs w:val="28"/>
          <w:lang w:val="zh-CN"/>
        </w:rPr>
        <w:t>0分-</w:t>
      </w:r>
      <w:r>
        <w:rPr>
          <w:rFonts w:asciiTheme="minorEastAsia" w:eastAsiaTheme="minorEastAsia" w:hAnsiTheme="minorEastAsia"/>
          <w:sz w:val="28"/>
          <w:szCs w:val="28"/>
          <w:lang w:val="zh-CN"/>
        </w:rPr>
        <w:t>14</w:t>
      </w:r>
      <w:r>
        <w:rPr>
          <w:rFonts w:asciiTheme="minorEastAsia" w:eastAsiaTheme="minorEastAsia" w:hAnsiTheme="minorEastAsia" w:hint="eastAsia"/>
          <w:sz w:val="28"/>
          <w:szCs w:val="28"/>
          <w:lang w:val="zh-CN"/>
        </w:rPr>
        <w:t>点</w:t>
      </w:r>
      <w:r>
        <w:rPr>
          <w:rFonts w:asciiTheme="minorEastAsia" w:eastAsiaTheme="minorEastAsia" w:hAnsiTheme="minorEastAsia"/>
          <w:sz w:val="28"/>
          <w:szCs w:val="28"/>
          <w:lang w:val="zh-CN"/>
        </w:rPr>
        <w:t>3</w:t>
      </w:r>
      <w:r>
        <w:rPr>
          <w:rFonts w:asciiTheme="minorEastAsia" w:eastAsiaTheme="minorEastAsia" w:hAnsiTheme="minorEastAsia" w:hint="eastAsia"/>
          <w:sz w:val="28"/>
          <w:szCs w:val="28"/>
          <w:lang w:val="zh-CN"/>
        </w:rPr>
        <w:t>0分（北京时间）</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2</w:t>
      </w: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地点：南京市鼓楼区江东北路95号3楼会议室。</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2</w:t>
      </w:r>
      <w:r>
        <w:rPr>
          <w:rFonts w:asciiTheme="minorEastAsia" w:eastAsiaTheme="minorEastAsia" w:hAnsiTheme="minorEastAsia" w:hint="eastAsia"/>
          <w:sz w:val="28"/>
          <w:szCs w:val="28"/>
          <w:lang w:val="zh-CN"/>
        </w:rPr>
        <w:t>、开启投标</w:t>
      </w:r>
      <w:r>
        <w:rPr>
          <w:rFonts w:asciiTheme="minorEastAsia" w:eastAsiaTheme="minorEastAsia" w:hAnsiTheme="minorEastAsia"/>
          <w:sz w:val="28"/>
          <w:szCs w:val="28"/>
          <w:lang w:val="zh-CN"/>
        </w:rPr>
        <w:t>文件时间、地点</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1</w:t>
      </w: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时间：202</w:t>
      </w:r>
      <w:r>
        <w:rPr>
          <w:rFonts w:asciiTheme="minorEastAsia" w:eastAsiaTheme="minorEastAsia" w:hAnsiTheme="minorEastAsia"/>
          <w:sz w:val="28"/>
          <w:szCs w:val="28"/>
          <w:lang w:val="zh-CN"/>
        </w:rPr>
        <w:t>2</w:t>
      </w:r>
      <w:r>
        <w:rPr>
          <w:rFonts w:asciiTheme="minorEastAsia" w:eastAsiaTheme="minorEastAsia" w:hAnsiTheme="minorEastAsia" w:hint="eastAsia"/>
          <w:sz w:val="28"/>
          <w:szCs w:val="28"/>
          <w:lang w:val="zh-CN"/>
        </w:rPr>
        <w:t>年</w:t>
      </w:r>
      <w:r w:rsidR="006757F2">
        <w:rPr>
          <w:rFonts w:asciiTheme="minorEastAsia" w:eastAsiaTheme="minorEastAsia" w:hAnsiTheme="minorEastAsia"/>
          <w:sz w:val="28"/>
          <w:szCs w:val="28"/>
          <w:lang w:val="zh-CN"/>
        </w:rPr>
        <w:t>07</w:t>
      </w:r>
      <w:r>
        <w:rPr>
          <w:rFonts w:asciiTheme="minorEastAsia" w:eastAsiaTheme="minorEastAsia" w:hAnsiTheme="minorEastAsia" w:hint="eastAsia"/>
          <w:sz w:val="28"/>
          <w:szCs w:val="28"/>
          <w:lang w:val="zh-CN"/>
        </w:rPr>
        <w:t>月</w:t>
      </w:r>
      <w:r w:rsidR="006757F2">
        <w:rPr>
          <w:rFonts w:asciiTheme="minorEastAsia" w:eastAsiaTheme="minorEastAsia" w:hAnsiTheme="minorEastAsia"/>
          <w:sz w:val="28"/>
          <w:szCs w:val="28"/>
          <w:lang w:val="zh-CN"/>
        </w:rPr>
        <w:t>25</w:t>
      </w:r>
      <w:r>
        <w:rPr>
          <w:rFonts w:asciiTheme="minorEastAsia" w:eastAsiaTheme="minorEastAsia" w:hAnsiTheme="minorEastAsia" w:hint="eastAsia"/>
          <w:sz w:val="28"/>
          <w:szCs w:val="28"/>
          <w:lang w:val="zh-CN"/>
        </w:rPr>
        <w:t>日</w:t>
      </w:r>
      <w:r>
        <w:rPr>
          <w:rFonts w:asciiTheme="minorEastAsia" w:eastAsiaTheme="minorEastAsia" w:hAnsiTheme="minorEastAsia"/>
          <w:sz w:val="28"/>
          <w:szCs w:val="28"/>
          <w:lang w:val="zh-CN"/>
        </w:rPr>
        <w:t>14</w:t>
      </w:r>
      <w:r>
        <w:rPr>
          <w:rFonts w:asciiTheme="minorEastAsia" w:eastAsiaTheme="minorEastAsia" w:hAnsiTheme="minorEastAsia" w:hint="eastAsia"/>
          <w:sz w:val="28"/>
          <w:szCs w:val="28"/>
          <w:lang w:val="zh-CN"/>
        </w:rPr>
        <w:t>点</w:t>
      </w:r>
      <w:r>
        <w:rPr>
          <w:rFonts w:asciiTheme="minorEastAsia" w:eastAsiaTheme="minorEastAsia" w:hAnsiTheme="minorEastAsia"/>
          <w:sz w:val="28"/>
          <w:szCs w:val="28"/>
          <w:lang w:val="zh-CN"/>
        </w:rPr>
        <w:t>3</w:t>
      </w:r>
      <w:r>
        <w:rPr>
          <w:rFonts w:asciiTheme="minorEastAsia" w:eastAsiaTheme="minorEastAsia" w:hAnsiTheme="minorEastAsia" w:hint="eastAsia"/>
          <w:sz w:val="28"/>
          <w:szCs w:val="28"/>
          <w:lang w:val="zh-CN"/>
        </w:rPr>
        <w:t>0分（北京时间）</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2</w:t>
      </w: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地点：南京市鼓楼区江东北路95号3楼会议室。</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3</w:t>
      </w:r>
      <w:r>
        <w:rPr>
          <w:rFonts w:asciiTheme="minorEastAsia" w:eastAsiaTheme="minorEastAsia" w:hAnsiTheme="minorEastAsia" w:hint="eastAsia"/>
          <w:sz w:val="28"/>
          <w:szCs w:val="28"/>
          <w:lang w:val="zh-CN"/>
        </w:rPr>
        <w:t>、份数</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（1）一式伍份（壹份正本、肆份副本），每份投标文件须清楚</w:t>
      </w:r>
      <w:r>
        <w:rPr>
          <w:rFonts w:asciiTheme="minorEastAsia" w:eastAsiaTheme="minorEastAsia" w:hAnsiTheme="minorEastAsia" w:hint="eastAsia"/>
          <w:sz w:val="28"/>
          <w:szCs w:val="28"/>
          <w:lang w:val="zh-CN"/>
        </w:rPr>
        <w:lastRenderedPageBreak/>
        <w:t>标明“正本”或“副本”字样。电子版文件壹份（内含可编辑的电子文件，一般应为U 盘形式、随纸质正本文件一并提交）。</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（2）资格证明文件（详见第六章）、</w:t>
      </w:r>
      <w:r w:rsidR="00FA268F">
        <w:rPr>
          <w:rFonts w:asciiTheme="minorEastAsia" w:eastAsiaTheme="minorEastAsia" w:hAnsiTheme="minorEastAsia" w:hint="eastAsia"/>
          <w:sz w:val="28"/>
          <w:szCs w:val="28"/>
          <w:lang w:val="zh-CN"/>
        </w:rPr>
        <w:t>开标一览</w:t>
      </w:r>
      <w:r>
        <w:rPr>
          <w:rFonts w:asciiTheme="minorEastAsia" w:eastAsiaTheme="minorEastAsia" w:hAnsiTheme="minorEastAsia" w:hint="eastAsia"/>
          <w:sz w:val="28"/>
          <w:szCs w:val="28"/>
          <w:lang w:val="zh-CN"/>
        </w:rPr>
        <w:t>表、南京市政府采购供应商信用记录表暨信用承诺书一式陆份，伍份为投标文件正副本内材料，壹份单独装在信封中与投标文件一同递交作为采购人及代理机构评标前资质审查依据。</w:t>
      </w:r>
    </w:p>
    <w:p w:rsidR="00E40C99" w:rsidRDefault="00202FC8" w:rsidP="00B7390C">
      <w:pPr>
        <w:pStyle w:val="a1"/>
        <w:spacing w:line="560" w:lineRule="exact"/>
        <w:ind w:firstLineChars="200" w:firstLine="562"/>
        <w:rPr>
          <w:b/>
          <w:lang w:val="zh-CN"/>
        </w:rPr>
      </w:pPr>
      <w:r>
        <w:rPr>
          <w:rFonts w:hint="eastAsia"/>
          <w:b/>
          <w:lang w:val="zh-CN"/>
        </w:rPr>
        <w:t>五、其他补充事宜</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1、供应商应提供下列资格证明材料(包括但不限于)</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（1）具有独立承担民事责任的能力（法人或者其他组织提供营业执照或法人证书或组织机构代码证，自然人提供身份证）；</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（2）具有良好的商业信誉和健全的财务会计制度；有依法缴纳税收和社会保障资金的良好记录（提供供应商资格承诺函，格式见附件）；</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（3）具有履行合同所必需的设备和专业技术能力（根据项目需求提供履行合同所必需的设备和专业技术能力的声明或证明材料）；</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（4）参加本项目政府采购活动前三年内，在经营活动中没有重大违法记录（提供参加本次政府采购活动前3年内在经营活动中没有重大违法记录的书面声明）（格式见附件）；</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w:t>
      </w:r>
      <w:r>
        <w:rPr>
          <w:rFonts w:asciiTheme="minorEastAsia" w:eastAsiaTheme="minorEastAsia" w:hAnsiTheme="minorEastAsia"/>
          <w:sz w:val="28"/>
          <w:szCs w:val="28"/>
          <w:lang w:val="zh-CN"/>
        </w:rPr>
        <w:t>5</w:t>
      </w:r>
      <w:r>
        <w:rPr>
          <w:rFonts w:asciiTheme="minorEastAsia" w:eastAsiaTheme="minorEastAsia" w:hAnsiTheme="minorEastAsia" w:hint="eastAsia"/>
          <w:sz w:val="28"/>
          <w:szCs w:val="28"/>
          <w:lang w:val="zh-CN"/>
        </w:rPr>
        <w:t xml:space="preserve">）满足本项目特定资格要求的证明材料： </w:t>
      </w:r>
    </w:p>
    <w:p w:rsidR="00E40C99" w:rsidRDefault="00463C66">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 xml:space="preserve">① </w:t>
      </w:r>
      <w:r w:rsidR="00202FC8">
        <w:rPr>
          <w:rFonts w:asciiTheme="minorEastAsia" w:eastAsiaTheme="minorEastAsia" w:hAnsiTheme="minorEastAsia" w:hint="eastAsia"/>
          <w:sz w:val="28"/>
          <w:szCs w:val="28"/>
          <w:lang w:val="zh-CN"/>
        </w:rPr>
        <w:t>投标人若为经营型企业须提供具有行业主管部门颁发的《食品流通许可证》或《食品经营许可证》；若为生产型企业还须提供《食品生产许可证》。（提供相关有效证明材料复印件且加盖投标人公章）；</w:t>
      </w:r>
    </w:p>
    <w:p w:rsidR="00E40C99" w:rsidRDefault="00463C66">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lastRenderedPageBreak/>
        <w:t xml:space="preserve">② </w:t>
      </w:r>
      <w:r w:rsidR="00202FC8">
        <w:rPr>
          <w:rFonts w:asciiTheme="minorEastAsia" w:eastAsiaTheme="minorEastAsia" w:hAnsiTheme="minorEastAsia" w:hint="eastAsia"/>
          <w:sz w:val="28"/>
          <w:szCs w:val="28"/>
        </w:rPr>
        <w:t>投标人必须承诺中标后不分包、不转包本项目中的内容</w:t>
      </w:r>
      <w:r w:rsidR="00202FC8" w:rsidRPr="001158E6">
        <w:rPr>
          <w:rFonts w:asciiTheme="minorEastAsia" w:eastAsiaTheme="minorEastAsia" w:hAnsiTheme="minorEastAsia" w:hint="eastAsia"/>
          <w:sz w:val="28"/>
          <w:szCs w:val="28"/>
        </w:rPr>
        <w:t>，</w:t>
      </w:r>
      <w:r w:rsidR="00202FC8">
        <w:rPr>
          <w:rFonts w:asciiTheme="minorEastAsia" w:eastAsiaTheme="minorEastAsia" w:hAnsiTheme="minorEastAsia" w:hint="eastAsia"/>
          <w:sz w:val="28"/>
          <w:szCs w:val="28"/>
        </w:rPr>
        <w:t>若投标人转包或分包，招标人有权单方解除合同（提供承诺书原件且加盖投标人公章）。</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（6）法律、行政法规规定的其他条件（提供项目实施所必须的许可资质证明材料）：无；</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（7）落实政府采购促进中小企业发展要求的资格证明材料：</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《中小企业声明函》（格式见附件）（如有）。</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2、拒绝下述供应商参加本次采购活动</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（1）供应商单位负责人为同一人或者存在直接控股、管理关系的不同供应商，不得参加同一合同项下的政府采购活动；</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（2）为采购项目提供整体设计、规范编制或者项目管理、监理、检测等服务的供应商，不得参加本项目的采购活动；</w:t>
      </w:r>
    </w:p>
    <w:p w:rsidR="00E40C99" w:rsidRDefault="00202FC8" w:rsidP="006A2A7E">
      <w:pPr>
        <w:wordWrap w:val="0"/>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（3）供应商被“信用中国”网站（www.creditchina.gov.cn）、“中国政府采购网”(www.ccgp.gov.cn)列入失信被执行人、重大税收违法案件当事人名单、政府采购严重违法失信行为记录名单；</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（4）《南京市政府采购供应商信用记录表暨信用承诺书》中载明的诚信指数为零分的。</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3、是否接受进口产品：不接受。</w:t>
      </w:r>
    </w:p>
    <w:p w:rsidR="000154FC"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4、集中考察现场及答疑时间、地点：采购人不组织。供应商如果对采购需求有疑问请和采购单位联系人沟通。</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5、对本次招标提出询问，请按以下方式联系</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（1）采购单位联系方式</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采购单位：</w:t>
      </w:r>
      <w:r w:rsidR="00085FA5" w:rsidRPr="00085FA5">
        <w:rPr>
          <w:rFonts w:asciiTheme="minorEastAsia" w:eastAsiaTheme="minorEastAsia" w:hAnsiTheme="minorEastAsia" w:hint="eastAsia"/>
          <w:sz w:val="28"/>
          <w:szCs w:val="28"/>
          <w:lang w:val="zh-CN"/>
        </w:rPr>
        <w:t>中国共产党南京市委员会党校</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lastRenderedPageBreak/>
        <w:t>联系人：陈主任、杨科</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联系电话：0</w:t>
      </w:r>
      <w:r>
        <w:rPr>
          <w:rFonts w:asciiTheme="minorEastAsia" w:eastAsiaTheme="minorEastAsia" w:hAnsiTheme="minorEastAsia"/>
          <w:sz w:val="28"/>
          <w:szCs w:val="28"/>
          <w:lang w:val="zh-CN"/>
        </w:rPr>
        <w:t>25-</w:t>
      </w:r>
      <w:r>
        <w:rPr>
          <w:rFonts w:asciiTheme="minorEastAsia" w:eastAsiaTheme="minorEastAsia" w:hAnsiTheme="minorEastAsia" w:hint="eastAsia"/>
          <w:sz w:val="28"/>
          <w:szCs w:val="28"/>
          <w:lang w:val="zh-CN"/>
        </w:rPr>
        <w:t>86752342、0</w:t>
      </w:r>
      <w:r>
        <w:rPr>
          <w:rFonts w:asciiTheme="minorEastAsia" w:eastAsiaTheme="minorEastAsia" w:hAnsiTheme="minorEastAsia"/>
          <w:sz w:val="28"/>
          <w:szCs w:val="28"/>
          <w:lang w:val="zh-CN"/>
        </w:rPr>
        <w:t>25-</w:t>
      </w:r>
      <w:r>
        <w:rPr>
          <w:rFonts w:asciiTheme="minorEastAsia" w:eastAsiaTheme="minorEastAsia" w:hAnsiTheme="minorEastAsia" w:hint="eastAsia"/>
          <w:sz w:val="28"/>
          <w:szCs w:val="28"/>
          <w:lang w:val="zh-CN"/>
        </w:rPr>
        <w:t>86752081</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办公地址：南京市栖霞区灵山北路1</w:t>
      </w:r>
      <w:r>
        <w:rPr>
          <w:rFonts w:asciiTheme="minorEastAsia" w:eastAsiaTheme="minorEastAsia" w:hAnsiTheme="minorEastAsia"/>
          <w:sz w:val="28"/>
          <w:szCs w:val="28"/>
          <w:lang w:val="zh-CN"/>
        </w:rPr>
        <w:t>90号</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w:t>
      </w:r>
      <w:r>
        <w:rPr>
          <w:rFonts w:asciiTheme="minorEastAsia" w:eastAsiaTheme="minorEastAsia" w:hAnsiTheme="minorEastAsia" w:hint="eastAsia"/>
          <w:sz w:val="28"/>
          <w:szCs w:val="28"/>
          <w:lang w:val="zh-CN"/>
        </w:rPr>
        <w:t>2）代理机构联系方式</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项目负责人</w:t>
      </w:r>
      <w:r>
        <w:rPr>
          <w:rFonts w:asciiTheme="minorEastAsia" w:eastAsiaTheme="minorEastAsia" w:hAnsiTheme="minorEastAsia" w:hint="eastAsia"/>
          <w:sz w:val="28"/>
          <w:szCs w:val="28"/>
          <w:lang w:val="zh-CN"/>
        </w:rPr>
        <w:t>：丁工</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sz w:val="28"/>
          <w:szCs w:val="28"/>
          <w:lang w:val="zh-CN"/>
        </w:rPr>
        <w:t>招标文件编制</w:t>
      </w:r>
      <w:r>
        <w:rPr>
          <w:rFonts w:asciiTheme="minorEastAsia" w:eastAsiaTheme="minorEastAsia" w:hAnsiTheme="minorEastAsia" w:hint="eastAsia"/>
          <w:sz w:val="28"/>
          <w:szCs w:val="28"/>
          <w:lang w:val="zh-CN"/>
        </w:rPr>
        <w:t>：吕工</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联系电话：025-69576336、025-69576335</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办公地址：南京市鼓楼区江东北路95号3楼</w:t>
      </w:r>
    </w:p>
    <w:p w:rsidR="00E40C99" w:rsidRDefault="00202FC8">
      <w:pPr>
        <w:adjustRightInd w:val="0"/>
        <w:snapToGrid w:val="0"/>
        <w:spacing w:line="560" w:lineRule="exact"/>
        <w:ind w:firstLineChars="200" w:firstLine="560"/>
        <w:jc w:val="left"/>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6、有关本次招标的事项若存在变动或修改，敬请及时关注“南京公共采购信息网”发布的信息更正公告。</w:t>
      </w:r>
    </w:p>
    <w:p w:rsidR="00E40C99" w:rsidRDefault="00202FC8">
      <w:pPr>
        <w:widowControl/>
        <w:jc w:val="left"/>
        <w:rPr>
          <w:rFonts w:ascii="宋体"/>
          <w:kern w:val="0"/>
          <w:sz w:val="28"/>
          <w:lang w:val="zh-CN"/>
        </w:rPr>
      </w:pPr>
      <w:r>
        <w:rPr>
          <w:rFonts w:ascii="宋体"/>
          <w:b/>
          <w:bCs/>
          <w:kern w:val="0"/>
          <w:sz w:val="28"/>
          <w:lang w:val="zh-CN"/>
        </w:rPr>
        <w:br w:type="page"/>
      </w:r>
    </w:p>
    <w:p w:rsidR="00E40C99" w:rsidRDefault="00202FC8">
      <w:pPr>
        <w:pStyle w:val="1"/>
        <w:jc w:val="center"/>
        <w:rPr>
          <w:rFonts w:asciiTheme="minorEastAsia" w:eastAsiaTheme="minorEastAsia" w:hAnsiTheme="minorEastAsia"/>
        </w:rPr>
      </w:pPr>
      <w:bookmarkStart w:id="3" w:name="_Toc93054152"/>
      <w:bookmarkStart w:id="4" w:name="_Toc105769312"/>
      <w:bookmarkStart w:id="5" w:name="_Toc104209150"/>
      <w:r>
        <w:rPr>
          <w:rFonts w:asciiTheme="minorEastAsia" w:eastAsiaTheme="minorEastAsia" w:hAnsiTheme="minorEastAsia"/>
        </w:rPr>
        <w:lastRenderedPageBreak/>
        <w:t>第二章 供应商须知</w:t>
      </w:r>
      <w:bookmarkEnd w:id="3"/>
      <w:bookmarkEnd w:id="4"/>
      <w:bookmarkEnd w:id="5"/>
    </w:p>
    <w:p w:rsidR="00E40C99" w:rsidRPr="00B7390C"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sidRPr="00B7390C">
        <w:rPr>
          <w:rFonts w:asciiTheme="minorEastAsia" w:eastAsiaTheme="minorEastAsia" w:hAnsiTheme="minorEastAsia" w:hint="eastAsia"/>
          <w:b/>
          <w:sz w:val="28"/>
          <w:szCs w:val="28"/>
        </w:rPr>
        <w:t>一、总   则</w:t>
      </w:r>
    </w:p>
    <w:p w:rsidR="00E40C99" w:rsidRPr="00415D9E"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415D9E">
        <w:rPr>
          <w:rFonts w:asciiTheme="minorEastAsia" w:eastAsiaTheme="minorEastAsia" w:hAnsiTheme="minorEastAsia" w:hint="eastAsia"/>
          <w:sz w:val="28"/>
          <w:szCs w:val="28"/>
        </w:rPr>
        <w:t>1、适用法律</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1.1《中华人民共和国政府采购法》《中华人民共和国政府采购法实施条例》《政府采购货物和服务招标投标管理办法》等有关法律、规章和规定。</w:t>
      </w:r>
    </w:p>
    <w:p w:rsidR="00E40C99" w:rsidRPr="009F379E"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379E">
        <w:rPr>
          <w:rFonts w:asciiTheme="minorEastAsia" w:eastAsiaTheme="minorEastAsia" w:hAnsiTheme="minorEastAsia" w:hint="eastAsia"/>
          <w:sz w:val="28"/>
          <w:szCs w:val="28"/>
        </w:rPr>
        <w:t>2、定义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2.1 “采购人”是指依法进行政府采购的国家机关、事业单位、团体组织。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2.2 “供应商（投标人）”是指参加投标竞争，并符合招标文件规定资格条件的法人、其他组织或者自然人。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2.3 “采购代理机构”是指集中采购机构和集中采购机构以外的采购代理机构，集中采购机构以外的采购代理机构，是从事采购代理业务的社会中介机构。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2.4 “货物和服务”指本招标文件中所述产品及相关服务。</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 “用户或使用单位”是指使用货物，接受服务的单位。</w:t>
      </w:r>
    </w:p>
    <w:p w:rsidR="00E40C99" w:rsidRPr="0071564B"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71564B">
        <w:rPr>
          <w:rFonts w:asciiTheme="minorEastAsia" w:eastAsiaTheme="minorEastAsia" w:hAnsiTheme="minorEastAsia" w:hint="eastAsia"/>
          <w:sz w:val="28"/>
          <w:szCs w:val="28"/>
        </w:rPr>
        <w:t>3、政策功能</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3.1 政府采购促进中小企业发展，在政府采购活动中，供应商提供的货物、工程或者服务符合下列情形的，享受中小企业扶持政策：</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（1）在货物采购项目中，货物由中小企业制造，即货物由中小企业生产且使用该中小企业商号或者注册商标；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（2）在工程采购项目中，工程由中小企业承建，即工程施工单</w:t>
      </w:r>
      <w:r w:rsidRPr="00B7390C">
        <w:rPr>
          <w:rFonts w:asciiTheme="minorEastAsia" w:eastAsiaTheme="minorEastAsia" w:hAnsiTheme="minorEastAsia" w:hint="eastAsia"/>
          <w:sz w:val="28"/>
          <w:szCs w:val="28"/>
        </w:rPr>
        <w:lastRenderedPageBreak/>
        <w:t>位为中小企业；</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（3）在服务采购项目中，服务由中小企业承接，即提供服务的人员为中小企业依照《中华人民共和国劳动合同法》订立劳动合同的从业人员。 </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在货物采购项目中，供应商提供的货物既有中小企业制造货物，也有大型企业制造货物的，不享受中小企业扶持政策。</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以联合体形式参加政府采购活动，联合体各方均为中小企业的，联合体视同中小企业。其中，联合体各方均为小微企业的，联合体视同小微企业。</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供应商参加政府采购活动，应当出具《中小企业声明函》（格式见后附件），否则不得享受相关中小企业扶持政策。</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中小企业，是指在中华人民共和国境内依法设立，依据国务院批准的中小企业划分标准（详见《关于印发中小企业划型标准规定的通知》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3.2 政府采购支持监狱和戒毒企业发展政策，监狱和戒毒企业提供的产品和服务在投标时将获得优势，参加投标的监狱和戒毒企业，应当提供由省级以上监狱管理局、戒毒管理局（含新疆生产建设兵团）出具的属于监狱企业的证明文件，监狱和戒毒企业享受政府采购支持政策的要求详见财库〔2014〕68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lastRenderedPageBreak/>
        <w:t>3.3 政府采购促进残疾人就业政策，残疾人福利性单位提供的产品和服务在投标时将获得优势，参加投标的残疾人福利性单位，应当提供《残疾人福利性单位声明函》，残疾人福利性单位享受政府采购支持政策的要求详见财库〔2017〕141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3.4 强制采购节能产品、信息安全产品，优先采购环境标志产品。节能产品是指列入财政部、国家发展和改革委员会制定的《节能产品政府采购品目清单》，且经过认定的节能产品；信息安全产品是指列入国家质检总局、国家认监委《信息安全产品强制性认证目录》，并获得强制性产品认证证书的产品；环境标志产品是指列入财政部、生态环境部制定的《环境标志产品政府采购品目清单》，且依据相关标准的最新版本认证的环境标志产品。</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3.5 提供的产品属于信息安全产品的，供应商应当选择经国家认证的信息安全产品投标，并提供由中国信息安全认证中心按国家标准认证颁发的有效认证证书复印件。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3.6 提供的产品属于政府强制采购节能产品的，供应商应当选择依据国家标准中二级能效（水效）指标认证的节能产品投标，并提供有效的节能产品认证证书复印件。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3.7 提供的产品属于环境标志产品的,供应商应当选择依据相关标准的最新版本认证的环境标志产品投标,并提供有效的环境标志产品认证证书复印件。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3.8 进口产品政策</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（1）除招标公告载明接受进口产品参加外，不允许进口产品参加。进口产品认定依照《财政部关于政府采购进口产品管理有关问题的通知》（财办库〔2008〕248 号）的规定。</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lastRenderedPageBreak/>
        <w:t>（2）允许进口产品参加的，满足需求的国内产品可以参加。</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（3）允许进口产品参加的，优先采购向我国企业转让技术、与我国企业签订消化吸收再创新方案的投标人的进口产品。</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3.9 未按要求提供相关材料的，不享受相关政策。</w:t>
      </w:r>
    </w:p>
    <w:p w:rsidR="00E40C99" w:rsidRPr="00B7390C"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sidRPr="00B7390C">
        <w:rPr>
          <w:rFonts w:asciiTheme="minorEastAsia" w:eastAsiaTheme="minorEastAsia" w:hAnsiTheme="minorEastAsia" w:hint="eastAsia"/>
          <w:b/>
          <w:sz w:val="28"/>
          <w:szCs w:val="28"/>
        </w:rPr>
        <w:t>二、招标文件</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7D62">
        <w:rPr>
          <w:rFonts w:asciiTheme="minorEastAsia" w:eastAsiaTheme="minorEastAsia" w:hAnsiTheme="minorEastAsia" w:hint="eastAsia"/>
          <w:sz w:val="28"/>
          <w:szCs w:val="28"/>
        </w:rPr>
        <w:t>4、招标文件组成</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4.1 招标文件组成：投标邀请、供应商须知、供应商应当提交的资格和资信证明文件、投标报价要求、投标文件编制要求、招标项目的服务要求和数量、合同主要条款及合同签订方式、提供服务的时间、付款条件、评标方法、评标标准、无效投标和废标条款、附件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4.2 招标的最小单位是包。招标服务数量及技术要求中未分包的，供应商对要求提供的服务不得部分投标；招标服务数量及技术要求中已经分包的，应当以包为单位投标。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4.3 招标文件如果要求供应商提交备选投标方案的，供应商可以提交备选方案；否则，备选方案将被拒绝。</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7D62">
        <w:rPr>
          <w:rFonts w:asciiTheme="minorEastAsia" w:eastAsiaTheme="minorEastAsia" w:hAnsiTheme="minorEastAsia" w:hint="eastAsia"/>
          <w:sz w:val="28"/>
          <w:szCs w:val="28"/>
        </w:rPr>
        <w:t>5、招标文件的澄清、修改</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5.1 代理机构对已发出的招标文件进行必要澄清或者修改的，将在招标文件要求提交投标文件截止时间</w:t>
      </w:r>
      <w:r w:rsidRPr="00B7390C">
        <w:rPr>
          <w:rFonts w:asciiTheme="minorEastAsia" w:eastAsiaTheme="minorEastAsia" w:hAnsiTheme="minorEastAsia" w:hint="eastAsia"/>
          <w:b/>
          <w:sz w:val="28"/>
          <w:szCs w:val="28"/>
          <w:u w:val="single"/>
        </w:rPr>
        <w:t>十五日</w:t>
      </w:r>
      <w:r w:rsidRPr="00B7390C">
        <w:rPr>
          <w:rFonts w:asciiTheme="minorEastAsia" w:eastAsiaTheme="minorEastAsia" w:hAnsiTheme="minorEastAsia" w:hint="eastAsia"/>
          <w:sz w:val="28"/>
          <w:szCs w:val="28"/>
        </w:rPr>
        <w:t>前，在原招标公告媒体发布更正公告，该澄清或者修改的内容为招标文件的组成部分。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5.2 代理机构在招标文件要求提交投标文件截止时间前，有权决定延长投标截止时间和开标时间，并在原采购信息发布媒体上发布变更公告。</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lastRenderedPageBreak/>
        <w:t>5.3 供应商应在投标截止时间前关注原采购信息发布媒体上有关本招标项目有无变更公告。</w:t>
      </w:r>
    </w:p>
    <w:p w:rsidR="00E40C99" w:rsidRPr="00B7390C"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sidRPr="00B7390C">
        <w:rPr>
          <w:rFonts w:asciiTheme="minorEastAsia" w:eastAsiaTheme="minorEastAsia" w:hAnsiTheme="minorEastAsia" w:hint="eastAsia"/>
          <w:b/>
          <w:sz w:val="28"/>
          <w:szCs w:val="28"/>
        </w:rPr>
        <w:t>三、投标</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7D62">
        <w:rPr>
          <w:rFonts w:asciiTheme="minorEastAsia" w:eastAsiaTheme="minorEastAsia" w:hAnsiTheme="minorEastAsia" w:hint="eastAsia"/>
          <w:sz w:val="28"/>
          <w:szCs w:val="28"/>
        </w:rPr>
        <w:t>6、投标文件的语言、计量单位、货币和编制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6.1 供应商提交的投标文件、技术文件和资料，包括图纸中的说明，以及供应商与代理机构就有关投标的所有来往函电均应使用中文。投标文件中若有英文或其他语言文字的资料，应提供相应的中文翻译资料。对不同文本投标文件的解释发生异议的，以中文文本为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6.2 供应商所使用的计量单位应为国家法定计量单位。</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6.3 供应商应用人民币报价。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6.4 投标文件应字迹清楚、内容齐全、不得涂改。如有修改，修改处须有供应商公章和法定代表人或其授权的供应商代表签字。</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6.5 投标文件应按照招标文件规定的顺序，统一用A4规格幅面双面打印、装订成册并编制目录，由于编排混乱导致投标文件被误读或查找不到，责任由供应商承担。</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6.6 投标文件应逐页编码，不得跳页（包括但不限于授权、证明材料、声明及产品介绍、彩页等）。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6.7 供应商应在投标文件中写清相应的项目编号、项目名称、供应商全称、地址、电话、传真等。</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7D62">
        <w:rPr>
          <w:rFonts w:asciiTheme="minorEastAsia" w:eastAsiaTheme="minorEastAsia" w:hAnsiTheme="minorEastAsia" w:hint="eastAsia"/>
          <w:sz w:val="28"/>
          <w:szCs w:val="28"/>
        </w:rPr>
        <w:t>7、费用</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7.1 供应商应承担所有与准备和参加投标有关的费用，无论采购结果如何，代理机构和采购人在任何情况下均无义务和责任承担这些费用。</w:t>
      </w:r>
    </w:p>
    <w:p w:rsidR="00E40C99" w:rsidRPr="00B7390C" w:rsidRDefault="00202FC8" w:rsidP="00B7390C">
      <w:pPr>
        <w:widowControl/>
        <w:shd w:val="clear" w:color="auto" w:fill="FFFFFF"/>
        <w:adjustRightInd w:val="0"/>
        <w:snapToGrid w:val="0"/>
        <w:spacing w:line="560" w:lineRule="exact"/>
        <w:ind w:firstLineChars="200" w:firstLine="560"/>
        <w:rPr>
          <w:rFonts w:asciiTheme="minorEastAsia" w:eastAsiaTheme="minorEastAsia" w:hAnsiTheme="minorEastAsia"/>
          <w:kern w:val="0"/>
          <w:sz w:val="28"/>
          <w:szCs w:val="28"/>
        </w:rPr>
      </w:pPr>
      <w:r w:rsidRPr="00B7390C">
        <w:rPr>
          <w:rFonts w:asciiTheme="minorEastAsia" w:eastAsiaTheme="minorEastAsia" w:hAnsiTheme="minorEastAsia" w:hint="eastAsia"/>
          <w:sz w:val="28"/>
          <w:szCs w:val="28"/>
        </w:rPr>
        <w:lastRenderedPageBreak/>
        <w:t xml:space="preserve">7.2 </w:t>
      </w:r>
      <w:r w:rsidRPr="00B7390C">
        <w:rPr>
          <w:rFonts w:asciiTheme="minorEastAsia" w:eastAsiaTheme="minorEastAsia" w:hAnsiTheme="minorEastAsia" w:hint="eastAsia"/>
          <w:sz w:val="28"/>
          <w:szCs w:val="28"/>
          <w:lang w:val="zh-CN"/>
        </w:rPr>
        <w:t>本项目代理服务费由中标人</w:t>
      </w:r>
      <w:r w:rsidRPr="00B7390C">
        <w:rPr>
          <w:rFonts w:asciiTheme="minorEastAsia" w:eastAsiaTheme="minorEastAsia" w:hAnsiTheme="minorEastAsia" w:hint="eastAsia"/>
          <w:sz w:val="28"/>
          <w:szCs w:val="28"/>
        </w:rPr>
        <w:t>领取</w:t>
      </w:r>
      <w:r w:rsidRPr="00B7390C">
        <w:rPr>
          <w:rFonts w:asciiTheme="minorEastAsia" w:eastAsiaTheme="minorEastAsia" w:hAnsiTheme="minorEastAsia" w:hint="eastAsia"/>
          <w:sz w:val="28"/>
          <w:szCs w:val="28"/>
          <w:lang w:val="zh-CN"/>
        </w:rPr>
        <w:t>《中标通知书》前支付给代理机构</w:t>
      </w:r>
      <w:r w:rsidR="00BE6E71">
        <w:rPr>
          <w:rFonts w:asciiTheme="minorEastAsia" w:eastAsiaTheme="minorEastAsia" w:hAnsiTheme="minorEastAsia" w:hint="eastAsia"/>
          <w:sz w:val="28"/>
          <w:szCs w:val="28"/>
          <w:lang w:val="zh-CN"/>
        </w:rPr>
        <w:t>。</w:t>
      </w:r>
      <w:r w:rsidRPr="00B7390C">
        <w:rPr>
          <w:rFonts w:asciiTheme="minorEastAsia" w:eastAsiaTheme="minorEastAsia" w:hAnsiTheme="minorEastAsia" w:hint="eastAsia"/>
          <w:sz w:val="28"/>
          <w:szCs w:val="28"/>
          <w:lang w:val="zh-CN"/>
        </w:rPr>
        <w:t>本项目每分包的招标代理费按照国家发展和改革委员会下发的《关于降低部分建设项目收费标准规范收费行为等有关问题的通知》（发改价格[2011]534号）文的</w:t>
      </w:r>
      <w:r w:rsidRPr="00B7390C">
        <w:rPr>
          <w:rFonts w:asciiTheme="minorEastAsia" w:eastAsiaTheme="minorEastAsia" w:hAnsiTheme="minorEastAsia"/>
          <w:sz w:val="28"/>
          <w:szCs w:val="28"/>
          <w:lang w:val="zh-CN"/>
        </w:rPr>
        <w:t>80</w:t>
      </w:r>
      <w:r w:rsidRPr="00B7390C">
        <w:rPr>
          <w:rFonts w:asciiTheme="minorEastAsia" w:eastAsiaTheme="minorEastAsia" w:hAnsiTheme="minorEastAsia" w:hint="eastAsia"/>
          <w:sz w:val="28"/>
          <w:szCs w:val="28"/>
          <w:lang w:val="zh-CN"/>
        </w:rPr>
        <w:t>%向中标人收取。</w:t>
      </w:r>
      <w:r w:rsidRPr="00B7390C">
        <w:rPr>
          <w:rFonts w:asciiTheme="minorEastAsia" w:eastAsiaTheme="minorEastAsia" w:hAnsiTheme="minorEastAsia" w:hint="eastAsia"/>
          <w:kern w:val="0"/>
          <w:sz w:val="28"/>
          <w:szCs w:val="28"/>
        </w:rPr>
        <w:t>付款时请供应商备注项目名称和项目编号以便核实。</w:t>
      </w:r>
    </w:p>
    <w:p w:rsidR="00E40C99" w:rsidRPr="00B7390C" w:rsidRDefault="00202FC8" w:rsidP="00B7390C">
      <w:pPr>
        <w:pStyle w:val="a1"/>
        <w:snapToGrid w:val="0"/>
        <w:spacing w:line="560" w:lineRule="exact"/>
        <w:ind w:firstLineChars="200" w:firstLine="560"/>
        <w:jc w:val="left"/>
        <w:rPr>
          <w:rFonts w:asciiTheme="minorEastAsia" w:eastAsiaTheme="minorEastAsia" w:hAnsiTheme="minorEastAsia"/>
          <w:szCs w:val="28"/>
          <w:lang w:val="zh-CN"/>
        </w:rPr>
      </w:pPr>
      <w:r w:rsidRPr="00B7390C">
        <w:rPr>
          <w:rFonts w:asciiTheme="minorEastAsia" w:eastAsiaTheme="minorEastAsia" w:hAnsiTheme="minorEastAsia" w:hint="eastAsia"/>
          <w:szCs w:val="28"/>
          <w:lang w:val="zh-CN"/>
        </w:rPr>
        <w:t>账户名称：江苏大友招标代理咨询有限公司</w:t>
      </w:r>
    </w:p>
    <w:p w:rsidR="00E40C99" w:rsidRPr="00B7390C" w:rsidRDefault="00202FC8" w:rsidP="00B7390C">
      <w:pPr>
        <w:pStyle w:val="a1"/>
        <w:snapToGrid w:val="0"/>
        <w:spacing w:line="560" w:lineRule="exact"/>
        <w:ind w:firstLineChars="200" w:firstLine="560"/>
        <w:jc w:val="left"/>
        <w:rPr>
          <w:rFonts w:asciiTheme="minorEastAsia" w:eastAsiaTheme="minorEastAsia" w:hAnsiTheme="minorEastAsia"/>
          <w:szCs w:val="28"/>
          <w:lang w:val="zh-CN"/>
        </w:rPr>
      </w:pPr>
      <w:r w:rsidRPr="00B7390C">
        <w:rPr>
          <w:rFonts w:asciiTheme="minorEastAsia" w:eastAsiaTheme="minorEastAsia" w:hAnsiTheme="minorEastAsia" w:hint="eastAsia"/>
          <w:szCs w:val="28"/>
          <w:lang w:val="zh-CN"/>
        </w:rPr>
        <w:t>开 户 行：交通银行南京长江路支行</w:t>
      </w:r>
    </w:p>
    <w:p w:rsidR="00E40C99" w:rsidRPr="00B7390C" w:rsidRDefault="00202FC8" w:rsidP="00B7390C">
      <w:pPr>
        <w:pStyle w:val="a1"/>
        <w:snapToGrid w:val="0"/>
        <w:spacing w:line="560" w:lineRule="exact"/>
        <w:ind w:firstLineChars="200" w:firstLine="560"/>
        <w:jc w:val="left"/>
        <w:rPr>
          <w:rFonts w:asciiTheme="minorEastAsia" w:eastAsiaTheme="minorEastAsia" w:hAnsiTheme="minorEastAsia"/>
          <w:szCs w:val="28"/>
          <w:lang w:val="zh-CN"/>
        </w:rPr>
      </w:pPr>
      <w:r w:rsidRPr="00B7390C">
        <w:rPr>
          <w:rFonts w:asciiTheme="minorEastAsia" w:eastAsiaTheme="minorEastAsia" w:hAnsiTheme="minorEastAsia" w:hint="eastAsia"/>
          <w:szCs w:val="28"/>
          <w:lang w:val="zh-CN"/>
        </w:rPr>
        <w:t>帐   号：320006623018010124880</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7D62">
        <w:rPr>
          <w:rFonts w:asciiTheme="minorEastAsia" w:eastAsiaTheme="minorEastAsia" w:hAnsiTheme="minorEastAsia" w:hint="eastAsia"/>
          <w:sz w:val="28"/>
          <w:szCs w:val="28"/>
        </w:rPr>
        <w:t>8、投标文件组成</w:t>
      </w:r>
      <w:r w:rsidRPr="009F7D62">
        <w:rPr>
          <w:rFonts w:asciiTheme="minorEastAsia" w:eastAsiaTheme="minorEastAsia" w:hAnsiTheme="minorEastAsia" w:hint="eastAsia"/>
          <w:sz w:val="28"/>
          <w:szCs w:val="28"/>
        </w:rPr>
        <w:tab/>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8.1 供应商应当根据招标文件要求编制投标文件，投标文件应对招标文件提出的要求和条件作出实质性。</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
          <w:sz w:val="28"/>
          <w:szCs w:val="28"/>
        </w:rPr>
      </w:pPr>
      <w:r w:rsidRPr="00B7390C">
        <w:rPr>
          <w:rFonts w:asciiTheme="minorEastAsia" w:eastAsiaTheme="minorEastAsia" w:hAnsiTheme="minorEastAsia" w:hint="eastAsia"/>
          <w:sz w:val="28"/>
          <w:szCs w:val="28"/>
        </w:rPr>
        <w:t>8.2 供应商根据招标文件载明的标的采购项目实际情况，拟在中标后将中标项目的非主体、非关键性工作交由他人完成的，应当在投标文件中载明。</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8.3 投标文件由商务部分、</w:t>
      </w:r>
      <w:r w:rsidR="00755303">
        <w:rPr>
          <w:rFonts w:asciiTheme="minorEastAsia" w:eastAsiaTheme="minorEastAsia" w:hAnsiTheme="minorEastAsia" w:hint="eastAsia"/>
          <w:sz w:val="28"/>
          <w:szCs w:val="28"/>
        </w:rPr>
        <w:t>货物</w:t>
      </w:r>
      <w:r w:rsidRPr="00B7390C">
        <w:rPr>
          <w:rFonts w:asciiTheme="minorEastAsia" w:eastAsiaTheme="minorEastAsia" w:hAnsiTheme="minorEastAsia" w:hint="eastAsia"/>
          <w:sz w:val="28"/>
          <w:szCs w:val="28"/>
        </w:rPr>
        <w:t>部分和技术部分、价格部分，以及其他部分组成。</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9F7D62">
        <w:rPr>
          <w:rFonts w:asciiTheme="minorEastAsia" w:eastAsiaTheme="minorEastAsia" w:hAnsiTheme="minorEastAsia" w:hint="eastAsia"/>
          <w:sz w:val="28"/>
          <w:szCs w:val="28"/>
        </w:rPr>
        <w:t>9、投标文件的商务部分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商务部分是证明供应商有资格参加投标和中标后有能力履行合同的文件，这些文件应能满足招标的要求，包括但不限于下列文件，其中加</w:t>
      </w:r>
      <w:r w:rsidRPr="00B7390C">
        <w:rPr>
          <w:rFonts w:asciiTheme="minorEastAsia" w:eastAsiaTheme="minorEastAsia" w:hAnsiTheme="minorEastAsia" w:hint="eastAsia"/>
          <w:b/>
          <w:color w:val="000000"/>
          <w:sz w:val="28"/>
          <w:szCs w:val="28"/>
        </w:rPr>
        <w:t>“★”</w:t>
      </w:r>
      <w:r w:rsidRPr="00B7390C">
        <w:rPr>
          <w:rFonts w:asciiTheme="minorEastAsia" w:eastAsiaTheme="minorEastAsia" w:hAnsiTheme="minorEastAsia" w:hint="eastAsia"/>
          <w:color w:val="000000"/>
          <w:sz w:val="28"/>
          <w:szCs w:val="28"/>
        </w:rPr>
        <w:t>项目不得有缺失或无效。</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Cs/>
          <w:color w:val="000000"/>
          <w:sz w:val="28"/>
          <w:szCs w:val="28"/>
        </w:rPr>
      </w:pPr>
      <w:r w:rsidRPr="00B7390C">
        <w:rPr>
          <w:rFonts w:asciiTheme="minorEastAsia" w:eastAsiaTheme="minorEastAsia" w:hAnsiTheme="minorEastAsia" w:hint="eastAsia"/>
          <w:bCs/>
          <w:color w:val="000000"/>
          <w:sz w:val="28"/>
          <w:szCs w:val="28"/>
        </w:rPr>
        <w:t xml:space="preserve">（1）★ </w:t>
      </w:r>
      <w:r w:rsidRPr="00B7390C">
        <w:rPr>
          <w:rFonts w:asciiTheme="minorEastAsia" w:eastAsiaTheme="minorEastAsia" w:hAnsiTheme="minorEastAsia" w:hint="eastAsia"/>
          <w:color w:val="000000"/>
          <w:sz w:val="28"/>
          <w:szCs w:val="28"/>
        </w:rPr>
        <w:t>投标申请及声明</w:t>
      </w:r>
      <w:r w:rsidRPr="00B7390C">
        <w:rPr>
          <w:rFonts w:asciiTheme="minorEastAsia" w:eastAsiaTheme="minorEastAsia" w:hAnsiTheme="minorEastAsia" w:hint="eastAsia"/>
          <w:bCs/>
          <w:color w:val="000000"/>
          <w:sz w:val="28"/>
          <w:szCs w:val="28"/>
        </w:rPr>
        <w:t>；</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Cs/>
          <w:color w:val="000000"/>
          <w:sz w:val="28"/>
          <w:szCs w:val="28"/>
        </w:rPr>
      </w:pPr>
      <w:r w:rsidRPr="00B7390C">
        <w:rPr>
          <w:rFonts w:asciiTheme="minorEastAsia" w:eastAsiaTheme="minorEastAsia" w:hAnsiTheme="minorEastAsia" w:hint="eastAsia"/>
          <w:bCs/>
          <w:color w:val="000000"/>
          <w:sz w:val="28"/>
          <w:szCs w:val="28"/>
        </w:rPr>
        <w:t>（2）★ 法定代表人身份证复印件或法定代表人授权委托书及委托代理人的身份证复印件；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Cs/>
          <w:color w:val="000000"/>
          <w:sz w:val="28"/>
          <w:szCs w:val="28"/>
        </w:rPr>
      </w:pPr>
      <w:r w:rsidRPr="00B7390C">
        <w:rPr>
          <w:rFonts w:asciiTheme="minorEastAsia" w:eastAsiaTheme="minorEastAsia" w:hAnsiTheme="minorEastAsia" w:hint="eastAsia"/>
          <w:bCs/>
          <w:color w:val="000000"/>
          <w:sz w:val="28"/>
          <w:szCs w:val="28"/>
        </w:rPr>
        <w:t>（3）★ 第一章投标邀请中第五项第1</w:t>
      </w:r>
      <w:r w:rsidR="008159C3">
        <w:rPr>
          <w:rFonts w:asciiTheme="minorEastAsia" w:eastAsiaTheme="minorEastAsia" w:hAnsiTheme="minorEastAsia" w:hint="eastAsia"/>
          <w:bCs/>
          <w:color w:val="000000"/>
          <w:sz w:val="28"/>
          <w:szCs w:val="28"/>
        </w:rPr>
        <w:t>条</w:t>
      </w:r>
      <w:r w:rsidRPr="00B7390C">
        <w:rPr>
          <w:rFonts w:asciiTheme="minorEastAsia" w:eastAsiaTheme="minorEastAsia" w:hAnsiTheme="minorEastAsia" w:hint="eastAsia"/>
          <w:bCs/>
          <w:color w:val="000000"/>
          <w:sz w:val="28"/>
          <w:szCs w:val="28"/>
        </w:rPr>
        <w:t>规定的</w:t>
      </w:r>
      <w:r w:rsidR="00A702F5">
        <w:rPr>
          <w:rFonts w:asciiTheme="minorEastAsia" w:eastAsiaTheme="minorEastAsia" w:hAnsiTheme="minorEastAsia" w:hint="eastAsia"/>
          <w:bCs/>
          <w:color w:val="000000"/>
          <w:sz w:val="28"/>
          <w:szCs w:val="28"/>
        </w:rPr>
        <w:t>供应商</w:t>
      </w:r>
      <w:r w:rsidRPr="00B7390C">
        <w:rPr>
          <w:rFonts w:asciiTheme="minorEastAsia" w:eastAsiaTheme="minorEastAsia" w:hAnsiTheme="minorEastAsia" w:hint="eastAsia"/>
          <w:bCs/>
          <w:color w:val="000000"/>
          <w:sz w:val="28"/>
          <w:szCs w:val="28"/>
        </w:rPr>
        <w:t>资格证</w:t>
      </w:r>
      <w:r w:rsidRPr="00B7390C">
        <w:rPr>
          <w:rFonts w:asciiTheme="minorEastAsia" w:eastAsiaTheme="minorEastAsia" w:hAnsiTheme="minorEastAsia" w:hint="eastAsia"/>
          <w:bCs/>
          <w:color w:val="000000"/>
          <w:sz w:val="28"/>
          <w:szCs w:val="28"/>
        </w:rPr>
        <w:lastRenderedPageBreak/>
        <w:t>明材料；</w:t>
      </w:r>
    </w:p>
    <w:p w:rsidR="00E40C99" w:rsidRPr="00B7390C" w:rsidRDefault="00202FC8" w:rsidP="00B7390C">
      <w:pPr>
        <w:pStyle w:val="a1"/>
        <w:spacing w:line="560" w:lineRule="exact"/>
        <w:ind w:firstLineChars="200" w:firstLine="560"/>
        <w:rPr>
          <w:rFonts w:asciiTheme="minorEastAsia" w:eastAsiaTheme="minorEastAsia" w:hAnsiTheme="minorEastAsia"/>
          <w:szCs w:val="28"/>
        </w:rPr>
      </w:pPr>
      <w:r w:rsidRPr="00B7390C">
        <w:rPr>
          <w:rFonts w:asciiTheme="minorEastAsia" w:eastAsiaTheme="minorEastAsia" w:hAnsiTheme="minorEastAsia" w:hint="eastAsia"/>
          <w:szCs w:val="28"/>
        </w:rPr>
        <w:t>（4）</w:t>
      </w:r>
      <w:r w:rsidRPr="00B7390C">
        <w:rPr>
          <w:rFonts w:asciiTheme="minorEastAsia" w:eastAsiaTheme="minorEastAsia" w:hAnsiTheme="minorEastAsia" w:hint="eastAsia"/>
          <w:bCs/>
          <w:color w:val="000000"/>
          <w:szCs w:val="28"/>
        </w:rPr>
        <w:t xml:space="preserve">★ </w:t>
      </w:r>
      <w:r w:rsidRPr="00B7390C">
        <w:rPr>
          <w:rFonts w:asciiTheme="minorEastAsia" w:eastAsiaTheme="minorEastAsia" w:hAnsiTheme="minorEastAsia" w:hint="eastAsia"/>
          <w:szCs w:val="28"/>
        </w:rPr>
        <w:t>开标一览表；</w:t>
      </w:r>
    </w:p>
    <w:p w:rsidR="00E40C99" w:rsidRPr="00B7390C" w:rsidRDefault="00202FC8" w:rsidP="00B7390C">
      <w:pPr>
        <w:pStyle w:val="a1"/>
        <w:spacing w:line="560" w:lineRule="exact"/>
        <w:ind w:firstLineChars="200" w:firstLine="560"/>
        <w:rPr>
          <w:rFonts w:asciiTheme="minorEastAsia" w:eastAsiaTheme="minorEastAsia" w:hAnsiTheme="minorEastAsia"/>
          <w:szCs w:val="28"/>
        </w:rPr>
      </w:pPr>
      <w:r w:rsidRPr="00B7390C">
        <w:rPr>
          <w:rFonts w:asciiTheme="minorEastAsia" w:eastAsiaTheme="minorEastAsia" w:hAnsiTheme="minorEastAsia" w:hint="eastAsia"/>
          <w:szCs w:val="28"/>
        </w:rPr>
        <w:t>（5）分项报价表；</w:t>
      </w:r>
    </w:p>
    <w:p w:rsidR="00E40C99" w:rsidRPr="00B7390C" w:rsidRDefault="00202FC8" w:rsidP="00B7390C">
      <w:pPr>
        <w:pStyle w:val="a1"/>
        <w:spacing w:line="560" w:lineRule="exact"/>
        <w:ind w:firstLineChars="200" w:firstLine="560"/>
        <w:rPr>
          <w:rFonts w:asciiTheme="minorEastAsia" w:eastAsiaTheme="minorEastAsia" w:hAnsiTheme="minorEastAsia"/>
          <w:szCs w:val="28"/>
        </w:rPr>
      </w:pPr>
      <w:r w:rsidRPr="00B7390C">
        <w:rPr>
          <w:rFonts w:asciiTheme="minorEastAsia" w:eastAsiaTheme="minorEastAsia" w:hAnsiTheme="minorEastAsia" w:hint="eastAsia"/>
          <w:szCs w:val="28"/>
        </w:rPr>
        <w:t>（</w:t>
      </w:r>
      <w:r w:rsidRPr="00B7390C">
        <w:rPr>
          <w:rFonts w:asciiTheme="minorEastAsia" w:eastAsiaTheme="minorEastAsia" w:hAnsiTheme="minorEastAsia"/>
          <w:szCs w:val="28"/>
        </w:rPr>
        <w:t>6</w:t>
      </w:r>
      <w:r w:rsidRPr="00B7390C">
        <w:rPr>
          <w:rFonts w:asciiTheme="minorEastAsia" w:eastAsiaTheme="minorEastAsia" w:hAnsiTheme="minorEastAsia" w:hint="eastAsia"/>
          <w:szCs w:val="28"/>
        </w:rPr>
        <w:t>）企业声明函（如有）；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Cs/>
          <w:color w:val="000000"/>
          <w:sz w:val="28"/>
          <w:szCs w:val="28"/>
        </w:rPr>
      </w:pPr>
      <w:r w:rsidRPr="00B7390C">
        <w:rPr>
          <w:rFonts w:asciiTheme="minorEastAsia" w:eastAsiaTheme="minorEastAsia" w:hAnsiTheme="minorEastAsia" w:hint="eastAsia"/>
          <w:bCs/>
          <w:color w:val="000000"/>
          <w:sz w:val="28"/>
          <w:szCs w:val="28"/>
        </w:rPr>
        <w:t>（</w:t>
      </w:r>
      <w:r w:rsidRPr="00B7390C">
        <w:rPr>
          <w:rFonts w:asciiTheme="minorEastAsia" w:eastAsiaTheme="minorEastAsia" w:hAnsiTheme="minorEastAsia"/>
          <w:bCs/>
          <w:color w:val="000000"/>
          <w:sz w:val="28"/>
          <w:szCs w:val="28"/>
        </w:rPr>
        <w:t>7</w:t>
      </w:r>
      <w:r w:rsidR="00E84B8B">
        <w:rPr>
          <w:rFonts w:asciiTheme="minorEastAsia" w:eastAsiaTheme="minorEastAsia" w:hAnsiTheme="minorEastAsia" w:hint="eastAsia"/>
          <w:bCs/>
          <w:color w:val="000000"/>
          <w:sz w:val="28"/>
          <w:szCs w:val="28"/>
        </w:rPr>
        <w:t>）</w:t>
      </w:r>
      <w:r w:rsidRPr="00B7390C">
        <w:rPr>
          <w:rFonts w:asciiTheme="minorEastAsia" w:eastAsiaTheme="minorEastAsia" w:hAnsiTheme="minorEastAsia" w:hint="eastAsia"/>
          <w:bCs/>
          <w:color w:val="000000"/>
          <w:sz w:val="28"/>
          <w:szCs w:val="28"/>
        </w:rPr>
        <w:t>南京市政府采购供应商信用记录表</w:t>
      </w:r>
      <w:r w:rsidRPr="00B7390C">
        <w:rPr>
          <w:rFonts w:asciiTheme="minorEastAsia" w:eastAsiaTheme="minorEastAsia" w:hAnsiTheme="minorEastAsia" w:hint="eastAsia"/>
          <w:sz w:val="28"/>
          <w:szCs w:val="28"/>
        </w:rPr>
        <w:t>暨信用承诺书</w:t>
      </w:r>
      <w:r w:rsidRPr="00B7390C">
        <w:rPr>
          <w:rFonts w:asciiTheme="minorEastAsia" w:eastAsiaTheme="minorEastAsia" w:hAnsiTheme="minorEastAsia" w:hint="eastAsia"/>
          <w:bCs/>
          <w:color w:val="000000"/>
          <w:sz w:val="28"/>
          <w:szCs w:val="28"/>
        </w:rPr>
        <w:t>；</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w:t>
      </w:r>
      <w:r w:rsidRPr="00B7390C">
        <w:rPr>
          <w:rFonts w:asciiTheme="minorEastAsia" w:eastAsiaTheme="minorEastAsia" w:hAnsiTheme="minorEastAsia"/>
          <w:color w:val="000000"/>
          <w:sz w:val="28"/>
          <w:szCs w:val="28"/>
        </w:rPr>
        <w:t>8</w:t>
      </w:r>
      <w:r w:rsidRPr="00B7390C">
        <w:rPr>
          <w:rFonts w:asciiTheme="minorEastAsia" w:eastAsiaTheme="minorEastAsia" w:hAnsiTheme="minorEastAsia" w:hint="eastAsia"/>
          <w:color w:val="000000"/>
          <w:sz w:val="28"/>
          <w:szCs w:val="28"/>
        </w:rPr>
        <w:t>）合同条款；</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w:t>
      </w:r>
      <w:r w:rsidRPr="00B7390C">
        <w:rPr>
          <w:rFonts w:asciiTheme="minorEastAsia" w:eastAsiaTheme="minorEastAsia" w:hAnsiTheme="minorEastAsia"/>
          <w:color w:val="000000"/>
          <w:sz w:val="28"/>
          <w:szCs w:val="28"/>
        </w:rPr>
        <w:t>9</w:t>
      </w:r>
      <w:r w:rsidRPr="00B7390C">
        <w:rPr>
          <w:rFonts w:asciiTheme="minorEastAsia" w:eastAsiaTheme="minorEastAsia" w:hAnsiTheme="minorEastAsia" w:hint="eastAsia"/>
          <w:color w:val="000000"/>
          <w:sz w:val="28"/>
          <w:szCs w:val="28"/>
        </w:rPr>
        <w:t>）供应商认为需要提供的其他资格证明文件和商务资料等。</w:t>
      </w:r>
    </w:p>
    <w:p w:rsidR="00E40C99" w:rsidRPr="009F7D62"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9F7D62">
        <w:rPr>
          <w:rFonts w:asciiTheme="minorEastAsia" w:eastAsiaTheme="minorEastAsia" w:hAnsiTheme="minorEastAsia" w:hint="eastAsia"/>
          <w:color w:val="000000"/>
          <w:sz w:val="28"/>
          <w:szCs w:val="28"/>
        </w:rPr>
        <w:t>10、投标文件的货物部分和技术部分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10.1 货物部分和技术部分是证明供应商提供的货物是合格的、并符合招标文件要求的证明文件，以及对投标报价表中的货物的详细说明，这些文件可以是文字资料、图纸和数据等。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color w:val="000000"/>
          <w:sz w:val="28"/>
          <w:szCs w:val="28"/>
        </w:rPr>
        <w:t>10.2 若提供的货物与招标文件要求有不</w:t>
      </w:r>
      <w:r w:rsidRPr="00B7390C">
        <w:rPr>
          <w:rFonts w:asciiTheme="minorEastAsia" w:eastAsiaTheme="minorEastAsia" w:hAnsiTheme="minorEastAsia" w:hint="eastAsia"/>
          <w:sz w:val="28"/>
          <w:szCs w:val="28"/>
        </w:rPr>
        <w:t>符之处，应说明其差别之所在。</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10.3 投标文件应按照招标文件要求提供货物说明，技术资料、文件和有关证明，包括但不限于（其中加</w:t>
      </w:r>
      <w:r w:rsidRPr="00B7390C">
        <w:rPr>
          <w:rFonts w:asciiTheme="minorEastAsia" w:eastAsiaTheme="minorEastAsia" w:hAnsiTheme="minorEastAsia" w:hint="eastAsia"/>
          <w:b/>
          <w:color w:val="000000"/>
          <w:sz w:val="28"/>
          <w:szCs w:val="28"/>
        </w:rPr>
        <w:t>“★”</w:t>
      </w:r>
      <w:r w:rsidRPr="00B7390C">
        <w:rPr>
          <w:rFonts w:asciiTheme="minorEastAsia" w:eastAsiaTheme="minorEastAsia" w:hAnsiTheme="minorEastAsia" w:hint="eastAsia"/>
          <w:color w:val="000000"/>
          <w:sz w:val="28"/>
          <w:szCs w:val="28"/>
        </w:rPr>
        <w:t>项目不得有缺失或无效）：</w:t>
      </w:r>
    </w:p>
    <w:p w:rsidR="00E40C99" w:rsidRPr="00B7390C" w:rsidRDefault="00202FC8" w:rsidP="00B7390C">
      <w:pPr>
        <w:widowControl/>
        <w:adjustRightInd w:val="0"/>
        <w:snapToGrid w:val="0"/>
        <w:spacing w:line="560" w:lineRule="exact"/>
        <w:ind w:firstLineChars="200" w:firstLine="560"/>
        <w:jc w:val="left"/>
        <w:rPr>
          <w:rFonts w:asciiTheme="minorEastAsia" w:eastAsiaTheme="minorEastAsia" w:hAnsiTheme="minorEastAsia"/>
          <w:bCs/>
          <w:color w:val="000000"/>
          <w:kern w:val="0"/>
          <w:sz w:val="28"/>
          <w:szCs w:val="28"/>
          <w:lang w:val="zh-CN"/>
        </w:rPr>
      </w:pPr>
      <w:r w:rsidRPr="00B7390C">
        <w:rPr>
          <w:rFonts w:asciiTheme="minorEastAsia" w:eastAsiaTheme="minorEastAsia" w:hAnsiTheme="minorEastAsia" w:hint="eastAsia"/>
          <w:bCs/>
          <w:color w:val="000000"/>
          <w:kern w:val="0"/>
          <w:sz w:val="28"/>
          <w:szCs w:val="28"/>
          <w:lang w:val="zh-CN"/>
        </w:rPr>
        <w:t>（1）采购需求偏离表；</w:t>
      </w:r>
    </w:p>
    <w:p w:rsidR="00E40C99" w:rsidRPr="00B7390C" w:rsidRDefault="00202FC8" w:rsidP="00B7390C">
      <w:pPr>
        <w:widowControl/>
        <w:adjustRightInd w:val="0"/>
        <w:snapToGrid w:val="0"/>
        <w:spacing w:line="560" w:lineRule="exact"/>
        <w:ind w:firstLineChars="200" w:firstLine="560"/>
        <w:jc w:val="left"/>
        <w:rPr>
          <w:rFonts w:asciiTheme="minorEastAsia" w:eastAsiaTheme="minorEastAsia" w:hAnsiTheme="minorEastAsia"/>
          <w:sz w:val="28"/>
          <w:szCs w:val="28"/>
          <w:lang w:val="zh-CN"/>
        </w:rPr>
      </w:pPr>
      <w:r w:rsidRPr="00B7390C">
        <w:rPr>
          <w:rFonts w:asciiTheme="minorEastAsia" w:eastAsiaTheme="minorEastAsia" w:hAnsiTheme="minorEastAsia" w:hint="eastAsia"/>
          <w:bCs/>
          <w:color w:val="000000"/>
          <w:kern w:val="0"/>
          <w:sz w:val="28"/>
          <w:szCs w:val="28"/>
          <w:lang w:val="zh-CN"/>
        </w:rPr>
        <w:t>（2）</w:t>
      </w:r>
      <w:r w:rsidRPr="00B7390C">
        <w:rPr>
          <w:rFonts w:asciiTheme="minorEastAsia" w:eastAsiaTheme="minorEastAsia" w:hAnsiTheme="minorEastAsia" w:hint="eastAsia"/>
          <w:sz w:val="28"/>
          <w:szCs w:val="28"/>
          <w:lang w:val="zh-CN"/>
        </w:rPr>
        <w:t>项目集成或实施方案；</w:t>
      </w:r>
    </w:p>
    <w:p w:rsidR="00E40C99" w:rsidRPr="00B7390C" w:rsidRDefault="00202FC8" w:rsidP="00B7390C">
      <w:pPr>
        <w:widowControl/>
        <w:adjustRightInd w:val="0"/>
        <w:snapToGrid w:val="0"/>
        <w:spacing w:line="560" w:lineRule="exact"/>
        <w:ind w:firstLineChars="200" w:firstLine="560"/>
        <w:jc w:val="left"/>
        <w:rPr>
          <w:rFonts w:asciiTheme="minorEastAsia" w:eastAsiaTheme="minorEastAsia" w:hAnsiTheme="minorEastAsia"/>
          <w:kern w:val="0"/>
          <w:sz w:val="28"/>
          <w:szCs w:val="28"/>
          <w:lang w:val="zh-CN"/>
        </w:rPr>
      </w:pPr>
      <w:r w:rsidRPr="00B7390C">
        <w:rPr>
          <w:rFonts w:asciiTheme="minorEastAsia" w:eastAsiaTheme="minorEastAsia" w:hAnsiTheme="minorEastAsia" w:hint="eastAsia"/>
          <w:sz w:val="28"/>
          <w:szCs w:val="28"/>
        </w:rPr>
        <w:t>（</w:t>
      </w:r>
      <w:r w:rsidRPr="00B7390C">
        <w:rPr>
          <w:rFonts w:asciiTheme="minorEastAsia" w:eastAsiaTheme="minorEastAsia" w:hAnsiTheme="minorEastAsia"/>
          <w:sz w:val="28"/>
          <w:szCs w:val="28"/>
        </w:rPr>
        <w:t>3</w:t>
      </w:r>
      <w:r w:rsidRPr="00B7390C">
        <w:rPr>
          <w:rFonts w:asciiTheme="minorEastAsia" w:eastAsiaTheme="minorEastAsia" w:hAnsiTheme="minorEastAsia" w:hint="eastAsia"/>
          <w:sz w:val="28"/>
          <w:szCs w:val="28"/>
        </w:rPr>
        <w:t>）</w:t>
      </w:r>
      <w:r w:rsidRPr="00B7390C">
        <w:rPr>
          <w:rFonts w:asciiTheme="minorEastAsia" w:eastAsiaTheme="minorEastAsia" w:hAnsiTheme="minorEastAsia" w:hint="eastAsia"/>
          <w:kern w:val="0"/>
          <w:sz w:val="28"/>
          <w:szCs w:val="28"/>
          <w:lang w:val="zh-CN"/>
        </w:rPr>
        <w:t>服务承诺；</w:t>
      </w:r>
    </w:p>
    <w:p w:rsidR="00E40C99" w:rsidRPr="00B7390C" w:rsidRDefault="00202FC8" w:rsidP="00B7390C">
      <w:pPr>
        <w:widowControl/>
        <w:adjustRightInd w:val="0"/>
        <w:snapToGrid w:val="0"/>
        <w:spacing w:line="560" w:lineRule="exact"/>
        <w:ind w:firstLineChars="200" w:firstLine="560"/>
        <w:jc w:val="left"/>
        <w:rPr>
          <w:rFonts w:asciiTheme="minorEastAsia" w:eastAsiaTheme="minorEastAsia" w:hAnsiTheme="minorEastAsia"/>
          <w:color w:val="000000"/>
          <w:kern w:val="0"/>
          <w:sz w:val="28"/>
          <w:szCs w:val="28"/>
          <w:lang w:val="zh-CN"/>
        </w:rPr>
      </w:pPr>
      <w:r w:rsidRPr="00B7390C">
        <w:rPr>
          <w:rFonts w:asciiTheme="minorEastAsia" w:eastAsiaTheme="minorEastAsia" w:hAnsiTheme="minorEastAsia" w:hint="eastAsia"/>
          <w:sz w:val="28"/>
          <w:szCs w:val="28"/>
        </w:rPr>
        <w:t>（</w:t>
      </w:r>
      <w:r w:rsidRPr="00B7390C">
        <w:rPr>
          <w:rFonts w:asciiTheme="minorEastAsia" w:eastAsiaTheme="minorEastAsia" w:hAnsiTheme="minorEastAsia"/>
          <w:sz w:val="28"/>
          <w:szCs w:val="28"/>
        </w:rPr>
        <w:t>4</w:t>
      </w:r>
      <w:r w:rsidRPr="00B7390C">
        <w:rPr>
          <w:rFonts w:asciiTheme="minorEastAsia" w:eastAsiaTheme="minorEastAsia" w:hAnsiTheme="minorEastAsia" w:hint="eastAsia"/>
          <w:sz w:val="28"/>
          <w:szCs w:val="28"/>
        </w:rPr>
        <w:t>）供应商认为需要</w:t>
      </w:r>
      <w:r w:rsidRPr="00B7390C">
        <w:rPr>
          <w:rFonts w:asciiTheme="minorEastAsia" w:eastAsiaTheme="minorEastAsia" w:hAnsiTheme="minorEastAsia" w:hint="eastAsia"/>
          <w:kern w:val="0"/>
          <w:sz w:val="28"/>
          <w:szCs w:val="28"/>
          <w:lang w:val="zh-CN"/>
        </w:rPr>
        <w:t>提供的其他技术资料。</w:t>
      </w:r>
    </w:p>
    <w:p w:rsidR="00E40C99" w:rsidRPr="00B7390C" w:rsidRDefault="00202FC8" w:rsidP="00B7390C">
      <w:pPr>
        <w:pStyle w:val="a1"/>
        <w:snapToGrid w:val="0"/>
        <w:spacing w:line="560" w:lineRule="exact"/>
        <w:ind w:firstLineChars="200" w:firstLine="560"/>
        <w:jc w:val="left"/>
        <w:rPr>
          <w:rFonts w:asciiTheme="minorEastAsia" w:eastAsiaTheme="minorEastAsia" w:hAnsiTheme="minorEastAsia"/>
          <w:color w:val="000000"/>
          <w:kern w:val="2"/>
          <w:szCs w:val="28"/>
        </w:rPr>
      </w:pPr>
      <w:r w:rsidRPr="00B7390C">
        <w:rPr>
          <w:rFonts w:asciiTheme="minorEastAsia" w:eastAsiaTheme="minorEastAsia" w:hAnsiTheme="minorEastAsia" w:hint="eastAsia"/>
          <w:color w:val="000000"/>
          <w:kern w:val="2"/>
          <w:szCs w:val="28"/>
        </w:rPr>
        <w:t>10.4 供应商所提供的所有材料及陈述必须保证其真实性，如有虚假均作废标处理。采购人根据需求可实地考察。</w:t>
      </w:r>
    </w:p>
    <w:p w:rsidR="00E40C99" w:rsidRPr="00D97157"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D97157">
        <w:rPr>
          <w:rFonts w:asciiTheme="minorEastAsia" w:eastAsiaTheme="minorEastAsia" w:hAnsiTheme="minorEastAsia" w:hint="eastAsia"/>
          <w:sz w:val="28"/>
          <w:szCs w:val="28"/>
        </w:rPr>
        <w:t>11、投标文件的价格部分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11.1 价格部分是对投标服务价格构成的说明，每一项服务仅接</w:t>
      </w:r>
      <w:r w:rsidRPr="00B7390C">
        <w:rPr>
          <w:rFonts w:asciiTheme="minorEastAsia" w:eastAsiaTheme="minorEastAsia" w:hAnsiTheme="minorEastAsia" w:hint="eastAsia"/>
          <w:sz w:val="28"/>
          <w:szCs w:val="28"/>
        </w:rPr>
        <w:lastRenderedPageBreak/>
        <w:t>受一个价格。</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
          <w:color w:val="000000"/>
          <w:sz w:val="28"/>
          <w:szCs w:val="28"/>
        </w:rPr>
      </w:pPr>
      <w:r w:rsidRPr="00B7390C">
        <w:rPr>
          <w:rFonts w:asciiTheme="minorEastAsia" w:eastAsiaTheme="minorEastAsia" w:hAnsiTheme="minorEastAsia" w:hint="eastAsia"/>
          <w:sz w:val="28"/>
          <w:szCs w:val="28"/>
        </w:rPr>
        <w:t xml:space="preserve">11.2 </w:t>
      </w:r>
      <w:r w:rsidRPr="00B7390C">
        <w:rPr>
          <w:rFonts w:asciiTheme="minorEastAsia" w:eastAsiaTheme="minorEastAsia" w:hAnsiTheme="minorEastAsia" w:hint="eastAsia"/>
          <w:color w:val="000000"/>
          <w:sz w:val="28"/>
          <w:szCs w:val="28"/>
        </w:rPr>
        <w:t>报价应包含完成本服务项目发生的所有含税费用、支付给员工的工资和国家强制缴纳的各种社会保障资金，以及供应商认为需要的其他费用等</w:t>
      </w:r>
      <w:r w:rsidRPr="002D47A1">
        <w:rPr>
          <w:rFonts w:asciiTheme="minorEastAsia" w:eastAsiaTheme="minorEastAsia" w:hAnsiTheme="minorEastAsia" w:hint="eastAsia"/>
          <w:color w:val="000000"/>
          <w:sz w:val="28"/>
          <w:szCs w:val="28"/>
        </w:rPr>
        <w:t>。</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
          <w:sz w:val="28"/>
          <w:szCs w:val="28"/>
        </w:rPr>
      </w:pPr>
      <w:r w:rsidRPr="00B7390C">
        <w:rPr>
          <w:rFonts w:asciiTheme="minorEastAsia" w:eastAsiaTheme="minorEastAsia" w:hAnsiTheme="minorEastAsia" w:hint="eastAsia"/>
          <w:sz w:val="28"/>
          <w:szCs w:val="28"/>
        </w:rPr>
        <w:t>11.3 供应商的任何错漏、优惠、竞争性报价不得作为减轻责任、减少服务、增加收费、降低质量的理由。</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11.4 供应商应在《开标一览表》《分项报价表》等标明提供服务的单价、总价以及分项报价。供应商系小企业（含小型、微型企业），并由本企业提供服务，须在《开标一览表》《分项报价表》中注明,供应商应当如实申报,否则评标委员会有权取消其小微企业优惠政策。</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11.5 《开标一览表》一份，单独封装并标明“开标一览表”字样(如未单独封装或未加盖单位公章的,将按无效投标处理)，随投标文件一并递交，以便唱标时使用。</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bCs/>
          <w:snapToGrid w:val="0"/>
          <w:color w:val="000000"/>
          <w:kern w:val="0"/>
          <w:sz w:val="28"/>
          <w:szCs w:val="28"/>
        </w:rPr>
        <w:t>11.6 报价低于成本价说明：</w:t>
      </w:r>
      <w:r w:rsidRPr="00B7390C">
        <w:rPr>
          <w:rFonts w:asciiTheme="minorEastAsia" w:eastAsiaTheme="minorEastAsia" w:hAnsiTheme="minorEastAsia" w:hint="eastAsia"/>
          <w:bCs/>
          <w:snapToGrid w:val="0"/>
          <w:color w:val="000000" w:themeColor="text1"/>
          <w:kern w:val="0"/>
          <w:sz w:val="28"/>
          <w:szCs w:val="28"/>
        </w:rPr>
        <w:t>供应商应根据本企业的成本自行决定报价，报价是否合理，由评标委员会小组判定。</w:t>
      </w:r>
    </w:p>
    <w:p w:rsidR="00E40C99" w:rsidRPr="00D97157"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D97157">
        <w:rPr>
          <w:rFonts w:asciiTheme="minorEastAsia" w:eastAsiaTheme="minorEastAsia" w:hAnsiTheme="minorEastAsia" w:hint="eastAsia"/>
          <w:sz w:val="28"/>
          <w:szCs w:val="28"/>
        </w:rPr>
        <w:t>12、投标文件的其他部分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其他部分由供应商根据编制投标文件需要提供的其他相关文件。</w:t>
      </w:r>
    </w:p>
    <w:p w:rsidR="00E40C99" w:rsidRPr="00D97157"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D97157">
        <w:rPr>
          <w:rFonts w:asciiTheme="minorEastAsia" w:eastAsiaTheme="minorEastAsia" w:hAnsiTheme="minorEastAsia" w:hint="eastAsia"/>
          <w:sz w:val="28"/>
          <w:szCs w:val="28"/>
        </w:rPr>
        <w:t>13、投标有效期</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13.1 自开标之日起 </w:t>
      </w:r>
      <w:r w:rsidRPr="00B7390C">
        <w:rPr>
          <w:rFonts w:asciiTheme="minorEastAsia" w:eastAsiaTheme="minorEastAsia" w:hAnsiTheme="minorEastAsia"/>
          <w:b/>
          <w:sz w:val="28"/>
          <w:szCs w:val="28"/>
        </w:rPr>
        <w:t>60</w:t>
      </w:r>
      <w:r w:rsidRPr="00B7390C">
        <w:rPr>
          <w:rFonts w:asciiTheme="minorEastAsia" w:eastAsiaTheme="minorEastAsia" w:hAnsiTheme="minorEastAsia" w:hint="eastAsia"/>
          <w:b/>
          <w:sz w:val="28"/>
          <w:szCs w:val="28"/>
        </w:rPr>
        <w:t>天</w:t>
      </w:r>
      <w:r w:rsidRPr="00B7390C">
        <w:rPr>
          <w:rFonts w:asciiTheme="minorEastAsia" w:eastAsiaTheme="minorEastAsia" w:hAnsiTheme="minorEastAsia" w:hint="eastAsia"/>
          <w:sz w:val="28"/>
          <w:szCs w:val="28"/>
        </w:rPr>
        <w:t>内投标有效。</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13.2 在特殊情况下，在原投标有效期截止之前，代理机构可要求供应商同意延长投标有效期，这种要求与答复均以书面形式提交。供应商可拒绝这种要求。接受延长投标有效期的供应商将不会</w:t>
      </w:r>
      <w:r w:rsidRPr="00B7390C">
        <w:rPr>
          <w:rFonts w:asciiTheme="minorEastAsia" w:eastAsiaTheme="minorEastAsia" w:hAnsiTheme="minorEastAsia" w:hint="eastAsia"/>
          <w:sz w:val="28"/>
          <w:szCs w:val="28"/>
        </w:rPr>
        <w:lastRenderedPageBreak/>
        <w:t>要求和允许修正其投标。</w:t>
      </w:r>
    </w:p>
    <w:p w:rsidR="00E40C99" w:rsidRPr="00D97157"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D97157">
        <w:rPr>
          <w:rFonts w:asciiTheme="minorEastAsia" w:eastAsiaTheme="minorEastAsia" w:hAnsiTheme="minorEastAsia" w:hint="eastAsia"/>
          <w:color w:val="000000"/>
          <w:sz w:val="28"/>
          <w:szCs w:val="28"/>
        </w:rPr>
        <w:t>1</w:t>
      </w:r>
      <w:r w:rsidRPr="00D97157">
        <w:rPr>
          <w:rFonts w:asciiTheme="minorEastAsia" w:eastAsiaTheme="minorEastAsia" w:hAnsiTheme="minorEastAsia" w:hint="eastAsia"/>
          <w:color w:val="000000" w:themeColor="text1"/>
          <w:sz w:val="28"/>
          <w:szCs w:val="28"/>
        </w:rPr>
        <w:t>4</w:t>
      </w:r>
      <w:r w:rsidRPr="00D97157">
        <w:rPr>
          <w:rFonts w:asciiTheme="minorEastAsia" w:eastAsiaTheme="minorEastAsia" w:hAnsiTheme="minorEastAsia" w:hint="eastAsia"/>
          <w:color w:val="000000"/>
          <w:sz w:val="28"/>
          <w:szCs w:val="28"/>
        </w:rPr>
        <w:t>、投标文件的份数、签署</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14.1 投标人应严格按照招标文件要求的份数准备投标文件，每份投标文件须清楚地标明“正本”或“副本”字样。一旦正本和副本不符，以正本为准。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14.2 投标文件正本中，除招标文件规定的可提交复印件外，其他文件均须提交原件，文字材料需打印或用不褪色墨水书写。投标文件的正本须经法定代表人或经正式授权并对供应商有约束力的委托代理人签字和加盖投标人公章。本招标文件所表述（指定）的公章是指法定名称章，不包括合同专用章、业务专用章等印章。</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14.3 除投标人对错处做必要修改外，投标文件不得行间插字、涂改或增删。如有修改错漏处，必须由投标文件签署人签字或盖章。</w:t>
      </w:r>
    </w:p>
    <w:p w:rsidR="00E40C99" w:rsidRPr="000D312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0D312C">
        <w:rPr>
          <w:rFonts w:asciiTheme="minorEastAsia" w:eastAsiaTheme="minorEastAsia" w:hAnsiTheme="minorEastAsia" w:hint="eastAsia"/>
          <w:sz w:val="28"/>
          <w:szCs w:val="28"/>
        </w:rPr>
        <w:t>15、投标文件的密封和递交</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15.1 供应商应当将投标文件密封并加盖公章；</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15.2 供应商应当在招标文件要求提交投标文件的截止时间前，将密封的投标文件送达投标地点。</w:t>
      </w:r>
    </w:p>
    <w:p w:rsidR="00E40C99" w:rsidRPr="000D312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0D312C">
        <w:rPr>
          <w:rFonts w:asciiTheme="minorEastAsia" w:eastAsiaTheme="minorEastAsia" w:hAnsiTheme="minorEastAsia" w:hint="eastAsia"/>
          <w:sz w:val="28"/>
          <w:szCs w:val="28"/>
        </w:rPr>
        <w:t>16、有下列情形之一的投标文件将拒收：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在招标文件要求提交投标文件的截止时间之后送达的。</w:t>
      </w:r>
    </w:p>
    <w:p w:rsidR="00E40C99" w:rsidRPr="000D312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0D312C">
        <w:rPr>
          <w:rFonts w:asciiTheme="minorEastAsia" w:eastAsiaTheme="minorEastAsia" w:hAnsiTheme="minorEastAsia" w:hint="eastAsia"/>
          <w:sz w:val="28"/>
          <w:szCs w:val="28"/>
        </w:rPr>
        <w:t>17、投标文件的修改和撤回</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17.1 供应商在投标截止时间前，可以对所递交的投标文件进行补充、修改或撤回，并书面通知代理机构。补充、修改的内容应当按照招标文件要求签署、盖章，并作为投标文件的组成部分。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17.2 投标截止时间之后，投标文件不得撤回；如果撤回的，一</w:t>
      </w:r>
      <w:r w:rsidRPr="00B7390C">
        <w:rPr>
          <w:rFonts w:asciiTheme="minorEastAsia" w:eastAsiaTheme="minorEastAsia" w:hAnsiTheme="minorEastAsia" w:hint="eastAsia"/>
          <w:sz w:val="28"/>
          <w:szCs w:val="28"/>
        </w:rPr>
        <w:lastRenderedPageBreak/>
        <w:t>年内不得参加代理机构组织的政府采购活动。</w:t>
      </w:r>
    </w:p>
    <w:p w:rsidR="00E40C99" w:rsidRPr="00B7390C"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sidRPr="00B7390C">
        <w:rPr>
          <w:rFonts w:asciiTheme="minorEastAsia" w:eastAsiaTheme="minorEastAsia" w:hAnsiTheme="minorEastAsia" w:hint="eastAsia"/>
          <w:b/>
          <w:sz w:val="28"/>
          <w:szCs w:val="28"/>
        </w:rPr>
        <w:t>四、开标、评标与确定中标人</w:t>
      </w:r>
    </w:p>
    <w:p w:rsidR="00E40C99" w:rsidRPr="0019699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196999">
        <w:rPr>
          <w:rFonts w:asciiTheme="minorEastAsia" w:eastAsiaTheme="minorEastAsia" w:hAnsiTheme="minorEastAsia" w:hint="eastAsia"/>
          <w:sz w:val="28"/>
          <w:szCs w:val="28"/>
        </w:rPr>
        <w:t>18、开标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18.1 代理机构将在招标文件确定的时间和地点进行公开开标。供应商应委派代表准时参加，参加开标的代表须签名报到以证明其出席。</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18.2 开标时，代理机构将邀请供应商代表检查投标文件的密封情况，经确认无误后，由代理机构工作人员当众拆封，宣读供应商名称、投标价格、价格折扣、招标文件允许提供的备选投标方案和投标文件规定的其他主要内容。</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18.3 未宣读的投标价格、价格折扣和招标文件允许提供的备选投标方案等实质性内容，评标时不予承认。  </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18.4 开标时，《开标一览表》（报价表）内容与投标文件中相应内容不一致的，以《开标一览表》（报价表）为准。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18.5 投标文件、《开标一览表》（报价表）中报价的大写金额与小写金额不一致的，以大写金额为准。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18.6 单价金额小数点或者百分比有明显错位的，以《开标一览表》（报价表）的总价为准，并修改单价；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18.7 总价金额与按单价汇总金额不一致的，以单价金额计算结果为准；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18.8 同时出现18.4-18.7中两种以上不一致的,按照18.4-18.7的顺序修正。修正后的报价由法定代表人或其授权的代表签字确认后产生约束力，投标人不确认的，投标无效。</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18.9 对不同文字文本投标文件的解释发生异议的，以中文文本</w:t>
      </w:r>
      <w:r w:rsidRPr="00B7390C">
        <w:rPr>
          <w:rFonts w:asciiTheme="minorEastAsia" w:eastAsiaTheme="minorEastAsia" w:hAnsiTheme="minorEastAsia" w:hint="eastAsia"/>
          <w:sz w:val="28"/>
          <w:szCs w:val="28"/>
        </w:rPr>
        <w:lastRenderedPageBreak/>
        <w:t>为准。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18.10 投标人不足 3 家的，不得开标。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18.11 开标过程由采购代理机构负责记录，由参加开标的各投标人代表和相关工作人员签字确认后随招标文件、投标文件一并存档。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18.12 投标人未参加开标的，视同认可开标结果。</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18.13 公开招标数额标准以上的采购项目，投标截止后投标人不足 3 家或者通过资格审查或符合性审查的投标人不足 3 家的，除采购任务取消情形外，按照以下方式处理：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（1）招标文件存在不合理条款或者招标程序不符合规定的，采购人、采购代理机构改正后依法重新招标；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招标文件没有不合理条款、招标程序符合规定，需要采用其他采购方式采购的，采购人依法报财政部门批准，经批准后，可变更为其他采购方式采购。本次招标文件中对供应商资格条件要求、技术要求和商务等要求，将作为其他采购方式采购的基本要求和谈判依据。</w:t>
      </w:r>
    </w:p>
    <w:p w:rsidR="00E40C99" w:rsidRPr="0019699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196999">
        <w:rPr>
          <w:rFonts w:asciiTheme="minorEastAsia" w:eastAsiaTheme="minorEastAsia" w:hAnsiTheme="minorEastAsia" w:hint="eastAsia"/>
          <w:sz w:val="28"/>
          <w:szCs w:val="28"/>
        </w:rPr>
        <w:t>19、评标</w:t>
      </w:r>
    </w:p>
    <w:p w:rsidR="00E40C99" w:rsidRPr="0019699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196999">
        <w:rPr>
          <w:rFonts w:asciiTheme="minorEastAsia" w:eastAsiaTheme="minorEastAsia" w:hAnsiTheme="minorEastAsia" w:hint="eastAsia"/>
          <w:sz w:val="28"/>
          <w:szCs w:val="28"/>
        </w:rPr>
        <w:t>19.1 评标组织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19.1.1 评标工作由代理机构负责组织，具体评标事务由依法组建的评标委员会负责，并独立履行下列职责：</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（1）审查、评价投标文件是否符合招标文件的商务、技术等实</w:t>
      </w:r>
      <w:r w:rsidRPr="00B7390C">
        <w:rPr>
          <w:rFonts w:asciiTheme="minorEastAsia" w:eastAsiaTheme="minorEastAsia" w:hAnsiTheme="minorEastAsia" w:hint="eastAsia"/>
          <w:sz w:val="28"/>
          <w:szCs w:val="28"/>
        </w:rPr>
        <w:lastRenderedPageBreak/>
        <w:t>质性要求；</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（2）要求投标人对投标文件有关事项作出澄清或者说明；</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（3）对投标文件进行比较和评价；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（4）根据采购人委托协议直接确定中标人；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（5）向采购人、财政部门报告评标中发现的违法行为。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bCs/>
          <w:sz w:val="28"/>
          <w:szCs w:val="28"/>
        </w:rPr>
        <w:t xml:space="preserve">19.1.2 </w:t>
      </w:r>
      <w:r w:rsidRPr="00B7390C">
        <w:rPr>
          <w:rFonts w:asciiTheme="minorEastAsia" w:eastAsiaTheme="minorEastAsia" w:hAnsiTheme="minorEastAsia" w:hint="eastAsia"/>
          <w:sz w:val="28"/>
          <w:szCs w:val="28"/>
        </w:rPr>
        <w:t>评标委员会由采购人代表和有关方面的专家组成，其中专家不得少于评标委员会成员总数的三分之二。</w:t>
      </w:r>
    </w:p>
    <w:p w:rsidR="00E40C99" w:rsidRPr="00BE629E"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E629E">
        <w:rPr>
          <w:rFonts w:asciiTheme="minorEastAsia" w:eastAsiaTheme="minorEastAsia" w:hAnsiTheme="minorEastAsia" w:hint="eastAsia"/>
          <w:sz w:val="28"/>
          <w:szCs w:val="28"/>
        </w:rPr>
        <w:t>19.2 评标程序</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19.2.1 投标文件的资格性检查。公开招标采购项目开标结束后，</w:t>
      </w:r>
      <w:r w:rsidRPr="00B7390C">
        <w:rPr>
          <w:rFonts w:asciiTheme="minorEastAsia" w:eastAsiaTheme="minorEastAsia" w:hAnsiTheme="minorEastAsia" w:hint="eastAsia"/>
          <w:sz w:val="28"/>
          <w:szCs w:val="28"/>
        </w:rPr>
        <w:t>采购人或者采购代理机构应当依法对投标人的资格进行审查。合格投标人不足3家的，不得评标。投标文件有下列情况之一的，在资格</w:t>
      </w:r>
      <w:r w:rsidRPr="00B7390C">
        <w:rPr>
          <w:rFonts w:asciiTheme="minorEastAsia" w:eastAsiaTheme="minorEastAsia" w:hAnsiTheme="minorEastAsia" w:hint="eastAsia"/>
          <w:color w:val="000000"/>
          <w:sz w:val="28"/>
          <w:szCs w:val="28"/>
        </w:rPr>
        <w:t>性、符合性检查时按照无效投标处理：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（1）未按照招标文件规定要求密封、签署、盖章的；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（2）不具备招标文件中规定资格要求的；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（3）报价超过招标文件中规定的预算金额或者最高限价的；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（4）投标文件含有采购人不能接受的附加条件的；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（5）不同投标人的投标文件由同一单位或者个人编制；</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（6）不同投标人委托同一单位或者个人办理投标事宜；</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（7）不同投标人的投标文件载明的项目管理成员或者联系人员为同一人；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（8）不同投标人的投标文件异常一致或者投标报价呈规律性差异；</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（9）不同投标人的投标文件相互混装；</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（10）服务承诺和付款条件未响应招标要求的；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lastRenderedPageBreak/>
        <w:t>（11）提供虚假材料的（包括营业执照、财务报表、资格证明文件等）；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12）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（13）投标文件内容不全或不符合招标文件中规定的其它实质性要求的；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（14）法律、法规和招标文件规定的其他无效情形；</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（15）提供的《南京市政府采购供应商信用记录表暨信用承诺书》中载明的诚信指数为零分的；</w:t>
      </w:r>
    </w:p>
    <w:p w:rsidR="00E40C99" w:rsidRPr="00B7390C" w:rsidRDefault="00202FC8" w:rsidP="0030583A">
      <w:pPr>
        <w:pStyle w:val="a1"/>
        <w:wordWrap w:val="0"/>
        <w:snapToGrid w:val="0"/>
        <w:spacing w:line="560" w:lineRule="exact"/>
        <w:ind w:firstLineChars="200" w:firstLine="560"/>
        <w:jc w:val="left"/>
        <w:rPr>
          <w:rFonts w:asciiTheme="minorEastAsia" w:eastAsiaTheme="minorEastAsia" w:hAnsiTheme="minorEastAsia"/>
          <w:kern w:val="2"/>
          <w:szCs w:val="28"/>
        </w:rPr>
      </w:pPr>
      <w:r w:rsidRPr="00B7390C">
        <w:rPr>
          <w:rFonts w:asciiTheme="minorEastAsia" w:eastAsiaTheme="minorEastAsia" w:hAnsiTheme="minorEastAsia" w:hint="eastAsia"/>
          <w:kern w:val="2"/>
          <w:szCs w:val="28"/>
        </w:rPr>
        <w:t>（16）供应商被“信用中国”网站（www.creditchina.gov.cn）、“中国政府采购网”(www.ccgp.gov.cn)列入失信被执行人、重大税收违法案件当事人名单、政府采购严重违法失信行为记录名单的。接受联合体的项目，两个以上的自然人、法人或者其他组织组成一个联合体，以一个供应商的身份共同参加政府采购活动的，联合体成员存在不良信用记录的，视同联合体存在不良应用记录；</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19.2.2</w:t>
      </w:r>
      <w:r w:rsidRPr="00BE629E">
        <w:rPr>
          <w:rFonts w:asciiTheme="minorEastAsia" w:eastAsiaTheme="minorEastAsia" w:hAnsiTheme="minorEastAsia" w:hint="eastAsia"/>
          <w:color w:val="000000"/>
          <w:sz w:val="28"/>
          <w:szCs w:val="28"/>
        </w:rPr>
        <w:t>投标文件的符合性审查</w:t>
      </w:r>
      <w:r w:rsidRPr="00B7390C">
        <w:rPr>
          <w:rFonts w:asciiTheme="minorEastAsia" w:eastAsiaTheme="minorEastAsia" w:hAnsiTheme="minorEastAsia" w:hint="eastAsia"/>
          <w:color w:val="000000"/>
          <w:sz w:val="28"/>
          <w:szCs w:val="28"/>
        </w:rPr>
        <w:t>。评标委员会对通过资格性检查的投标人的投标文件进行符合性审查，以确定其是否满足招标文件的实质性要求。</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19.2.2.1 实质性要求是指本招标文件中用带星号，井号（“★，#”）、“必须”或“应（应当）”等其他文字说明的商务和技术要求。</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lastRenderedPageBreak/>
        <w:t>19.2.2.2 有下列情形之一的予以废标：</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（1）符合专业条件的供应商或者对招标文件作实质性响应的供应商不足三家的；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（2）出现影响采购公正的违法、违规行为的；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（3）投标人的报价均超过了采购预算，采购人不能支付的；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（4）因重大变故，采购任务取消的。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在评标期间，出现符合资格性检查的供应商或者对招标文件作出实质性响应的供应商不足三家情形的，比照18.13款执行。</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ED2F79">
        <w:rPr>
          <w:rFonts w:asciiTheme="minorEastAsia" w:eastAsiaTheme="minorEastAsia" w:hAnsiTheme="minorEastAsia" w:hint="eastAsia"/>
          <w:color w:val="000000"/>
          <w:sz w:val="28"/>
          <w:szCs w:val="28"/>
        </w:rPr>
        <w:t xml:space="preserve">19.2.3  </w:t>
      </w:r>
      <w:r w:rsidR="00E64223">
        <w:rPr>
          <w:rFonts w:asciiTheme="minorEastAsia" w:eastAsiaTheme="minorEastAsia" w:hAnsiTheme="minorEastAsia" w:hint="eastAsia"/>
          <w:color w:val="000000"/>
          <w:sz w:val="28"/>
          <w:szCs w:val="28"/>
        </w:rPr>
        <w:t>投标文件的进一步评审</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19.2.3.1评标委员会将对确定为实质性响应的投标文件进行进一步评审，看其是否有计算上或累加上的算术错误，修正错误的原则如下：</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 如果用数字表示的金额和用文字表示的金额不一致时，应以文字表示的金额为准进行修正；</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(2) 当单价与数量的乘积和总价不一致时，以单价为准进行修正。只有在评委会认为单价有明显的小数点错误时，才能以标出的总价为准，并修改单价。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19.2.3.2 评标委员会将按上述修正错误的方法调整投标文件中的投标价，调整后的价格应对投标人具有约束力。如果投标人不接受修正后的价格，则其投标将被拒绝。</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19.2.3.3 评委会将允许修正投标文件中不构成重大偏离的、微小的、非正规的、不一致的或不规则的地方，但这些修改不能影响任何投标人相应的名次排列。</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 xml:space="preserve">19.2.3.4 </w:t>
      </w:r>
      <w:r w:rsidRPr="00ED2F79">
        <w:rPr>
          <w:rFonts w:asciiTheme="minorEastAsia" w:eastAsiaTheme="minorEastAsia" w:hAnsiTheme="minorEastAsia" w:hint="eastAsia"/>
          <w:color w:val="000000"/>
          <w:sz w:val="28"/>
          <w:szCs w:val="28"/>
        </w:rPr>
        <w:t>澄清有关问题</w:t>
      </w:r>
      <w:r w:rsidRPr="00B7390C">
        <w:rPr>
          <w:rFonts w:asciiTheme="minorEastAsia" w:eastAsiaTheme="minorEastAsia" w:hAnsiTheme="minorEastAsia" w:hint="eastAsia"/>
          <w:color w:val="000000"/>
          <w:sz w:val="28"/>
          <w:szCs w:val="28"/>
        </w:rPr>
        <w:t>。对投标文件中含义不明确、同类问题</w:t>
      </w:r>
      <w:r w:rsidRPr="00B7390C">
        <w:rPr>
          <w:rFonts w:asciiTheme="minorEastAsia" w:eastAsiaTheme="minorEastAsia" w:hAnsiTheme="minorEastAsia" w:hint="eastAsia"/>
          <w:color w:val="000000"/>
          <w:sz w:val="28"/>
          <w:szCs w:val="28"/>
        </w:rPr>
        <w:lastRenderedPageBreak/>
        <w:t>表述不一致或者明显文字错误的内容，评标委员会可以要求供应商作出必要的澄清、说明或者补正。供应商的澄清、说明、补正应当采用书面形式，由其授权代表签字，但不得超出投标文件的范围或者改变投标文件的实质性内容。</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19.2.3.5</w:t>
      </w:r>
      <w:r w:rsidRPr="00ED2F79">
        <w:rPr>
          <w:rFonts w:asciiTheme="minorEastAsia" w:eastAsiaTheme="minorEastAsia" w:hAnsiTheme="minorEastAsia" w:hint="eastAsia"/>
          <w:color w:val="000000"/>
          <w:sz w:val="28"/>
          <w:szCs w:val="28"/>
        </w:rPr>
        <w:t>比较与评价。</w:t>
      </w:r>
      <w:r w:rsidRPr="00B7390C">
        <w:rPr>
          <w:rFonts w:asciiTheme="minorEastAsia" w:eastAsiaTheme="minorEastAsia" w:hAnsiTheme="minorEastAsia" w:hint="eastAsia"/>
          <w:color w:val="000000"/>
          <w:sz w:val="28"/>
          <w:szCs w:val="28"/>
        </w:rPr>
        <w:t>按照招标文件中规定的评标方法和标准，对资格性检查和符合性检查合格的投标文件进行商务和技术评估，综合比较与评价。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19.2.3.6 相同品牌产品的投标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非单一产品采购项目，确定核心产品的方法在招标文件技术需求中载明。多家投标人提供的核心产品品牌相同的，按前一条规定处理。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B7390C">
        <w:rPr>
          <w:rFonts w:asciiTheme="minorEastAsia" w:eastAsiaTheme="minorEastAsia" w:hAnsiTheme="minorEastAsia" w:hint="eastAsia"/>
          <w:color w:val="000000"/>
          <w:sz w:val="28"/>
          <w:szCs w:val="28"/>
        </w:rPr>
        <w:t>19.2.3.7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将其作为无效投标处理。</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ED2F79">
        <w:rPr>
          <w:rFonts w:asciiTheme="minorEastAsia" w:eastAsiaTheme="minorEastAsia" w:hAnsiTheme="minorEastAsia" w:hint="eastAsia"/>
          <w:color w:val="000000"/>
          <w:sz w:val="28"/>
          <w:szCs w:val="28"/>
        </w:rPr>
        <w:t>19.3 评标方法和标准</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color w:val="000000"/>
          <w:sz w:val="28"/>
          <w:szCs w:val="28"/>
        </w:rPr>
      </w:pPr>
      <w:r w:rsidRPr="00ED2F79">
        <w:rPr>
          <w:rFonts w:asciiTheme="minorEastAsia" w:eastAsiaTheme="minorEastAsia" w:hAnsiTheme="minorEastAsia" w:hint="eastAsia"/>
          <w:color w:val="000000"/>
          <w:sz w:val="28"/>
          <w:szCs w:val="28"/>
        </w:rPr>
        <w:t>19.3.1 采用综合评分法</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lastRenderedPageBreak/>
        <w:t>即在最大限度地满足招标文件实质性要求前提下，按照评审因素的量化指标评审及诚信记录评分的总得分最高的供应商为中标候选供应商的评审方法。</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19.3.2 综合评分的主要因素详见文件第四章。 </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
          <w:sz w:val="28"/>
          <w:szCs w:val="28"/>
        </w:rPr>
      </w:pPr>
      <w:r w:rsidRPr="00B7390C">
        <w:rPr>
          <w:rFonts w:asciiTheme="minorEastAsia" w:eastAsiaTheme="minorEastAsia" w:hAnsiTheme="minorEastAsia" w:hint="eastAsia"/>
          <w:sz w:val="28"/>
          <w:szCs w:val="28"/>
        </w:rPr>
        <w:t>19.3.3 评分标准详见文件第四章。</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20、确定中标人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20.1 在综合比较与评价后按照得分由高到低顺序对投标人进行排列。得分相同的，按报价由高到低顺序排列。得分且报价相同的，按服务标准优劣顺序排列。评标委员会根据排名确定每分包1-3名中标候选人。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20.2 按以下第（1）种方式确定中标人 </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（1）评标委员会直接确定排名第一的中标候选人为每分包中标人；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（2）采购人在评标委员会推荐的中标候选人中按顺序确定中标人。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按第二种方式确定中标人的，代理机构自评标结束之日起两个工作日内将评标报告送交采购人，采购人应当自收到评标报告之日起五个工作日内，在评标报告推荐的中标候选人中按顺序确定中标人。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20.3 中标人确定之日起两个工作日内，代理机构将在财政部门指定的政府采购信息发布媒体上公告，中标人应及时到代理机构领取《中标通知书》。</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20.4 《中标通知书》对采购人和中标人具有同等法律效力。</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20.5代理机构对未成交的供应商不作未成交原因的解释。</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lastRenderedPageBreak/>
        <w:t>20.6 所有投标文件不论成交与否，代理机构均不退回。</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20.7 《中标通知书》发出后，中标人无正当理由不与采购人签订合同的，情节严重的，由财政部门将其列入不良行为记录名单，在一至三年内禁止参加南京市政府采购活动，并予以通报。</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21、编写评标报告</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评标委员会根据全体评标成员签字的原始评标记录和评标结果编写评标报告。</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22、评标过程的保密性</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22.1 代理机构将采取必要措施，保证评标在严格保密的情况下进行。</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22.2 任何单位和个人不得非法干预、影响评标办法的确定，以及评标过程和结果。</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
          <w:sz w:val="28"/>
          <w:szCs w:val="28"/>
        </w:rPr>
      </w:pPr>
      <w:r w:rsidRPr="00B7390C">
        <w:rPr>
          <w:rFonts w:asciiTheme="minorEastAsia" w:eastAsiaTheme="minorEastAsia" w:hAnsiTheme="minorEastAsia" w:hint="eastAsia"/>
          <w:sz w:val="28"/>
          <w:szCs w:val="28"/>
        </w:rPr>
        <w:t>22.3 凡是与审查、澄清、评价和比较投标的有关资料等，均不向供应商及与评标无关的其他人员透露。</w:t>
      </w:r>
    </w:p>
    <w:p w:rsidR="00E40C99" w:rsidRPr="00B7390C"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sidRPr="00B7390C">
        <w:rPr>
          <w:rFonts w:asciiTheme="minorEastAsia" w:eastAsiaTheme="minorEastAsia" w:hAnsiTheme="minorEastAsia" w:hint="eastAsia"/>
          <w:b/>
          <w:sz w:val="28"/>
          <w:szCs w:val="28"/>
        </w:rPr>
        <w:t>五、签订合同</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23、签订合同</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23.1采购人应当自《中标通知书》发出之日起30日内，按照招标文件和中标人投标文件的规定与中标人签订书面合同。所签订的合同不得对招标文件确定事项和中标人投标文件作实质性修改。</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23.2采购人不得向中标人提出任何不合理的要求作为签订合同的条件，不得与中标人私下订立背离合同实质性内容的协议。</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23.3中标人拒绝与采购人签订合同，或因不可抗力或者自身原因不能履行政府采购合同的，采购人可以按照评审报告中的得分高低顺序，确定下一顺序投标人为中标人，也可以重新开展政府采购</w:t>
      </w:r>
      <w:r w:rsidRPr="00B7390C">
        <w:rPr>
          <w:rFonts w:asciiTheme="minorEastAsia" w:eastAsiaTheme="minorEastAsia" w:hAnsiTheme="minorEastAsia" w:hint="eastAsia"/>
          <w:sz w:val="28"/>
          <w:szCs w:val="28"/>
        </w:rPr>
        <w:lastRenderedPageBreak/>
        <w:t>活动。</w:t>
      </w:r>
    </w:p>
    <w:p w:rsidR="00E40C99" w:rsidRPr="00B7390C" w:rsidRDefault="00202FC8" w:rsidP="00B7390C">
      <w:pPr>
        <w:adjustRightInd w:val="0"/>
        <w:snapToGrid w:val="0"/>
        <w:spacing w:line="560" w:lineRule="exact"/>
        <w:ind w:firstLineChars="200" w:firstLine="562"/>
        <w:jc w:val="left"/>
        <w:rPr>
          <w:rFonts w:asciiTheme="minorEastAsia" w:eastAsiaTheme="minorEastAsia" w:hAnsiTheme="minorEastAsia"/>
          <w:b/>
          <w:sz w:val="28"/>
          <w:szCs w:val="28"/>
        </w:rPr>
      </w:pPr>
      <w:r w:rsidRPr="00B7390C">
        <w:rPr>
          <w:rFonts w:asciiTheme="minorEastAsia" w:eastAsiaTheme="minorEastAsia" w:hAnsiTheme="minorEastAsia" w:hint="eastAsia"/>
          <w:b/>
          <w:sz w:val="28"/>
          <w:szCs w:val="28"/>
        </w:rPr>
        <w:t>六、询问、质疑、投诉和诚实信用</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24、询问</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b/>
          <w:sz w:val="28"/>
          <w:szCs w:val="28"/>
        </w:rPr>
      </w:pPr>
      <w:r w:rsidRPr="00B7390C">
        <w:rPr>
          <w:rFonts w:asciiTheme="minorEastAsia" w:eastAsiaTheme="minorEastAsia" w:hAnsiTheme="minorEastAsia" w:hint="eastAsia"/>
          <w:sz w:val="28"/>
          <w:szCs w:val="28"/>
        </w:rPr>
        <w:t>供应商对招标活动事项有疑问的，可以向代理机构或采购人提出询问，代理机构或采购人将在两个工作日内作出答复，但答复的内容不涉及商业秘密</w:t>
      </w:r>
      <w:r w:rsidRPr="00B7390C">
        <w:rPr>
          <w:rFonts w:asciiTheme="minorEastAsia" w:eastAsiaTheme="minorEastAsia" w:hAnsiTheme="minorEastAsia" w:hint="eastAsia"/>
          <w:b/>
          <w:sz w:val="28"/>
          <w:szCs w:val="28"/>
        </w:rPr>
        <w:t>。</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25、质疑</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25.1 供应商对招标活动事项有疑问的，可以向采购代理机构提出询问，采购代理机构将依法作出答复，但答复的内容不涉及商业秘密。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25.2 提出质疑的供应商应当是参与所质疑项目采购活动的供应商。潜在供应商已依法获取其可质疑的招标文件的，可以对该文件提出质疑。以联合体形式参加政府采购活动的，其质疑应当由组成联合体的所有供应商共同提出。</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25.3 供应商认为招标文件、采购过程和中标结果使自己的合法权益受到损害的，可以在知道或者应知其权益受到损害之日起七个工作日内，将质疑文件原件送达采购人或采购代理机构。供应商应知其权益受到损害之日，是指：对招标文件提出质疑的，应当在获取招标文件或者招标文件公告期限届满之日起 7 个工作日内提出；对采购过程提出质疑的，为各采购程序环节结束之日；对中标或者成交结果提出质疑的，为中标或者成交结果公告期限届满之日。供应商必须在法定质疑期内一次性提出针对同一采购程序环节的质疑。</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25.4 供应商提出质疑应当提交质疑函和必要的证明材料。质疑</w:t>
      </w:r>
      <w:r w:rsidRPr="00B7390C">
        <w:rPr>
          <w:rFonts w:asciiTheme="minorEastAsia" w:eastAsiaTheme="minorEastAsia" w:hAnsiTheme="minorEastAsia" w:hint="eastAsia"/>
          <w:sz w:val="28"/>
          <w:szCs w:val="28"/>
        </w:rPr>
        <w:lastRenderedPageBreak/>
        <w:t>函应当包括下列内容：</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 （1）供应商的姓名或者名称、地址、邮编、联系人及联系电话；</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 （2）质疑项目的名称、编号；</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 （3）具体、明确的质疑事项和与质疑事项相关的请求（具体条款）；</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 （4）事实依据（具体条款）；</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 （5）必要的法律依据（具体条款）；</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 xml:space="preserve"> （6）提出质疑的日期。</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质疑函应当使用中文。相关当事人提供外文书证或者外国语视听资料的，应当附有中文译本，由翻译机构盖章或者翻译人员签名。</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25.5 质疑函现场提交至采购代理机构联系人处的，提交时应出示有效身份证明。</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25.6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lastRenderedPageBreak/>
        <w:t>25.7 采购代理机构在收到投标人的书面质疑后将及时组织调查核实，在七个工作日内作出答复，并以书面通知质疑投标人和其他有关投标人，答复的内容不涉及商业秘密。</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26、投诉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26.1 质疑供应商对采购代理机构的答复不满意或者采购代理机构未在规定的时间内作出答复的，可以在答复期满后十五个工作日内向同级政府采购监督管理部门投诉。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26.2 供应商投诉应当有明确的请求和必要的证明材料。供应商投诉的事项不得超出已质疑事项的范围。</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26.3 投诉人对政府采购监督管理部门的投诉处理决定不服或者政府采购监督管理部门逾期未作处理的，可以依法申请行政复议或者向人民法院提起行政诉讼。</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26.4 投诉人有下列行为之一的，属于严重失信行为，由财政部门列入不良行为记录名单，禁止其一至三年内参加政府采购活动。</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（1）投诉人在全国范围 12 个月内三次以上投诉查无实据的；</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（2）采用捏造事实、提供虚假材料或者以非法手段取得证明材料等方式进行虚假、恶意投诉。</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证据来源的合法性存在明显疑问，投诉人无法证明其取得方式合法的，视为以非法手段取得证明材料。</w:t>
      </w:r>
    </w:p>
    <w:p w:rsidR="00E40C99" w:rsidRPr="00ED2F79"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ED2F79">
        <w:rPr>
          <w:rFonts w:asciiTheme="minorEastAsia" w:eastAsiaTheme="minorEastAsia" w:hAnsiTheme="minorEastAsia" w:hint="eastAsia"/>
          <w:sz w:val="28"/>
          <w:szCs w:val="28"/>
        </w:rPr>
        <w:t>27、诚实信用</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27.1 供应商之间不得相互串通报价，不得妨碍其他供应商的公平竞争，不得损害采购人和其他供应商的合法权益。</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27.2 供应商不得以向代理机构工作人员、评标委员会成员行贿或者采取其他不正当手段谋取成交。经查实供应商有此行为的，政</w:t>
      </w:r>
      <w:r w:rsidRPr="00B7390C">
        <w:rPr>
          <w:rFonts w:asciiTheme="minorEastAsia" w:eastAsiaTheme="minorEastAsia" w:hAnsiTheme="minorEastAsia" w:hint="eastAsia"/>
          <w:sz w:val="28"/>
          <w:szCs w:val="28"/>
        </w:rPr>
        <w:lastRenderedPageBreak/>
        <w:t>府采购管理部门将供应商列入不良行为记录名单，按照《政府采购法》有关规定处理。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27.3 供应商提出书面质疑必须有理、有据，不得虚假质疑和恶意质疑，并对质疑内容的真实性承担责任。否则，一经查实，代理机构有权依据政府采购的有关规定，报请政府采购监管部门对该供应商进行相应的行政处罚并予以公示。如果供应商或者其他利害关系人通过捏造事实、伪造证明材料等方式提出质疑，干扰招标活动正常进行的，属于严重不良行为，代理机构将提请财政部门将其列入不良行为记录名单，并依法予以处罚。</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27.4 供应商不得虚假承诺，否则，按照提供虚假材料谋取成交处理。</w:t>
      </w:r>
    </w:p>
    <w:p w:rsidR="00E40C99" w:rsidRPr="00B7390C" w:rsidRDefault="00202FC8" w:rsidP="00B7390C">
      <w:pPr>
        <w:adjustRightInd w:val="0"/>
        <w:snapToGrid w:val="0"/>
        <w:spacing w:line="560" w:lineRule="exact"/>
        <w:ind w:firstLineChars="200" w:firstLine="560"/>
        <w:jc w:val="left"/>
        <w:rPr>
          <w:rFonts w:asciiTheme="minorEastAsia" w:eastAsiaTheme="minorEastAsia" w:hAnsiTheme="minorEastAsia"/>
          <w:sz w:val="28"/>
          <w:szCs w:val="28"/>
        </w:rPr>
      </w:pPr>
      <w:r w:rsidRPr="00B7390C">
        <w:rPr>
          <w:rFonts w:asciiTheme="minorEastAsia" w:eastAsiaTheme="minorEastAsia" w:hAnsiTheme="minorEastAsia" w:hint="eastAsia"/>
          <w:sz w:val="28"/>
          <w:szCs w:val="28"/>
        </w:rPr>
        <w:t>27.5 供应商应自觉遵守招标、评审纪律，扰乱招标、评标现场秩序的，属于失信行为，根据《江苏省政府采购供应商监督管理暂行办法》，失信行为将被记入供应商诚信档案。</w:t>
      </w:r>
    </w:p>
    <w:p w:rsidR="00E40C99" w:rsidRDefault="00202FC8">
      <w:pPr>
        <w:widowControl/>
        <w:spacing w:line="560" w:lineRule="exact"/>
        <w:jc w:val="left"/>
        <w:rPr>
          <w:rFonts w:ascii="宋体"/>
          <w:kern w:val="0"/>
          <w:sz w:val="28"/>
        </w:rPr>
      </w:pPr>
      <w:r>
        <w:rPr>
          <w:rFonts w:ascii="宋体"/>
          <w:b/>
          <w:bCs/>
          <w:kern w:val="0"/>
          <w:sz w:val="28"/>
        </w:rPr>
        <w:br w:type="page"/>
      </w:r>
    </w:p>
    <w:p w:rsidR="00E40C99" w:rsidRDefault="00202FC8">
      <w:pPr>
        <w:pStyle w:val="1"/>
        <w:jc w:val="center"/>
        <w:rPr>
          <w:rFonts w:asciiTheme="minorEastAsia" w:eastAsiaTheme="minorEastAsia" w:hAnsiTheme="minorEastAsia"/>
        </w:rPr>
      </w:pPr>
      <w:bookmarkStart w:id="6" w:name="_Toc105769313"/>
      <w:bookmarkStart w:id="7" w:name="_Toc104209151"/>
      <w:bookmarkStart w:id="8" w:name="_Toc93054154"/>
      <w:r>
        <w:rPr>
          <w:rFonts w:asciiTheme="minorEastAsia" w:eastAsiaTheme="minorEastAsia" w:hAnsiTheme="minorEastAsia"/>
        </w:rPr>
        <w:lastRenderedPageBreak/>
        <w:t>第</w:t>
      </w:r>
      <w:r>
        <w:rPr>
          <w:rFonts w:asciiTheme="minorEastAsia" w:eastAsiaTheme="minorEastAsia" w:hAnsiTheme="minorEastAsia" w:hint="eastAsia"/>
        </w:rPr>
        <w:t>三</w:t>
      </w:r>
      <w:r>
        <w:rPr>
          <w:rFonts w:asciiTheme="minorEastAsia" w:eastAsiaTheme="minorEastAsia" w:hAnsiTheme="minorEastAsia"/>
        </w:rPr>
        <w:t>章 招标项目的服务要求和数量</w:t>
      </w:r>
      <w:r>
        <w:rPr>
          <w:rFonts w:asciiTheme="minorEastAsia" w:eastAsiaTheme="minorEastAsia" w:hAnsiTheme="minorEastAsia" w:hint="eastAsia"/>
        </w:rPr>
        <w:t>等</w:t>
      </w:r>
      <w:bookmarkEnd w:id="6"/>
      <w:bookmarkEnd w:id="7"/>
      <w:bookmarkEnd w:id="8"/>
    </w:p>
    <w:p w:rsidR="00E40C99" w:rsidRDefault="00202FC8" w:rsidP="0090728E">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一、采购品种及相关要求</w:t>
      </w:r>
    </w:p>
    <w:p w:rsidR="00E40C99" w:rsidRDefault="00202FC8" w:rsidP="00DF18EE">
      <w:pPr>
        <w:pStyle w:val="20"/>
        <w:spacing w:line="360" w:lineRule="exact"/>
        <w:ind w:firstLineChars="200" w:firstLine="562"/>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sz w:val="28"/>
          <w:szCs w:val="28"/>
        </w:rPr>
        <w:t>分包一</w:t>
      </w:r>
      <w:r>
        <w:rPr>
          <w:rFonts w:ascii="宋体" w:eastAsia="宋体" w:hAnsi="宋体" w:cs="宋体" w:hint="eastAsia"/>
          <w:sz w:val="28"/>
          <w:szCs w:val="28"/>
        </w:rPr>
        <w:t>相关</w:t>
      </w:r>
      <w:r w:rsidR="00B06751">
        <w:rPr>
          <w:rFonts w:ascii="宋体" w:eastAsia="宋体" w:hAnsi="宋体" w:cs="宋体"/>
          <w:sz w:val="28"/>
          <w:szCs w:val="28"/>
        </w:rPr>
        <w:t>要求</w:t>
      </w:r>
    </w:p>
    <w:tbl>
      <w:tblPr>
        <w:tblStyle w:val="af7"/>
        <w:tblW w:w="5000" w:type="pct"/>
        <w:tblLook w:val="04A0" w:firstRow="1" w:lastRow="0" w:firstColumn="1" w:lastColumn="0" w:noHBand="0" w:noVBand="1"/>
      </w:tblPr>
      <w:tblGrid>
        <w:gridCol w:w="727"/>
        <w:gridCol w:w="966"/>
        <w:gridCol w:w="2270"/>
        <w:gridCol w:w="3148"/>
        <w:gridCol w:w="1185"/>
      </w:tblGrid>
      <w:tr w:rsidR="00E40C99" w:rsidRPr="006E465D" w:rsidTr="006E465D">
        <w:tc>
          <w:tcPr>
            <w:tcW w:w="439" w:type="pct"/>
            <w:vAlign w:val="center"/>
          </w:tcPr>
          <w:p w:rsidR="00E40C99" w:rsidRPr="006E465D" w:rsidRDefault="00202FC8" w:rsidP="00DF18EE">
            <w:pPr>
              <w:pStyle w:val="a1"/>
              <w:spacing w:line="360" w:lineRule="exact"/>
              <w:ind w:firstLine="0"/>
              <w:jc w:val="center"/>
              <w:rPr>
                <w:rFonts w:asciiTheme="minorEastAsia" w:eastAsiaTheme="minorEastAsia" w:hAnsiTheme="minorEastAsia"/>
                <w:b/>
                <w:sz w:val="18"/>
                <w:szCs w:val="18"/>
              </w:rPr>
            </w:pPr>
            <w:r w:rsidRPr="006E465D">
              <w:rPr>
                <w:rFonts w:asciiTheme="minorEastAsia" w:eastAsiaTheme="minorEastAsia" w:hAnsiTheme="minorEastAsia" w:hint="eastAsia"/>
                <w:b/>
                <w:sz w:val="18"/>
                <w:szCs w:val="18"/>
              </w:rPr>
              <w:t>分包号</w:t>
            </w:r>
          </w:p>
        </w:tc>
        <w:tc>
          <w:tcPr>
            <w:tcW w:w="582" w:type="pct"/>
            <w:vAlign w:val="center"/>
          </w:tcPr>
          <w:p w:rsidR="00E40C99" w:rsidRPr="006E465D" w:rsidRDefault="00202FC8" w:rsidP="00DF18EE">
            <w:pPr>
              <w:pStyle w:val="a1"/>
              <w:spacing w:line="360" w:lineRule="exact"/>
              <w:ind w:firstLine="0"/>
              <w:jc w:val="center"/>
              <w:rPr>
                <w:rFonts w:asciiTheme="minorEastAsia" w:eastAsiaTheme="minorEastAsia" w:hAnsiTheme="minorEastAsia"/>
                <w:b/>
                <w:sz w:val="18"/>
                <w:szCs w:val="18"/>
              </w:rPr>
            </w:pPr>
            <w:r w:rsidRPr="006E465D">
              <w:rPr>
                <w:rFonts w:asciiTheme="minorEastAsia" w:eastAsiaTheme="minorEastAsia" w:hAnsiTheme="minorEastAsia" w:hint="eastAsia"/>
                <w:b/>
                <w:sz w:val="18"/>
                <w:szCs w:val="18"/>
              </w:rPr>
              <w:t>品类</w:t>
            </w:r>
          </w:p>
        </w:tc>
        <w:tc>
          <w:tcPr>
            <w:tcW w:w="1368" w:type="pct"/>
            <w:vAlign w:val="center"/>
          </w:tcPr>
          <w:p w:rsidR="00E40C99" w:rsidRPr="006E465D" w:rsidRDefault="00202FC8" w:rsidP="00DF18EE">
            <w:pPr>
              <w:pStyle w:val="a1"/>
              <w:spacing w:line="360" w:lineRule="exact"/>
              <w:ind w:firstLine="0"/>
              <w:jc w:val="center"/>
              <w:rPr>
                <w:rFonts w:asciiTheme="minorEastAsia" w:eastAsiaTheme="minorEastAsia" w:hAnsiTheme="minorEastAsia"/>
                <w:b/>
                <w:sz w:val="18"/>
                <w:szCs w:val="18"/>
              </w:rPr>
            </w:pPr>
            <w:r w:rsidRPr="006E465D">
              <w:rPr>
                <w:rFonts w:asciiTheme="minorEastAsia" w:eastAsiaTheme="minorEastAsia" w:hAnsiTheme="minorEastAsia" w:hint="eastAsia"/>
                <w:b/>
                <w:sz w:val="18"/>
                <w:szCs w:val="18"/>
              </w:rPr>
              <w:t>品种（包含以下但不限于，方便日后扩展采购）</w:t>
            </w:r>
          </w:p>
        </w:tc>
        <w:tc>
          <w:tcPr>
            <w:tcW w:w="1897" w:type="pct"/>
            <w:vAlign w:val="center"/>
          </w:tcPr>
          <w:p w:rsidR="00E40C99" w:rsidRPr="006E465D" w:rsidRDefault="00202FC8" w:rsidP="00DF18EE">
            <w:pPr>
              <w:pStyle w:val="a1"/>
              <w:spacing w:line="360" w:lineRule="exact"/>
              <w:ind w:firstLine="0"/>
              <w:jc w:val="center"/>
              <w:rPr>
                <w:rFonts w:asciiTheme="minorEastAsia" w:eastAsiaTheme="minorEastAsia" w:hAnsiTheme="minorEastAsia"/>
                <w:b/>
                <w:sz w:val="18"/>
                <w:szCs w:val="18"/>
              </w:rPr>
            </w:pPr>
            <w:r w:rsidRPr="006E465D">
              <w:rPr>
                <w:rFonts w:asciiTheme="minorEastAsia" w:eastAsiaTheme="minorEastAsia" w:hAnsiTheme="minorEastAsia" w:hint="eastAsia"/>
                <w:b/>
                <w:sz w:val="18"/>
                <w:szCs w:val="18"/>
              </w:rPr>
              <w:t>验收标准</w:t>
            </w:r>
          </w:p>
        </w:tc>
        <w:tc>
          <w:tcPr>
            <w:tcW w:w="714" w:type="pct"/>
            <w:vAlign w:val="center"/>
          </w:tcPr>
          <w:p w:rsidR="00E40C99" w:rsidRPr="006E465D" w:rsidRDefault="00202FC8" w:rsidP="00DF18EE">
            <w:pPr>
              <w:pStyle w:val="a1"/>
              <w:spacing w:line="360" w:lineRule="exact"/>
              <w:ind w:firstLine="0"/>
              <w:jc w:val="center"/>
              <w:rPr>
                <w:rFonts w:asciiTheme="minorEastAsia" w:eastAsiaTheme="minorEastAsia" w:hAnsiTheme="minorEastAsia"/>
                <w:b/>
                <w:sz w:val="18"/>
                <w:szCs w:val="18"/>
              </w:rPr>
            </w:pPr>
            <w:r w:rsidRPr="006E465D">
              <w:rPr>
                <w:rFonts w:asciiTheme="minorEastAsia" w:eastAsiaTheme="minorEastAsia" w:hAnsiTheme="minorEastAsia" w:hint="eastAsia"/>
                <w:b/>
                <w:sz w:val="18"/>
                <w:szCs w:val="18"/>
              </w:rPr>
              <w:t>供货周期</w:t>
            </w:r>
          </w:p>
        </w:tc>
      </w:tr>
      <w:tr w:rsidR="00E40C99" w:rsidRPr="006E465D" w:rsidTr="006E465D">
        <w:trPr>
          <w:trHeight w:val="4061"/>
        </w:trPr>
        <w:tc>
          <w:tcPr>
            <w:tcW w:w="439" w:type="pct"/>
            <w:vMerge w:val="restart"/>
            <w:vAlign w:val="center"/>
          </w:tcPr>
          <w:p w:rsidR="00E40C99" w:rsidRPr="006E465D" w:rsidRDefault="00202FC8" w:rsidP="00DF18EE">
            <w:pPr>
              <w:pStyle w:val="a1"/>
              <w:spacing w:line="360" w:lineRule="exact"/>
              <w:ind w:firstLine="0"/>
              <w:jc w:val="center"/>
              <w:rPr>
                <w:rFonts w:asciiTheme="minorEastAsia" w:eastAsiaTheme="minorEastAsia" w:hAnsiTheme="minorEastAsia"/>
                <w:sz w:val="18"/>
                <w:szCs w:val="18"/>
              </w:rPr>
            </w:pPr>
            <w:r w:rsidRPr="006E465D">
              <w:rPr>
                <w:rFonts w:asciiTheme="minorEastAsia" w:eastAsiaTheme="minorEastAsia" w:hAnsiTheme="minorEastAsia"/>
                <w:sz w:val="18"/>
                <w:szCs w:val="18"/>
              </w:rPr>
              <w:t>1</w:t>
            </w:r>
          </w:p>
        </w:tc>
        <w:tc>
          <w:tcPr>
            <w:tcW w:w="582" w:type="pct"/>
            <w:vAlign w:val="center"/>
          </w:tcPr>
          <w:p w:rsidR="00E40C99" w:rsidRPr="006E465D" w:rsidRDefault="00202FC8" w:rsidP="00DF18EE">
            <w:pPr>
              <w:pStyle w:val="a1"/>
              <w:spacing w:line="360" w:lineRule="exact"/>
              <w:ind w:firstLine="0"/>
              <w:jc w:val="center"/>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猪肉类</w:t>
            </w:r>
          </w:p>
        </w:tc>
        <w:tc>
          <w:tcPr>
            <w:tcW w:w="1368" w:type="pct"/>
            <w:vAlign w:val="center"/>
          </w:tcPr>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前腿肉、五花肉、后腿肉、大排、小排、肋排、精肉、猪爪等食品。</w:t>
            </w:r>
          </w:p>
        </w:tc>
        <w:tc>
          <w:tcPr>
            <w:tcW w:w="1897" w:type="pct"/>
            <w:vAlign w:val="center"/>
          </w:tcPr>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（1）鲜猪肉质量验收标准：</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肌肉红色均匀，有光泽，脂肪洁白。外表微干或微湿润，不粘手。弹性良好，压后凹陷立即恢复。具有鲜猪肉正常气味，无泥污、血污、肉边整齐、无碎肉、碎骨，按标准部位分割、精肉无多余脂肪，且交货时需配有动物卫生检疫及屠宰证明。</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（2）鲜猪肉内脏</w:t>
            </w:r>
            <w:r w:rsidR="00275EB1" w:rsidRPr="006E465D">
              <w:rPr>
                <w:rFonts w:asciiTheme="minorEastAsia" w:eastAsiaTheme="minorEastAsia" w:hAnsiTheme="minorEastAsia" w:hint="eastAsia"/>
                <w:sz w:val="18"/>
                <w:szCs w:val="18"/>
              </w:rPr>
              <w:t>验收</w:t>
            </w:r>
            <w:r w:rsidRPr="006E465D">
              <w:rPr>
                <w:rFonts w:asciiTheme="minorEastAsia" w:eastAsiaTheme="minorEastAsia" w:hAnsiTheme="minorEastAsia" w:hint="eastAsia"/>
                <w:sz w:val="18"/>
                <w:szCs w:val="18"/>
              </w:rPr>
              <w:t>标准：</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sz w:val="18"/>
                <w:szCs w:val="18"/>
              </w:rPr>
              <w:t>①</w:t>
            </w:r>
            <w:r w:rsidRPr="006E465D">
              <w:rPr>
                <w:rFonts w:asciiTheme="minorEastAsia" w:eastAsiaTheme="minorEastAsia" w:hAnsiTheme="minorEastAsia" w:hint="eastAsia"/>
                <w:sz w:val="18"/>
                <w:szCs w:val="18"/>
              </w:rPr>
              <w:t>色泽：具有其固有的正常颜色，肌肉红色均匀，有光泽、脂肪洁白</w:t>
            </w:r>
            <w:r w:rsidR="0006498C"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②外表：无泥污、无血污、放血状况良好，肉边整齐、无破碎肉、无粘液渗出或很干的表皮，无点状、事状等小颗粒灰白色寄生虫</w:t>
            </w:r>
            <w:r w:rsidR="0006498C"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③全味：具有其固有的正常气味（猪肉微腥、牛肉微膻、羊肉重膻）、无臭味、腊味等异味</w:t>
            </w:r>
            <w:r w:rsidR="0006498C"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④弹性：指压后凹陷、能恢复原状。</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（3）鲜猪内脏、头蹄等验收标准：</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sz w:val="18"/>
                <w:szCs w:val="18"/>
              </w:rPr>
              <w:t>①</w:t>
            </w:r>
            <w:r w:rsidRPr="006E465D">
              <w:rPr>
                <w:rFonts w:asciiTheme="minorEastAsia" w:eastAsiaTheme="minorEastAsia" w:hAnsiTheme="minorEastAsia" w:hint="eastAsia"/>
                <w:sz w:val="18"/>
                <w:szCs w:val="18"/>
              </w:rPr>
              <w:t>心、肝、腰子类：品质新鲜、外形完整、无异味、无病变、无凝血块、无血污、泥污、颜色正常</w:t>
            </w:r>
            <w:r w:rsidR="007E5A77"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②肚：品质新鲜、外形完整、无溃疡面及其他病变现象、无内容物、无粘膜、无边油</w:t>
            </w:r>
            <w:r w:rsidR="007E5A77"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③大肠、肥肠类：品质新鲜、无破损、无病变组织、无肠头细毛、无内容物、去净粘膜</w:t>
            </w:r>
            <w:r w:rsidR="007E5A77"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lastRenderedPageBreak/>
              <w:t>④舌：品质新鲜、外形完整、无病变、无异物、无舌苔、附肉少、无血污、泥污</w:t>
            </w:r>
            <w:r w:rsidR="007E5A77"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⑤耳：品质新鲜、外形完整、无溃烂、病斑、无破损</w:t>
            </w:r>
            <w:r w:rsidR="007E5A77"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⑥蹄爪类：品质新鲜、去蹄壳、不带蹄筋、刮除粗毛、细毛及趾间黑垢、无松香残留</w:t>
            </w:r>
            <w:r w:rsidR="007E5A77" w:rsidRPr="006E465D">
              <w:rPr>
                <w:rFonts w:asciiTheme="minorEastAsia" w:eastAsiaTheme="minorEastAsia" w:hAnsiTheme="minorEastAsia" w:hint="eastAsia"/>
                <w:sz w:val="18"/>
                <w:szCs w:val="18"/>
              </w:rPr>
              <w:t>；</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⑦蹄筋类：品质新鲜、无色透明、表面光亮、无油脂、无精肉、无充血现象、顺直、干燥。</w:t>
            </w:r>
          </w:p>
          <w:p w:rsidR="00E40C99" w:rsidRPr="006E465D" w:rsidRDefault="00202FC8" w:rsidP="00DF18EE">
            <w:pPr>
              <w:spacing w:line="360" w:lineRule="exact"/>
              <w:rPr>
                <w:rFonts w:ascii="宋体" w:hAnsi="宋体"/>
                <w:sz w:val="18"/>
                <w:szCs w:val="18"/>
              </w:rPr>
            </w:pPr>
            <w:r w:rsidRPr="006E465D">
              <w:rPr>
                <w:rFonts w:ascii="宋体" w:hAnsi="宋体" w:hint="eastAsia"/>
                <w:sz w:val="18"/>
                <w:szCs w:val="18"/>
              </w:rPr>
              <w:t>（5）冻片猪肉质量验收标准：</w:t>
            </w:r>
          </w:p>
          <w:p w:rsidR="00E40C99" w:rsidRPr="00D1249D" w:rsidRDefault="00202FC8" w:rsidP="00DF18EE">
            <w:pPr>
              <w:spacing w:line="360" w:lineRule="exact"/>
              <w:rPr>
                <w:rFonts w:ascii="宋体" w:hAnsi="宋体"/>
                <w:sz w:val="18"/>
                <w:szCs w:val="18"/>
              </w:rPr>
            </w:pPr>
            <w:r w:rsidRPr="006E465D">
              <w:rPr>
                <w:rFonts w:ascii="宋体" w:hAnsi="宋体" w:hint="eastAsia"/>
                <w:sz w:val="18"/>
                <w:szCs w:val="18"/>
              </w:rPr>
              <w:t>外表颜色比冷却肉鲜明，在表面切开处为浅玫瑰色至灰色，用手或热刀触之，立显示鲜红色。肉坚硬，</w:t>
            </w:r>
            <w:r w:rsidR="00946BB0" w:rsidRPr="006E465D">
              <w:rPr>
                <w:rFonts w:ascii="宋体" w:hAnsi="宋体" w:hint="eastAsia"/>
                <w:sz w:val="18"/>
                <w:szCs w:val="18"/>
              </w:rPr>
              <w:t>像</w:t>
            </w:r>
            <w:r w:rsidRPr="006E465D">
              <w:rPr>
                <w:rFonts w:ascii="宋体" w:hAnsi="宋体" w:hint="eastAsia"/>
                <w:sz w:val="18"/>
                <w:szCs w:val="18"/>
              </w:rPr>
              <w:t>冰一样，敲击有响声。化冻时，有肉的正常味，略潮，没有熟肉味。无杂质，无肌肉风干现象，无白、黄、绿斑、紫斑、污血、过多冰衣无白霜，按标准部位分割外包装无破损，有生产日期。</w:t>
            </w:r>
            <w:r w:rsidRPr="006E465D">
              <w:rPr>
                <w:rFonts w:asciiTheme="minorEastAsia" w:eastAsiaTheme="minorEastAsia" w:hAnsiTheme="minorEastAsia" w:hint="eastAsia"/>
                <w:sz w:val="18"/>
                <w:szCs w:val="18"/>
              </w:rPr>
              <w:t>包装完整、批号清晰，按招标要求规格供货。</w:t>
            </w:r>
          </w:p>
        </w:tc>
        <w:tc>
          <w:tcPr>
            <w:tcW w:w="714" w:type="pct"/>
            <w:vMerge w:val="restart"/>
            <w:vAlign w:val="center"/>
          </w:tcPr>
          <w:p w:rsidR="00E40C99" w:rsidRPr="006E465D" w:rsidRDefault="00202FC8" w:rsidP="00DF18EE">
            <w:pPr>
              <w:pStyle w:val="a1"/>
              <w:spacing w:line="360" w:lineRule="exact"/>
              <w:ind w:firstLine="0"/>
              <w:jc w:val="center"/>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lastRenderedPageBreak/>
              <w:t>按天供应</w:t>
            </w:r>
          </w:p>
          <w:p w:rsidR="00E40C99" w:rsidRPr="006E465D" w:rsidRDefault="00202FC8" w:rsidP="00DF18EE">
            <w:pPr>
              <w:pStyle w:val="a1"/>
              <w:spacing w:line="360" w:lineRule="exact"/>
              <w:ind w:firstLine="0"/>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（根据招标人前一天出具的货品清单，中标人次日清晨07：</w:t>
            </w:r>
            <w:r w:rsidRPr="006E465D">
              <w:rPr>
                <w:rFonts w:asciiTheme="minorEastAsia" w:eastAsiaTheme="minorEastAsia" w:hAnsiTheme="minorEastAsia"/>
                <w:sz w:val="18"/>
                <w:szCs w:val="18"/>
              </w:rPr>
              <w:t>3</w:t>
            </w:r>
            <w:r w:rsidRPr="006E465D">
              <w:rPr>
                <w:rFonts w:asciiTheme="minorEastAsia" w:eastAsiaTheme="minorEastAsia" w:hAnsiTheme="minorEastAsia" w:hint="eastAsia"/>
                <w:sz w:val="18"/>
                <w:szCs w:val="18"/>
              </w:rPr>
              <w:t>0前送达）</w:t>
            </w:r>
          </w:p>
        </w:tc>
      </w:tr>
      <w:tr w:rsidR="00E40C99" w:rsidRPr="006E465D" w:rsidTr="006E465D">
        <w:trPr>
          <w:trHeight w:val="988"/>
        </w:trPr>
        <w:tc>
          <w:tcPr>
            <w:tcW w:w="439" w:type="pct"/>
            <w:vMerge/>
            <w:vAlign w:val="center"/>
          </w:tcPr>
          <w:p w:rsidR="00E40C99" w:rsidRPr="006E465D" w:rsidRDefault="00E40C99">
            <w:pPr>
              <w:pStyle w:val="a1"/>
              <w:spacing w:line="520" w:lineRule="exact"/>
              <w:ind w:firstLine="0"/>
              <w:jc w:val="center"/>
              <w:rPr>
                <w:rFonts w:asciiTheme="minorEastAsia" w:eastAsiaTheme="minorEastAsia" w:hAnsiTheme="minorEastAsia"/>
                <w:sz w:val="18"/>
                <w:szCs w:val="18"/>
              </w:rPr>
            </w:pPr>
          </w:p>
        </w:tc>
        <w:tc>
          <w:tcPr>
            <w:tcW w:w="582" w:type="pct"/>
            <w:vAlign w:val="center"/>
          </w:tcPr>
          <w:p w:rsidR="00E40C99" w:rsidRPr="006E465D" w:rsidRDefault="00202FC8">
            <w:pPr>
              <w:pStyle w:val="a1"/>
              <w:spacing w:line="520" w:lineRule="exact"/>
              <w:ind w:firstLine="0"/>
              <w:jc w:val="center"/>
              <w:rPr>
                <w:rFonts w:asciiTheme="minorEastAsia" w:eastAsiaTheme="minorEastAsia" w:hAnsiTheme="minorEastAsia"/>
                <w:sz w:val="18"/>
                <w:szCs w:val="18"/>
              </w:rPr>
            </w:pPr>
            <w:r w:rsidRPr="006E465D">
              <w:rPr>
                <w:rFonts w:asciiTheme="minorEastAsia" w:eastAsiaTheme="minorEastAsia" w:hAnsiTheme="minorEastAsia" w:hint="eastAsia"/>
                <w:sz w:val="18"/>
                <w:szCs w:val="18"/>
              </w:rPr>
              <w:t>牛羊肉类</w:t>
            </w:r>
          </w:p>
        </w:tc>
        <w:tc>
          <w:tcPr>
            <w:tcW w:w="1368" w:type="pct"/>
            <w:vAlign w:val="center"/>
          </w:tcPr>
          <w:p w:rsidR="00E40C99" w:rsidRPr="006E465D" w:rsidRDefault="00DF18EE">
            <w:pPr>
              <w:pStyle w:val="a1"/>
              <w:spacing w:line="520" w:lineRule="exact"/>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牛羊肉</w:t>
            </w:r>
            <w:r w:rsidRPr="006E465D">
              <w:rPr>
                <w:rFonts w:asciiTheme="minorEastAsia" w:eastAsiaTheme="minorEastAsia" w:hAnsiTheme="minorEastAsia" w:hint="eastAsia"/>
                <w:sz w:val="18"/>
                <w:szCs w:val="18"/>
              </w:rPr>
              <w:t>、牛腩</w:t>
            </w:r>
            <w:r>
              <w:rPr>
                <w:rFonts w:asciiTheme="minorEastAsia" w:eastAsiaTheme="minorEastAsia" w:hAnsiTheme="minorEastAsia" w:hint="eastAsia"/>
                <w:sz w:val="18"/>
                <w:szCs w:val="18"/>
              </w:rPr>
              <w:t>等</w:t>
            </w:r>
          </w:p>
        </w:tc>
        <w:tc>
          <w:tcPr>
            <w:tcW w:w="1897" w:type="pct"/>
            <w:vAlign w:val="center"/>
          </w:tcPr>
          <w:p w:rsidR="00D1249D" w:rsidRPr="006E465D" w:rsidRDefault="00D1249D" w:rsidP="00D1249D">
            <w:pPr>
              <w:spacing w:line="360" w:lineRule="exact"/>
              <w:rPr>
                <w:sz w:val="18"/>
                <w:szCs w:val="18"/>
              </w:rPr>
            </w:pPr>
            <w:r w:rsidRPr="006E465D">
              <w:rPr>
                <w:rFonts w:hint="eastAsia"/>
                <w:sz w:val="18"/>
                <w:szCs w:val="18"/>
              </w:rPr>
              <w:t>（</w:t>
            </w:r>
            <w:r w:rsidRPr="006E465D">
              <w:rPr>
                <w:sz w:val="18"/>
                <w:szCs w:val="18"/>
              </w:rPr>
              <w:t>6</w:t>
            </w:r>
            <w:r w:rsidRPr="006E465D">
              <w:rPr>
                <w:rFonts w:hint="eastAsia"/>
                <w:sz w:val="18"/>
                <w:szCs w:val="18"/>
              </w:rPr>
              <w:t>）牛羊肉类验收标准：</w:t>
            </w:r>
          </w:p>
          <w:p w:rsidR="00D1249D" w:rsidRPr="006E465D" w:rsidRDefault="00D1249D" w:rsidP="00D1249D">
            <w:pPr>
              <w:spacing w:line="360" w:lineRule="exact"/>
              <w:rPr>
                <w:sz w:val="18"/>
                <w:szCs w:val="18"/>
              </w:rPr>
            </w:pPr>
            <w:r w:rsidRPr="006E465D">
              <w:rPr>
                <w:rFonts w:hint="eastAsia"/>
                <w:sz w:val="18"/>
                <w:szCs w:val="18"/>
              </w:rPr>
              <w:t>①颜色：新鲜正常红色，淡红色，有光泽；</w:t>
            </w:r>
          </w:p>
          <w:p w:rsidR="00D1249D" w:rsidRPr="006E465D" w:rsidRDefault="00D1249D" w:rsidP="00D1249D">
            <w:pPr>
              <w:spacing w:line="360" w:lineRule="exact"/>
              <w:rPr>
                <w:sz w:val="18"/>
                <w:szCs w:val="18"/>
              </w:rPr>
            </w:pPr>
            <w:r w:rsidRPr="006E465D">
              <w:rPr>
                <w:rFonts w:hint="eastAsia"/>
                <w:sz w:val="18"/>
                <w:szCs w:val="18"/>
              </w:rPr>
              <w:t>②气味：具有牛羊肉的正常气味，无异味；</w:t>
            </w:r>
          </w:p>
          <w:p w:rsidR="00D1249D" w:rsidRPr="006E465D" w:rsidRDefault="00D1249D" w:rsidP="00D1249D">
            <w:pPr>
              <w:spacing w:line="360" w:lineRule="exact"/>
              <w:rPr>
                <w:sz w:val="18"/>
                <w:szCs w:val="18"/>
              </w:rPr>
            </w:pPr>
            <w:r w:rsidRPr="006E465D">
              <w:rPr>
                <w:rFonts w:hint="eastAsia"/>
                <w:sz w:val="18"/>
                <w:szCs w:val="18"/>
              </w:rPr>
              <w:t>③油层：无；</w:t>
            </w:r>
          </w:p>
          <w:p w:rsidR="00D1249D" w:rsidRPr="006E465D" w:rsidRDefault="00D1249D" w:rsidP="00D1249D">
            <w:pPr>
              <w:spacing w:line="360" w:lineRule="exact"/>
              <w:rPr>
                <w:sz w:val="18"/>
                <w:szCs w:val="18"/>
              </w:rPr>
            </w:pPr>
            <w:r w:rsidRPr="006E465D">
              <w:rPr>
                <w:rFonts w:hint="eastAsia"/>
                <w:sz w:val="18"/>
                <w:szCs w:val="18"/>
              </w:rPr>
              <w:t>④淤血：无；</w:t>
            </w:r>
          </w:p>
          <w:p w:rsidR="00D1249D" w:rsidRPr="006E465D" w:rsidRDefault="00D1249D" w:rsidP="00D1249D">
            <w:pPr>
              <w:spacing w:line="360" w:lineRule="exact"/>
              <w:rPr>
                <w:sz w:val="18"/>
                <w:szCs w:val="18"/>
              </w:rPr>
            </w:pPr>
            <w:r w:rsidRPr="006E465D">
              <w:rPr>
                <w:rFonts w:hint="eastAsia"/>
                <w:sz w:val="18"/>
                <w:szCs w:val="18"/>
              </w:rPr>
              <w:t>⑤表面湿润，不黏手，有弹性；</w:t>
            </w:r>
          </w:p>
          <w:p w:rsidR="00E40C99" w:rsidRPr="006E465D" w:rsidRDefault="00D1249D" w:rsidP="00D1249D">
            <w:pPr>
              <w:spacing w:line="360" w:lineRule="exact"/>
              <w:rPr>
                <w:rFonts w:asciiTheme="minorEastAsia" w:eastAsiaTheme="minorEastAsia" w:hAnsiTheme="minorEastAsia"/>
                <w:sz w:val="18"/>
                <w:szCs w:val="18"/>
              </w:rPr>
            </w:pPr>
            <w:r w:rsidRPr="006E465D">
              <w:rPr>
                <w:rFonts w:hint="eastAsia"/>
                <w:sz w:val="18"/>
                <w:szCs w:val="18"/>
              </w:rPr>
              <w:t>⑥水分，感观上不能有水，恒温库吊挂</w:t>
            </w:r>
            <w:r w:rsidRPr="006E465D">
              <w:rPr>
                <w:rFonts w:hint="eastAsia"/>
                <w:sz w:val="18"/>
                <w:szCs w:val="18"/>
              </w:rPr>
              <w:t>12</w:t>
            </w:r>
            <w:r w:rsidRPr="006E465D">
              <w:rPr>
                <w:rFonts w:hint="eastAsia"/>
                <w:sz w:val="18"/>
                <w:szCs w:val="18"/>
              </w:rPr>
              <w:t>小时。</w:t>
            </w:r>
          </w:p>
        </w:tc>
        <w:tc>
          <w:tcPr>
            <w:tcW w:w="714" w:type="pct"/>
            <w:vMerge/>
            <w:vAlign w:val="center"/>
          </w:tcPr>
          <w:p w:rsidR="00E40C99" w:rsidRPr="006E465D" w:rsidRDefault="00E40C99">
            <w:pPr>
              <w:pStyle w:val="a1"/>
              <w:spacing w:line="520" w:lineRule="exact"/>
              <w:ind w:firstLine="0"/>
              <w:jc w:val="center"/>
              <w:rPr>
                <w:rFonts w:asciiTheme="minorEastAsia" w:eastAsiaTheme="minorEastAsia" w:hAnsiTheme="minorEastAsia"/>
                <w:sz w:val="18"/>
                <w:szCs w:val="18"/>
              </w:rPr>
            </w:pPr>
          </w:p>
        </w:tc>
      </w:tr>
      <w:tr w:rsidR="00E40C99" w:rsidRPr="006E465D" w:rsidTr="006E465D">
        <w:tc>
          <w:tcPr>
            <w:tcW w:w="439" w:type="pct"/>
            <w:vMerge/>
            <w:vAlign w:val="center"/>
          </w:tcPr>
          <w:p w:rsidR="00E40C99" w:rsidRPr="006E465D" w:rsidRDefault="00E40C99">
            <w:pPr>
              <w:pStyle w:val="a1"/>
              <w:spacing w:line="520" w:lineRule="exact"/>
              <w:ind w:firstLine="0"/>
              <w:jc w:val="center"/>
              <w:rPr>
                <w:rFonts w:asciiTheme="minorEastAsia" w:eastAsiaTheme="minorEastAsia" w:hAnsiTheme="minorEastAsia"/>
                <w:sz w:val="18"/>
                <w:szCs w:val="18"/>
              </w:rPr>
            </w:pPr>
          </w:p>
        </w:tc>
        <w:tc>
          <w:tcPr>
            <w:tcW w:w="582" w:type="pct"/>
            <w:vAlign w:val="center"/>
          </w:tcPr>
          <w:p w:rsidR="00E40C99" w:rsidRPr="00DF18EE" w:rsidRDefault="00202FC8" w:rsidP="00DF18EE">
            <w:pPr>
              <w:spacing w:line="360" w:lineRule="exact"/>
              <w:rPr>
                <w:sz w:val="18"/>
                <w:szCs w:val="18"/>
              </w:rPr>
            </w:pPr>
            <w:r w:rsidRPr="00DF18EE">
              <w:rPr>
                <w:rFonts w:hint="eastAsia"/>
                <w:sz w:val="18"/>
                <w:szCs w:val="18"/>
              </w:rPr>
              <w:t>半成品</w:t>
            </w:r>
          </w:p>
          <w:p w:rsidR="00E40C99" w:rsidRPr="00DF18EE" w:rsidRDefault="00202FC8" w:rsidP="00DF18EE">
            <w:pPr>
              <w:spacing w:line="360" w:lineRule="exact"/>
              <w:rPr>
                <w:sz w:val="18"/>
                <w:szCs w:val="18"/>
              </w:rPr>
            </w:pPr>
            <w:r w:rsidRPr="00DF18EE">
              <w:rPr>
                <w:rFonts w:hint="eastAsia"/>
                <w:sz w:val="18"/>
                <w:szCs w:val="18"/>
              </w:rPr>
              <w:t>（冷冻、速冻等）</w:t>
            </w:r>
          </w:p>
        </w:tc>
        <w:tc>
          <w:tcPr>
            <w:tcW w:w="1368" w:type="pct"/>
            <w:vAlign w:val="center"/>
          </w:tcPr>
          <w:p w:rsidR="00E40C99" w:rsidRPr="00DF18EE" w:rsidRDefault="00202FC8" w:rsidP="00DF18EE">
            <w:pPr>
              <w:spacing w:line="360" w:lineRule="exact"/>
              <w:rPr>
                <w:sz w:val="18"/>
                <w:szCs w:val="18"/>
              </w:rPr>
            </w:pPr>
            <w:r w:rsidRPr="00DF18EE">
              <w:rPr>
                <w:rFonts w:hint="eastAsia"/>
                <w:sz w:val="18"/>
                <w:szCs w:val="18"/>
              </w:rPr>
              <w:t>主要是包子、点心、鸡腿小腿、鸡翅根、鸭腿等冷冻制品类食材。</w:t>
            </w:r>
          </w:p>
        </w:tc>
        <w:tc>
          <w:tcPr>
            <w:tcW w:w="1897" w:type="pct"/>
            <w:vAlign w:val="center"/>
          </w:tcPr>
          <w:p w:rsidR="00E40C99" w:rsidRPr="006E465D" w:rsidRDefault="00202FC8" w:rsidP="00DF18EE">
            <w:pPr>
              <w:spacing w:line="360" w:lineRule="exact"/>
              <w:rPr>
                <w:rFonts w:asciiTheme="minorEastAsia" w:eastAsiaTheme="minorEastAsia" w:hAnsiTheme="minorEastAsia"/>
                <w:sz w:val="18"/>
                <w:szCs w:val="18"/>
              </w:rPr>
            </w:pPr>
            <w:r w:rsidRPr="00DF18EE">
              <w:rPr>
                <w:rFonts w:hint="eastAsia"/>
                <w:sz w:val="18"/>
                <w:szCs w:val="18"/>
              </w:rPr>
              <w:t>符合国家质量标准。按招标人要求规格供货。</w:t>
            </w:r>
          </w:p>
        </w:tc>
        <w:tc>
          <w:tcPr>
            <w:tcW w:w="714" w:type="pct"/>
            <w:vMerge/>
            <w:vAlign w:val="center"/>
          </w:tcPr>
          <w:p w:rsidR="00E40C99" w:rsidRPr="006E465D" w:rsidRDefault="00E40C99">
            <w:pPr>
              <w:pStyle w:val="a1"/>
              <w:spacing w:line="520" w:lineRule="exact"/>
              <w:ind w:firstLine="0"/>
              <w:jc w:val="center"/>
              <w:rPr>
                <w:rFonts w:asciiTheme="minorEastAsia" w:eastAsiaTheme="minorEastAsia" w:hAnsiTheme="minorEastAsia"/>
                <w:sz w:val="18"/>
                <w:szCs w:val="18"/>
              </w:rPr>
            </w:pPr>
          </w:p>
        </w:tc>
      </w:tr>
    </w:tbl>
    <w:p w:rsidR="00E40C99" w:rsidRDefault="00202FC8" w:rsidP="0090728E">
      <w:pPr>
        <w:pStyle w:val="20"/>
        <w:spacing w:line="560" w:lineRule="exact"/>
        <w:ind w:firstLineChars="200" w:firstLine="562"/>
        <w:rPr>
          <w:rFonts w:ascii="宋体" w:eastAsia="宋体" w:hAnsi="宋体" w:cs="宋体"/>
          <w:sz w:val="28"/>
          <w:szCs w:val="28"/>
        </w:rPr>
      </w:pPr>
      <w:r>
        <w:rPr>
          <w:rFonts w:ascii="宋体" w:eastAsia="宋体" w:hAnsi="宋体" w:cs="宋体" w:hint="eastAsia"/>
          <w:sz w:val="28"/>
          <w:szCs w:val="28"/>
        </w:rPr>
        <w:lastRenderedPageBreak/>
        <w:t>（二）分包二相关</w:t>
      </w:r>
      <w:r>
        <w:rPr>
          <w:rFonts w:ascii="宋体" w:eastAsia="宋体" w:hAnsi="宋体" w:cs="宋体"/>
          <w:sz w:val="28"/>
          <w:szCs w:val="28"/>
        </w:rPr>
        <w:t>要求</w:t>
      </w:r>
    </w:p>
    <w:tbl>
      <w:tblPr>
        <w:tblStyle w:val="af7"/>
        <w:tblW w:w="5000" w:type="pct"/>
        <w:tblLook w:val="04A0" w:firstRow="1" w:lastRow="0" w:firstColumn="1" w:lastColumn="0" w:noHBand="0" w:noVBand="1"/>
      </w:tblPr>
      <w:tblGrid>
        <w:gridCol w:w="729"/>
        <w:gridCol w:w="943"/>
        <w:gridCol w:w="2291"/>
        <w:gridCol w:w="3148"/>
        <w:gridCol w:w="1185"/>
      </w:tblGrid>
      <w:tr w:rsidR="00E40C99" w:rsidRPr="005070A9" w:rsidTr="00DF18EE">
        <w:trPr>
          <w:trHeight w:val="1087"/>
        </w:trPr>
        <w:tc>
          <w:tcPr>
            <w:tcW w:w="439"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分包号</w:t>
            </w:r>
          </w:p>
        </w:tc>
        <w:tc>
          <w:tcPr>
            <w:tcW w:w="568"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品类</w:t>
            </w:r>
          </w:p>
        </w:tc>
        <w:tc>
          <w:tcPr>
            <w:tcW w:w="1381"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品种（包含以下但不限于，方便日后扩展采购）</w:t>
            </w:r>
          </w:p>
        </w:tc>
        <w:tc>
          <w:tcPr>
            <w:tcW w:w="1897"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验收标准</w:t>
            </w:r>
          </w:p>
        </w:tc>
        <w:tc>
          <w:tcPr>
            <w:tcW w:w="714"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供货周期</w:t>
            </w:r>
          </w:p>
        </w:tc>
      </w:tr>
      <w:tr w:rsidR="00D1249D" w:rsidRPr="005070A9" w:rsidTr="00DF18EE">
        <w:trPr>
          <w:trHeight w:val="4668"/>
        </w:trPr>
        <w:tc>
          <w:tcPr>
            <w:tcW w:w="439" w:type="pct"/>
            <w:vMerge w:val="restar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2</w:t>
            </w:r>
          </w:p>
        </w:tc>
        <w:tc>
          <w:tcPr>
            <w:tcW w:w="568"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水产类</w:t>
            </w:r>
          </w:p>
        </w:tc>
        <w:tc>
          <w:tcPr>
            <w:tcW w:w="1381"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鱼、虾、小黄鱼（</w:t>
            </w:r>
            <w:r w:rsidRPr="00DF18EE">
              <w:rPr>
                <w:rFonts w:asciiTheme="minorEastAsia" w:eastAsiaTheme="minorEastAsia" w:hAnsiTheme="minorEastAsia"/>
                <w:sz w:val="18"/>
                <w:szCs w:val="18"/>
              </w:rPr>
              <w:t>10</w:t>
            </w:r>
            <w:r w:rsidRPr="00DF18EE">
              <w:rPr>
                <w:rFonts w:asciiTheme="minorEastAsia" w:eastAsiaTheme="minorEastAsia" w:hAnsiTheme="minorEastAsia" w:hint="eastAsia"/>
                <w:sz w:val="18"/>
                <w:szCs w:val="18"/>
              </w:rPr>
              <w:t>条</w:t>
            </w:r>
            <w:r w:rsidRPr="00DF18EE">
              <w:rPr>
                <w:rFonts w:asciiTheme="minorEastAsia" w:eastAsiaTheme="minorEastAsia" w:hAnsiTheme="minorEastAsia"/>
                <w:sz w:val="18"/>
                <w:szCs w:val="18"/>
              </w:rPr>
              <w:t>/</w:t>
            </w:r>
            <w:r w:rsidRPr="00DF18EE">
              <w:rPr>
                <w:rFonts w:asciiTheme="minorEastAsia" w:eastAsiaTheme="minorEastAsia" w:hAnsiTheme="minorEastAsia" w:hint="eastAsia"/>
                <w:sz w:val="18"/>
                <w:szCs w:val="18"/>
              </w:rPr>
              <w:t>斤）、无刺鮰鱼块等水产包括现场加工类食品。</w:t>
            </w:r>
          </w:p>
        </w:tc>
        <w:tc>
          <w:tcPr>
            <w:tcW w:w="1897"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（1）海、江、河鲜活类验收标准：</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必须保证鲜活、大小基本统一，无异味；肉质坚实有弹性，有水产类的正常气味。鱼眼球饱满，角膜透明，鳃色鲜红，鳃丝清晰，鱼鳞紧贴完整，体表有光泽，肌肉有弹性，鱼腹无膨胀现象。虾，头胸节与腹节连接处紧密，虾体甲壳下不泛红，虾体组织完好，细胞充盈水份，膨胀而富弹力，虾体外表洁净，触之有干燥感。蟹，手提蟹体，肢体（步足）向下松垂为新鲜，腹脐上方没有黑色“骨印”泛出，“蟹黄”凝固，鳃丝洁净清晰为新鲜。贝类，肉质新鲜，无异味，表面清洁无整，无寄生物，有光泽。</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（2）冰鲜类验收标准：</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鱼体表粘液透明，滑而不粘，气味正常，淡水鱼鳃鲜红或粉红，海水鱼鳃紫色或紫红，鱼眼澄清透明，鱼鳞完整，体表无伤痕。虾，头尾完整，有一定弯曲度，虾身较挺，外壳有光泽，气味正常，蟹，蟹腿坚实，蟹壳纹理清楚，光亮，气味正常。</w:t>
            </w:r>
          </w:p>
        </w:tc>
        <w:tc>
          <w:tcPr>
            <w:tcW w:w="714"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按天供应</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（根据招标人前一天出具的货品清单，中标供应商次日清晨07：</w:t>
            </w:r>
            <w:r w:rsidRPr="00DF18EE">
              <w:rPr>
                <w:rFonts w:asciiTheme="minorEastAsia" w:eastAsiaTheme="minorEastAsia" w:hAnsiTheme="minorEastAsia"/>
                <w:sz w:val="18"/>
                <w:szCs w:val="18"/>
              </w:rPr>
              <w:t>3</w:t>
            </w:r>
            <w:r w:rsidRPr="00DF18EE">
              <w:rPr>
                <w:rFonts w:asciiTheme="minorEastAsia" w:eastAsiaTheme="minorEastAsia" w:hAnsiTheme="minorEastAsia" w:hint="eastAsia"/>
                <w:sz w:val="18"/>
                <w:szCs w:val="18"/>
              </w:rPr>
              <w:t>0前送达）</w:t>
            </w:r>
          </w:p>
        </w:tc>
      </w:tr>
      <w:tr w:rsidR="00D1249D" w:rsidRPr="005070A9" w:rsidTr="00DF18EE">
        <w:trPr>
          <w:trHeight w:val="1116"/>
        </w:trPr>
        <w:tc>
          <w:tcPr>
            <w:tcW w:w="439"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c>
          <w:tcPr>
            <w:tcW w:w="568"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饮料、奶制品类</w:t>
            </w:r>
          </w:p>
        </w:tc>
        <w:tc>
          <w:tcPr>
            <w:tcW w:w="1381"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酸奶、牛奶、制作西点所需原材料。</w:t>
            </w:r>
          </w:p>
        </w:tc>
        <w:tc>
          <w:tcPr>
            <w:tcW w:w="1897"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饮料</w:t>
            </w:r>
            <w:r w:rsidRPr="00DF18EE">
              <w:rPr>
                <w:rFonts w:asciiTheme="minorEastAsia" w:eastAsiaTheme="minorEastAsia" w:hAnsiTheme="minorEastAsia" w:hint="eastAsia"/>
                <w:sz w:val="18"/>
                <w:szCs w:val="18"/>
              </w:rPr>
              <w:t>、</w:t>
            </w:r>
            <w:r w:rsidRPr="00DF18EE">
              <w:rPr>
                <w:rFonts w:asciiTheme="minorEastAsia" w:eastAsiaTheme="minorEastAsia" w:hAnsiTheme="minorEastAsia"/>
                <w:sz w:val="18"/>
                <w:szCs w:val="18"/>
              </w:rPr>
              <w:t>奶制品验收标准</w:t>
            </w:r>
            <w:r w:rsidRPr="00DF18EE">
              <w:rPr>
                <w:rFonts w:asciiTheme="minorEastAsia" w:eastAsiaTheme="minorEastAsia" w:hAnsiTheme="minorEastAsia" w:hint="eastAsia"/>
                <w:sz w:val="18"/>
                <w:szCs w:val="18"/>
              </w:rPr>
              <w:t>：</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在质保期内，无脂肪凝结现象，牛奶呈现乳白色均匀无层，包装完好无损。</w:t>
            </w:r>
          </w:p>
        </w:tc>
        <w:tc>
          <w:tcPr>
            <w:tcW w:w="714" w:type="pct"/>
            <w:vMerge w:val="restar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按需供应</w:t>
            </w:r>
          </w:p>
          <w:p w:rsidR="00D1249D" w:rsidRPr="005070A9" w:rsidRDefault="00D1249D" w:rsidP="00DF18EE">
            <w:pPr>
              <w:pStyle w:val="a1"/>
              <w:spacing w:line="360" w:lineRule="exact"/>
              <w:ind w:firstLine="0"/>
              <w:rPr>
                <w:rFonts w:asciiTheme="minorEastAsia" w:eastAsiaTheme="minorEastAsia" w:hAnsiTheme="minorEastAsia"/>
                <w:sz w:val="21"/>
                <w:szCs w:val="21"/>
              </w:rPr>
            </w:pPr>
            <w:r w:rsidRPr="00DF18EE">
              <w:rPr>
                <w:rFonts w:asciiTheme="minorEastAsia" w:eastAsiaTheme="minorEastAsia" w:hAnsiTheme="minorEastAsia" w:hint="eastAsia"/>
                <w:sz w:val="18"/>
                <w:szCs w:val="18"/>
              </w:rPr>
              <w:t>（中标供应商须根据与招标人协商的数量、地点进行供货）</w:t>
            </w:r>
          </w:p>
        </w:tc>
      </w:tr>
      <w:tr w:rsidR="00D1249D" w:rsidRPr="005070A9" w:rsidTr="00DF18EE">
        <w:trPr>
          <w:trHeight w:val="692"/>
        </w:trPr>
        <w:tc>
          <w:tcPr>
            <w:tcW w:w="439"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c>
          <w:tcPr>
            <w:tcW w:w="568"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粮油类</w:t>
            </w:r>
          </w:p>
        </w:tc>
        <w:tc>
          <w:tcPr>
            <w:tcW w:w="1381"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胚芽油、大豆油、玉米油、葵籽油等。</w:t>
            </w:r>
          </w:p>
        </w:tc>
        <w:tc>
          <w:tcPr>
            <w:tcW w:w="1897"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粮油类验收标准</w:t>
            </w:r>
            <w:r w:rsidRPr="00DF18EE">
              <w:rPr>
                <w:rFonts w:asciiTheme="minorEastAsia" w:eastAsiaTheme="minorEastAsia" w:hAnsiTheme="minorEastAsia" w:hint="eastAsia"/>
                <w:sz w:val="18"/>
                <w:szCs w:val="18"/>
              </w:rPr>
              <w:t>：</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（1）大豆油符合GB/T 1535-2017标准，要求澄清透明；气味、口感较好；溶剂残留不得检出；酸值小于1；过氧化值小于6；密封良好，无渗漏；</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lastRenderedPageBreak/>
              <w:t>（2）玉米油符合符GB/T 19111-2017标准，要求澄清透明；气味、口感较好；溶剂残留不得检出；酸值小于0.2%；过氧化值小于5；商标整齐，喷码正确，文字清晰。密封良好，无渗漏；</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（3）葵花籽油符合GB/T 10464-2017标准，要求澄清透明；气味、口感较好；商标整齐，喷码正确，文字清晰。密封良好，无渗漏；</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（4）菜籽油符合GB/T 1536-2021标准，要求澄清透明；气味、口感较好；溶剂残留不得检出；酸值小于1；过氧化值小于6；密封良好，无渗漏。</w:t>
            </w:r>
          </w:p>
        </w:tc>
        <w:tc>
          <w:tcPr>
            <w:tcW w:w="714" w:type="pct"/>
            <w:vMerge/>
            <w:vAlign w:val="center"/>
          </w:tcPr>
          <w:p w:rsidR="00D1249D" w:rsidRPr="005070A9" w:rsidRDefault="00D1249D">
            <w:pPr>
              <w:pStyle w:val="a1"/>
              <w:spacing w:line="520" w:lineRule="exact"/>
              <w:jc w:val="center"/>
              <w:rPr>
                <w:rFonts w:asciiTheme="minorEastAsia" w:eastAsiaTheme="minorEastAsia" w:hAnsiTheme="minorEastAsia"/>
                <w:sz w:val="21"/>
                <w:szCs w:val="21"/>
              </w:rPr>
            </w:pPr>
          </w:p>
        </w:tc>
      </w:tr>
      <w:tr w:rsidR="00D1249D" w:rsidRPr="005070A9" w:rsidTr="00D1249D">
        <w:trPr>
          <w:trHeight w:val="4320"/>
        </w:trPr>
        <w:tc>
          <w:tcPr>
            <w:tcW w:w="439"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c>
          <w:tcPr>
            <w:tcW w:w="568" w:type="pct"/>
            <w:vMerge w:val="restar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干调类、洗涤用品类及厨房低值易耗品类</w:t>
            </w:r>
          </w:p>
        </w:tc>
        <w:tc>
          <w:tcPr>
            <w:tcW w:w="1381"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（1）干货类：去除了水分的木耳、紫菜、香菇、红枣、桂皮、辣椒、花椒、大茴香、小茴香、胡椒、枸杞等。</w:t>
            </w:r>
          </w:p>
        </w:tc>
        <w:tc>
          <w:tcPr>
            <w:tcW w:w="1897"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（1）干货类验收标准：</w:t>
            </w:r>
          </w:p>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外观检查：单件包装完整，无破损，封口严密。产品色泽正常、形态完整，无气孔。具有该品种应有的滋味和气味，无异味，无可见杂质。标识检查：有产品名称，生产厂名及地址，净含量，生产日期，配料表，保存条件，保质期，食用方法，同时应附有检验合格证明。</w:t>
            </w:r>
          </w:p>
        </w:tc>
        <w:tc>
          <w:tcPr>
            <w:tcW w:w="714"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r>
      <w:tr w:rsidR="00D1249D" w:rsidRPr="005070A9" w:rsidTr="00DF18EE">
        <w:trPr>
          <w:trHeight w:val="4320"/>
        </w:trPr>
        <w:tc>
          <w:tcPr>
            <w:tcW w:w="439"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c>
          <w:tcPr>
            <w:tcW w:w="568" w:type="pct"/>
            <w:vMerge/>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p>
        </w:tc>
        <w:tc>
          <w:tcPr>
            <w:tcW w:w="1381" w:type="pct"/>
            <w:vAlign w:val="center"/>
          </w:tcPr>
          <w:p w:rsidR="00D1249D" w:rsidRPr="00D1249D" w:rsidRDefault="00D1249D" w:rsidP="00DF18EE">
            <w:pPr>
              <w:pStyle w:val="a1"/>
              <w:spacing w:line="360" w:lineRule="exact"/>
              <w:ind w:firstLine="0"/>
              <w:rPr>
                <w:rFonts w:asciiTheme="minorEastAsia" w:eastAsiaTheme="minorEastAsia" w:hAnsiTheme="minorEastAsia" w:hint="eastAsia"/>
                <w:sz w:val="18"/>
                <w:szCs w:val="18"/>
              </w:rPr>
            </w:pPr>
            <w:r w:rsidRPr="00DF18EE">
              <w:rPr>
                <w:rFonts w:asciiTheme="minorEastAsia" w:eastAsiaTheme="minorEastAsia" w:hAnsiTheme="minorEastAsia" w:hint="eastAsia"/>
                <w:sz w:val="18"/>
                <w:szCs w:val="18"/>
              </w:rPr>
              <w:t>（2）调味品：鸡精、盐、糖、八角、桂皮、酱油、辣椒等。</w:t>
            </w:r>
          </w:p>
        </w:tc>
        <w:tc>
          <w:tcPr>
            <w:tcW w:w="1897" w:type="pct"/>
            <w:vAlign w:val="center"/>
          </w:tcPr>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w:t>
            </w:r>
            <w:r w:rsidRPr="00DF18EE">
              <w:rPr>
                <w:rFonts w:asciiTheme="minorEastAsia" w:eastAsiaTheme="minorEastAsia" w:hAnsiTheme="minorEastAsia"/>
                <w:sz w:val="18"/>
                <w:szCs w:val="18"/>
              </w:rPr>
              <w:t>2</w:t>
            </w:r>
            <w:r w:rsidRPr="00DF18EE">
              <w:rPr>
                <w:rFonts w:asciiTheme="minorEastAsia" w:eastAsiaTheme="minorEastAsia" w:hAnsiTheme="minorEastAsia" w:hint="eastAsia"/>
                <w:sz w:val="18"/>
                <w:szCs w:val="18"/>
              </w:rPr>
              <w:t>）调味品类验收标准：</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①食盐：味咸，呈现白色晶体，无杂质，无苦味及其他异味，外包装无漏无污，印刷清淅，有防伪标识；</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②食糖：色泽洁白光亮，颗粒均匀整齐，无粘结块现象，无异味无杂质，包装完好；</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③食醋：正常色泽，琥珀色气味，不得有酸、苦、涩等异味和霉味，不浑浊，不沉淀，无霉花浮膜，外包装无漏无污，印刷清淅，无胀袋现象；</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④酱油：正常色泽，红褐色气味的滋味，无不良气味，不得有酸、苦、涩等异味和霉味，不浑浊，不沉淀，无霉花浮膜，外包装无漏无污，印刷清淅，无胀袋现象；</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⑤味精：无色或白色结晶，无杂质污物，允许有少量碎晶及少量粉末状物质；</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⑥生粉及炸粉：色洁白，颗粒均匀，手感滑爽，干燥无杂质，气味正常；</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⑦粉状香辛料：颗粒均匀无杂质，干燥无结块，具有固有的颜色和气味。</w:t>
            </w:r>
          </w:p>
          <w:p w:rsidR="00D1249D" w:rsidRPr="00D1249D" w:rsidRDefault="00D1249D" w:rsidP="00DF18EE">
            <w:pPr>
              <w:pStyle w:val="a1"/>
              <w:spacing w:line="360" w:lineRule="exact"/>
              <w:ind w:firstLine="0"/>
              <w:rPr>
                <w:rFonts w:asciiTheme="minorEastAsia" w:eastAsiaTheme="minorEastAsia" w:hAnsiTheme="minorEastAsia"/>
                <w:sz w:val="18"/>
                <w:szCs w:val="18"/>
              </w:rPr>
            </w:pPr>
          </w:p>
        </w:tc>
        <w:tc>
          <w:tcPr>
            <w:tcW w:w="714"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r>
      <w:tr w:rsidR="00D1249D" w:rsidRPr="005070A9" w:rsidTr="00DF18EE">
        <w:trPr>
          <w:trHeight w:val="4320"/>
        </w:trPr>
        <w:tc>
          <w:tcPr>
            <w:tcW w:w="439"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c>
          <w:tcPr>
            <w:tcW w:w="568" w:type="pct"/>
            <w:vMerge/>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p>
        </w:tc>
        <w:tc>
          <w:tcPr>
            <w:tcW w:w="1381" w:type="pct"/>
            <w:vAlign w:val="center"/>
          </w:tcPr>
          <w:p w:rsidR="00D1249D" w:rsidRPr="00DF18EE" w:rsidRDefault="00D1249D"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w:t>
            </w:r>
            <w:r w:rsidRPr="00DF18EE">
              <w:rPr>
                <w:rFonts w:asciiTheme="minorEastAsia" w:eastAsiaTheme="minorEastAsia" w:hAnsiTheme="minorEastAsia"/>
                <w:sz w:val="18"/>
                <w:szCs w:val="18"/>
              </w:rPr>
              <w:t>3</w:t>
            </w:r>
            <w:r w:rsidRPr="00DF18EE">
              <w:rPr>
                <w:rFonts w:asciiTheme="minorEastAsia" w:eastAsiaTheme="minorEastAsia" w:hAnsiTheme="minorEastAsia" w:hint="eastAsia"/>
                <w:sz w:val="18"/>
                <w:szCs w:val="18"/>
              </w:rPr>
              <w:t>）厨房低值易耗品：抹布、围裙、洗洁精等。</w:t>
            </w:r>
          </w:p>
        </w:tc>
        <w:tc>
          <w:tcPr>
            <w:tcW w:w="1897" w:type="pct"/>
            <w:vAlign w:val="center"/>
          </w:tcPr>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w:t>
            </w:r>
            <w:r w:rsidRPr="00DF18EE">
              <w:rPr>
                <w:rFonts w:asciiTheme="minorEastAsia" w:eastAsiaTheme="minorEastAsia" w:hAnsiTheme="minorEastAsia"/>
                <w:sz w:val="18"/>
                <w:szCs w:val="18"/>
              </w:rPr>
              <w:t>3</w:t>
            </w:r>
            <w:r w:rsidRPr="00DF18EE">
              <w:rPr>
                <w:rFonts w:asciiTheme="minorEastAsia" w:eastAsiaTheme="minorEastAsia" w:hAnsiTheme="minorEastAsia" w:hint="eastAsia"/>
                <w:sz w:val="18"/>
                <w:szCs w:val="18"/>
              </w:rPr>
              <w:t>）厨房低值易耗品验收标准：</w:t>
            </w:r>
          </w:p>
          <w:p w:rsidR="00D1249D" w:rsidRPr="00DF18EE" w:rsidRDefault="00D1249D" w:rsidP="00D1249D">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厨房卫生各类洗涤常用低值易耗品应选择超市有销售量的中端等同档次或以上产品。</w:t>
            </w:r>
          </w:p>
        </w:tc>
        <w:tc>
          <w:tcPr>
            <w:tcW w:w="714" w:type="pct"/>
            <w:vMerge/>
            <w:vAlign w:val="center"/>
          </w:tcPr>
          <w:p w:rsidR="00D1249D" w:rsidRPr="005070A9" w:rsidRDefault="00D1249D">
            <w:pPr>
              <w:pStyle w:val="a1"/>
              <w:spacing w:line="520" w:lineRule="exact"/>
              <w:ind w:firstLine="0"/>
              <w:jc w:val="center"/>
              <w:rPr>
                <w:rFonts w:asciiTheme="minorEastAsia" w:eastAsiaTheme="minorEastAsia" w:hAnsiTheme="minorEastAsia"/>
                <w:sz w:val="21"/>
                <w:szCs w:val="21"/>
              </w:rPr>
            </w:pPr>
          </w:p>
        </w:tc>
      </w:tr>
    </w:tbl>
    <w:p w:rsidR="00E40C99" w:rsidRDefault="00202FC8" w:rsidP="0090728E">
      <w:pPr>
        <w:pStyle w:val="20"/>
        <w:spacing w:line="560" w:lineRule="exact"/>
        <w:ind w:firstLineChars="200" w:firstLine="562"/>
        <w:rPr>
          <w:rFonts w:ascii="宋体" w:eastAsia="宋体" w:hAnsi="宋体" w:cs="宋体"/>
          <w:sz w:val="28"/>
          <w:szCs w:val="28"/>
        </w:rPr>
      </w:pPr>
      <w:r>
        <w:rPr>
          <w:rFonts w:ascii="宋体" w:eastAsia="宋体" w:hAnsi="宋体" w:cs="宋体" w:hint="eastAsia"/>
          <w:sz w:val="28"/>
          <w:szCs w:val="28"/>
        </w:rPr>
        <w:lastRenderedPageBreak/>
        <w:t>（三）分包三相关</w:t>
      </w:r>
      <w:r>
        <w:rPr>
          <w:rFonts w:ascii="宋体" w:eastAsia="宋体" w:hAnsi="宋体" w:cs="宋体"/>
          <w:sz w:val="28"/>
          <w:szCs w:val="28"/>
        </w:rPr>
        <w:t>要求</w:t>
      </w:r>
    </w:p>
    <w:tbl>
      <w:tblPr>
        <w:tblStyle w:val="af7"/>
        <w:tblW w:w="5000" w:type="pct"/>
        <w:tblLook w:val="04A0" w:firstRow="1" w:lastRow="0" w:firstColumn="1" w:lastColumn="0" w:noHBand="0" w:noVBand="1"/>
      </w:tblPr>
      <w:tblGrid>
        <w:gridCol w:w="728"/>
        <w:gridCol w:w="942"/>
        <w:gridCol w:w="2295"/>
        <w:gridCol w:w="3148"/>
        <w:gridCol w:w="1183"/>
      </w:tblGrid>
      <w:tr w:rsidR="00E40C99" w:rsidRPr="00CE1C3B" w:rsidTr="00DF18EE">
        <w:trPr>
          <w:trHeight w:val="940"/>
        </w:trPr>
        <w:tc>
          <w:tcPr>
            <w:tcW w:w="439"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分包号</w:t>
            </w:r>
          </w:p>
        </w:tc>
        <w:tc>
          <w:tcPr>
            <w:tcW w:w="568"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品类</w:t>
            </w:r>
          </w:p>
        </w:tc>
        <w:tc>
          <w:tcPr>
            <w:tcW w:w="1383"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品种（包含以下但不限于，方便日后扩展采购）</w:t>
            </w:r>
          </w:p>
        </w:tc>
        <w:tc>
          <w:tcPr>
            <w:tcW w:w="1897"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验收标准</w:t>
            </w:r>
          </w:p>
        </w:tc>
        <w:tc>
          <w:tcPr>
            <w:tcW w:w="713" w:type="pct"/>
            <w:vAlign w:val="center"/>
          </w:tcPr>
          <w:p w:rsidR="00E40C99" w:rsidRPr="00DF18EE" w:rsidRDefault="00202FC8" w:rsidP="00DF18EE">
            <w:pPr>
              <w:pStyle w:val="a1"/>
              <w:spacing w:line="360" w:lineRule="exact"/>
              <w:ind w:firstLine="0"/>
              <w:jc w:val="center"/>
              <w:rPr>
                <w:rFonts w:asciiTheme="minorEastAsia" w:eastAsiaTheme="minorEastAsia" w:hAnsiTheme="minorEastAsia"/>
                <w:b/>
                <w:sz w:val="18"/>
                <w:szCs w:val="18"/>
              </w:rPr>
            </w:pPr>
            <w:r w:rsidRPr="00DF18EE">
              <w:rPr>
                <w:rFonts w:asciiTheme="minorEastAsia" w:eastAsiaTheme="minorEastAsia" w:hAnsiTheme="minorEastAsia" w:hint="eastAsia"/>
                <w:b/>
                <w:sz w:val="18"/>
                <w:szCs w:val="18"/>
              </w:rPr>
              <w:t>供货周期</w:t>
            </w:r>
          </w:p>
        </w:tc>
      </w:tr>
      <w:tr w:rsidR="00DF18EE" w:rsidRPr="00CE1C3B" w:rsidTr="00DF18EE">
        <w:trPr>
          <w:trHeight w:val="1692"/>
        </w:trPr>
        <w:tc>
          <w:tcPr>
            <w:tcW w:w="439" w:type="pct"/>
            <w:vMerge w:val="restar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3</w:t>
            </w:r>
          </w:p>
        </w:tc>
        <w:tc>
          <w:tcPr>
            <w:tcW w:w="568"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蔬菜类</w:t>
            </w:r>
          </w:p>
        </w:tc>
        <w:tc>
          <w:tcPr>
            <w:tcW w:w="1383"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青菜、萝卜、包菜、青芹、西红柿、黄瓜、土豆、大白菜、茄子、薄皮青椒等蔬菜类食品。</w:t>
            </w:r>
          </w:p>
        </w:tc>
        <w:tc>
          <w:tcPr>
            <w:tcW w:w="1897"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蔬菜类验收标准</w:t>
            </w:r>
            <w:r w:rsidRPr="00DF18EE">
              <w:rPr>
                <w:rFonts w:asciiTheme="minorEastAsia" w:eastAsiaTheme="minorEastAsia" w:hAnsiTheme="minorEastAsia" w:hint="eastAsia"/>
                <w:sz w:val="18"/>
                <w:szCs w:val="18"/>
              </w:rPr>
              <w:t>：</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新鲜卫生的绿色蔬菜，新鲜菜光滑、清脆鲜嫩，无变质腐烂、无黄叶、不带泥沙、无杂草、检测无农药残留。</w:t>
            </w:r>
          </w:p>
        </w:tc>
        <w:tc>
          <w:tcPr>
            <w:tcW w:w="713" w:type="pct"/>
            <w:vMerge w:val="restar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按天供应</w:t>
            </w:r>
          </w:p>
          <w:p w:rsidR="00DF18EE" w:rsidRPr="00CE1C3B" w:rsidRDefault="00DF18EE" w:rsidP="00DF18EE">
            <w:pPr>
              <w:pStyle w:val="a1"/>
              <w:spacing w:line="360" w:lineRule="exact"/>
              <w:ind w:firstLine="0"/>
              <w:rPr>
                <w:rFonts w:asciiTheme="minorEastAsia" w:eastAsiaTheme="minorEastAsia" w:hAnsiTheme="minorEastAsia"/>
                <w:sz w:val="21"/>
                <w:szCs w:val="21"/>
              </w:rPr>
            </w:pPr>
            <w:r w:rsidRPr="00DF18EE">
              <w:rPr>
                <w:rFonts w:asciiTheme="minorEastAsia" w:eastAsiaTheme="minorEastAsia" w:hAnsiTheme="minorEastAsia" w:hint="eastAsia"/>
                <w:sz w:val="18"/>
                <w:szCs w:val="18"/>
              </w:rPr>
              <w:t>（根据招标人前一天出具的货品清单，中标供应商次日清晨07：</w:t>
            </w:r>
            <w:r w:rsidRPr="00DF18EE">
              <w:rPr>
                <w:rFonts w:asciiTheme="minorEastAsia" w:eastAsiaTheme="minorEastAsia" w:hAnsiTheme="minorEastAsia"/>
                <w:sz w:val="18"/>
                <w:szCs w:val="18"/>
              </w:rPr>
              <w:t>3</w:t>
            </w:r>
            <w:r w:rsidRPr="00DF18EE">
              <w:rPr>
                <w:rFonts w:asciiTheme="minorEastAsia" w:eastAsiaTheme="minorEastAsia" w:hAnsiTheme="minorEastAsia" w:hint="eastAsia"/>
                <w:sz w:val="18"/>
                <w:szCs w:val="18"/>
              </w:rPr>
              <w:t>0前送达）</w:t>
            </w:r>
          </w:p>
        </w:tc>
      </w:tr>
      <w:tr w:rsidR="00DF18EE" w:rsidRPr="00CE1C3B" w:rsidTr="00DF18EE">
        <w:trPr>
          <w:trHeight w:val="1980"/>
        </w:trPr>
        <w:tc>
          <w:tcPr>
            <w:tcW w:w="439" w:type="pct"/>
            <w:vMerge/>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p>
        </w:tc>
        <w:tc>
          <w:tcPr>
            <w:tcW w:w="568" w:type="pct"/>
            <w:vMerge w:val="restar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禽蛋类</w:t>
            </w:r>
          </w:p>
        </w:tc>
        <w:tc>
          <w:tcPr>
            <w:tcW w:w="1383" w:type="pct"/>
            <w:vAlign w:val="center"/>
          </w:tcPr>
          <w:p w:rsidR="00DF18EE" w:rsidRPr="00DF18EE" w:rsidRDefault="00DF18EE" w:rsidP="00DF18EE">
            <w:pPr>
              <w:pStyle w:val="a1"/>
              <w:spacing w:line="360" w:lineRule="exact"/>
              <w:ind w:firstLine="0"/>
              <w:rPr>
                <w:rFonts w:asciiTheme="minorEastAsia" w:eastAsiaTheme="minorEastAsia" w:hAnsiTheme="minorEastAsia" w:hint="eastAsia"/>
                <w:sz w:val="18"/>
                <w:szCs w:val="18"/>
              </w:rPr>
            </w:pPr>
            <w:r w:rsidRPr="00DF18EE">
              <w:rPr>
                <w:rFonts w:asciiTheme="minorEastAsia" w:eastAsiaTheme="minorEastAsia" w:hAnsiTheme="minorEastAsia" w:hint="eastAsia"/>
                <w:sz w:val="18"/>
                <w:szCs w:val="18"/>
              </w:rPr>
              <w:t>禽类：鸡、鸭、鹅等活禽。</w:t>
            </w:r>
            <w:bookmarkStart w:id="9" w:name="_GoBack"/>
            <w:bookmarkEnd w:id="9"/>
          </w:p>
        </w:tc>
        <w:tc>
          <w:tcPr>
            <w:tcW w:w="1897"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 xml:space="preserve">禽类验收标准： </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表面光滑而有光泽，肉质弹性好且丰满，表皮无毛或少毛，无破皮，无明显淤块，无污水，胸内无一切内脏，无血水，无异味。商标规格，产品说明清晰完整。</w:t>
            </w:r>
          </w:p>
        </w:tc>
        <w:tc>
          <w:tcPr>
            <w:tcW w:w="713"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r>
      <w:tr w:rsidR="00DF18EE" w:rsidRPr="00CE1C3B" w:rsidTr="00DF18EE">
        <w:trPr>
          <w:trHeight w:val="1980"/>
        </w:trPr>
        <w:tc>
          <w:tcPr>
            <w:tcW w:w="439" w:type="pct"/>
            <w:vMerge/>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p>
        </w:tc>
        <w:tc>
          <w:tcPr>
            <w:tcW w:w="568" w:type="pct"/>
            <w:vMerge/>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p>
        </w:tc>
        <w:tc>
          <w:tcPr>
            <w:tcW w:w="1383"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蛋类：鸡蛋、鸭蛋、鹅蛋和鹌鹑蛋等。</w:t>
            </w:r>
          </w:p>
        </w:tc>
        <w:tc>
          <w:tcPr>
            <w:tcW w:w="1897"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蛋类验收标准：</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蛋壳清洁完整，灯光透视时整个蛋呈微红色，蛋黄不见或略有阴影，打开后蛋黄凸起完整并带有韧性，蛋白澄清透明，稀稠分明。</w:t>
            </w:r>
          </w:p>
        </w:tc>
        <w:tc>
          <w:tcPr>
            <w:tcW w:w="713"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r>
      <w:tr w:rsidR="00DF18EE" w:rsidRPr="00CE1C3B" w:rsidTr="00DF18EE">
        <w:trPr>
          <w:trHeight w:val="416"/>
        </w:trPr>
        <w:tc>
          <w:tcPr>
            <w:tcW w:w="439" w:type="pct"/>
            <w:vMerge/>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p>
        </w:tc>
        <w:tc>
          <w:tcPr>
            <w:tcW w:w="568"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水果类</w:t>
            </w:r>
          </w:p>
        </w:tc>
        <w:tc>
          <w:tcPr>
            <w:tcW w:w="1383"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苹果、香蕉、梨子、桔子、圣女果、西瓜等水果类食材。</w:t>
            </w:r>
          </w:p>
        </w:tc>
        <w:tc>
          <w:tcPr>
            <w:tcW w:w="1897"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水果类验收标准</w:t>
            </w:r>
            <w:r w:rsidRPr="00DF18EE">
              <w:rPr>
                <w:rFonts w:asciiTheme="minorEastAsia" w:eastAsiaTheme="minorEastAsia" w:hAnsiTheme="minorEastAsia" w:hint="eastAsia"/>
                <w:sz w:val="18"/>
                <w:szCs w:val="18"/>
              </w:rPr>
              <w:t>：</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（1）新鲜度：充足无空壳，皱皮、干涩现象；</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（2）色泽：新艳光亮，无变色；</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（3）硬度：饱满充实，软硬适中；</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（4）机械伤：相同新鲜条件下无外伤造成伤害，如挤伤、压伤、碰伤、裂伤；</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（5）形状：外形优美，果实硕大，无不良图案及异状；</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（6）成熟度：适中，无过孰、未熟现象；</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（7）污染：无污染残留农药；</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（8）包装：如有包装需完整干净。</w:t>
            </w:r>
          </w:p>
        </w:tc>
        <w:tc>
          <w:tcPr>
            <w:tcW w:w="713"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r>
      <w:tr w:rsidR="00DF18EE" w:rsidRPr="00CE1C3B" w:rsidTr="00DF18EE">
        <w:trPr>
          <w:trHeight w:val="1832"/>
        </w:trPr>
        <w:tc>
          <w:tcPr>
            <w:tcW w:w="439"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c>
          <w:tcPr>
            <w:tcW w:w="568"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豆制品类</w:t>
            </w:r>
          </w:p>
        </w:tc>
        <w:tc>
          <w:tcPr>
            <w:tcW w:w="1383"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豆腐、豆皮、豆浆、腐竹等。</w:t>
            </w:r>
          </w:p>
        </w:tc>
        <w:tc>
          <w:tcPr>
            <w:tcW w:w="1897"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豆制品类验收标准</w:t>
            </w:r>
            <w:r w:rsidRPr="00DF18EE">
              <w:rPr>
                <w:rFonts w:asciiTheme="minorEastAsia" w:eastAsiaTheme="minorEastAsia" w:hAnsiTheme="minorEastAsia" w:hint="eastAsia"/>
                <w:sz w:val="18"/>
                <w:szCs w:val="18"/>
              </w:rPr>
              <w:t>：</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保证当天生产货品新鲜、干净无灰尘，异味，外形完整，美观，无破损，鲜豆饱满，结实，颜色正常。</w:t>
            </w:r>
          </w:p>
        </w:tc>
        <w:tc>
          <w:tcPr>
            <w:tcW w:w="713"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r>
      <w:tr w:rsidR="00DF18EE" w:rsidRPr="00CE1C3B" w:rsidTr="00DF18EE">
        <w:tc>
          <w:tcPr>
            <w:tcW w:w="439"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c>
          <w:tcPr>
            <w:tcW w:w="568"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面制品类</w:t>
            </w:r>
          </w:p>
        </w:tc>
        <w:tc>
          <w:tcPr>
            <w:tcW w:w="1383"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面条、饺皮、高筋面粉、低筋面粉等面类食材。</w:t>
            </w:r>
          </w:p>
        </w:tc>
        <w:tc>
          <w:tcPr>
            <w:tcW w:w="1897" w:type="pct"/>
            <w:vAlign w:val="center"/>
          </w:tcPr>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sz w:val="18"/>
                <w:szCs w:val="18"/>
              </w:rPr>
              <w:t>面类验收标准</w:t>
            </w:r>
            <w:r w:rsidRPr="00DF18EE">
              <w:rPr>
                <w:rFonts w:asciiTheme="minorEastAsia" w:eastAsiaTheme="minorEastAsia" w:hAnsiTheme="minorEastAsia" w:hint="eastAsia"/>
                <w:sz w:val="18"/>
                <w:szCs w:val="18"/>
              </w:rPr>
              <w:t>：</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（1）色泽：呈白色或微黄色，不发暗，色泽均匀，无杂质混入的颜色；</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（2）形态：呈细粉末状，不含杂质，手指捏时无粗粒感，无虫子和结块，置手中紧握后放开不成团；</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（3）气味：具有正常的面粉气味，无其他异味；</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（4）湿度：用手握面粉，松手后松散，不成团；</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（5）口感：味道正常，无发酸、刺喉，咀嚼时没有牙碜感；</w:t>
            </w:r>
          </w:p>
          <w:p w:rsidR="00DF18EE" w:rsidRPr="00DF18EE" w:rsidRDefault="00DF18EE" w:rsidP="00DF18EE">
            <w:pPr>
              <w:pStyle w:val="a1"/>
              <w:spacing w:line="360" w:lineRule="exact"/>
              <w:ind w:firstLine="0"/>
              <w:rPr>
                <w:rFonts w:asciiTheme="minorEastAsia" w:eastAsiaTheme="minorEastAsia" w:hAnsiTheme="minorEastAsia"/>
                <w:sz w:val="18"/>
                <w:szCs w:val="18"/>
              </w:rPr>
            </w:pPr>
            <w:r w:rsidRPr="00DF18EE">
              <w:rPr>
                <w:rFonts w:asciiTheme="minorEastAsia" w:eastAsiaTheme="minorEastAsia" w:hAnsiTheme="minorEastAsia" w:hint="eastAsia"/>
                <w:sz w:val="18"/>
                <w:szCs w:val="18"/>
              </w:rPr>
              <w:t>（6）包装：封口严密，防潮材质；外包装描述清楚，且一定要有“QS”标识，无破损。</w:t>
            </w:r>
          </w:p>
        </w:tc>
        <w:tc>
          <w:tcPr>
            <w:tcW w:w="713" w:type="pct"/>
            <w:vMerge/>
            <w:vAlign w:val="center"/>
          </w:tcPr>
          <w:p w:rsidR="00DF18EE" w:rsidRPr="00CE1C3B" w:rsidRDefault="00DF18EE">
            <w:pPr>
              <w:pStyle w:val="a1"/>
              <w:spacing w:line="520" w:lineRule="exact"/>
              <w:ind w:firstLine="0"/>
              <w:jc w:val="center"/>
              <w:rPr>
                <w:rFonts w:asciiTheme="minorEastAsia" w:eastAsiaTheme="minorEastAsia" w:hAnsiTheme="minorEastAsia"/>
                <w:sz w:val="21"/>
                <w:szCs w:val="21"/>
              </w:rPr>
            </w:pPr>
          </w:p>
        </w:tc>
      </w:tr>
    </w:tbl>
    <w:p w:rsidR="00E40C99" w:rsidRDefault="00202FC8" w:rsidP="000B57EF">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sz w:val="28"/>
          <w:szCs w:val="28"/>
        </w:rPr>
        <w:t>、</w:t>
      </w:r>
      <w:r>
        <w:rPr>
          <w:rFonts w:ascii="宋体" w:eastAsia="宋体" w:hAnsi="宋体" w:cs="宋体" w:hint="eastAsia"/>
          <w:sz w:val="28"/>
          <w:szCs w:val="28"/>
        </w:rPr>
        <w:t>供货要求</w:t>
      </w:r>
    </w:p>
    <w:p w:rsidR="00E40C99" w:rsidRDefault="00202FC8" w:rsidP="000B57EF">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（一）食材质量要求</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1、投标人应承诺其所供的食材均符合《中华人民共和国食品安全法》、《中华人民共和国食品安全法实施条例》、《中华人民共和国农产品质量安全法》、</w:t>
      </w:r>
      <w:r>
        <w:rPr>
          <w:rFonts w:ascii="宋体" w:hAnsi="宋体" w:hint="eastAsia"/>
          <w:color w:val="000000"/>
          <w:sz w:val="28"/>
          <w:szCs w:val="28"/>
        </w:rPr>
        <w:t>《中华人民共和国动物防疫法》</w:t>
      </w:r>
      <w:r>
        <w:rPr>
          <w:rFonts w:ascii="宋体" w:hAnsi="宋体" w:hint="eastAsia"/>
          <w:kern w:val="0"/>
          <w:sz w:val="28"/>
          <w:szCs w:val="28"/>
        </w:rPr>
        <w:t>等相关法律法规及政策规定要求，严格保证食品质量符合国家相关产品质理标准，符合国家各级强制性规范要求。在中标供应商出现因食品质量导致食物中毒的事故发生，中标人承担一切法律责任，并取消其供货资格。</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2、食材质量标准按招标人要求执行，中标人严禁配送变质、过期、假冒、伪劣、有毒、有害的货物，不得弄虚作假或以次充好，</w:t>
      </w:r>
      <w:r>
        <w:rPr>
          <w:rFonts w:ascii="宋体" w:hAnsi="宋体" w:hint="eastAsia"/>
          <w:kern w:val="0"/>
          <w:sz w:val="28"/>
          <w:szCs w:val="28"/>
        </w:rPr>
        <w:lastRenderedPageBreak/>
        <w:t>否则招标人有权要求退货或换货。因所供货物质量达不到国家有关食品安全标准而造成食物中毒或其它后果，由此所产生的一起法律责任和经济责任均由中标人承担。</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3、中标人应保证所提供的食材在保质期内经正确和合理使用，不会出现因预包装食品添加剂、营养强化剂和功效成分原料的添加、生产加工工艺、包装物、运输方式等的缺陷而产生的食品安全事故，并对因上述缺陷而产生的任何食品安全事故负责。</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4</w:t>
      </w:r>
      <w:r>
        <w:rPr>
          <w:rFonts w:ascii="宋体" w:hAnsi="宋体" w:hint="eastAsia"/>
          <w:kern w:val="0"/>
          <w:sz w:val="28"/>
          <w:szCs w:val="28"/>
        </w:rPr>
        <w:t>、一经发现供应以下食材，招标人有权取消其供货资格：</w:t>
      </w:r>
    </w:p>
    <w:p w:rsidR="00E40C99" w:rsidRDefault="00202FC8" w:rsidP="00124645">
      <w:pPr>
        <w:widowControl/>
        <w:spacing w:line="560" w:lineRule="exact"/>
        <w:ind w:firstLineChars="200" w:firstLine="560"/>
        <w:jc w:val="left"/>
        <w:rPr>
          <w:rFonts w:ascii="宋体" w:hAnsi="宋体"/>
          <w:kern w:val="0"/>
          <w:sz w:val="28"/>
          <w:szCs w:val="28"/>
        </w:rPr>
      </w:pPr>
      <w:r>
        <w:rPr>
          <w:rFonts w:ascii="宋体" w:hAnsi="宋体" w:hint="eastAsia"/>
          <w:kern w:val="0"/>
          <w:sz w:val="28"/>
          <w:szCs w:val="28"/>
        </w:rPr>
        <w:t>（1）腐败变质、油脂酸败、霉变、生虫、污秽不洁、混有异物或其他感官性状异常，对人体有害的；</w:t>
      </w:r>
    </w:p>
    <w:p w:rsidR="00E40C99" w:rsidRDefault="00202FC8" w:rsidP="00124645">
      <w:pPr>
        <w:widowControl/>
        <w:spacing w:line="560" w:lineRule="exact"/>
        <w:ind w:firstLineChars="200" w:firstLine="560"/>
        <w:jc w:val="left"/>
        <w:rPr>
          <w:rFonts w:ascii="宋体" w:hAnsi="宋体"/>
          <w:kern w:val="0"/>
          <w:sz w:val="28"/>
          <w:szCs w:val="28"/>
        </w:rPr>
      </w:pPr>
      <w:r>
        <w:rPr>
          <w:rFonts w:ascii="宋体" w:hAnsi="宋体" w:hint="eastAsia"/>
          <w:kern w:val="0"/>
          <w:sz w:val="28"/>
          <w:szCs w:val="28"/>
        </w:rPr>
        <w:t>（2）含有毒、有害物质或被有害物质污染，对人体身体健康有害的；含有严重超出标准限量的农药残留、兽药残留、重金属、污染物质以及其他危害人体健康的；</w:t>
      </w:r>
    </w:p>
    <w:p w:rsidR="00E40C99" w:rsidRDefault="00202FC8" w:rsidP="00124645">
      <w:pPr>
        <w:widowControl/>
        <w:spacing w:line="560" w:lineRule="exact"/>
        <w:ind w:firstLineChars="200" w:firstLine="560"/>
        <w:jc w:val="left"/>
        <w:rPr>
          <w:rFonts w:ascii="宋体" w:hAnsi="宋体"/>
          <w:kern w:val="0"/>
          <w:sz w:val="28"/>
          <w:szCs w:val="28"/>
        </w:rPr>
      </w:pPr>
      <w:r>
        <w:rPr>
          <w:rFonts w:ascii="宋体" w:hAnsi="宋体" w:hint="eastAsia"/>
          <w:kern w:val="0"/>
          <w:sz w:val="28"/>
          <w:szCs w:val="28"/>
        </w:rPr>
        <w:t>（3）未经动物部门检疫、检验或者检疫、检验不合格的肉类及其制品；</w:t>
      </w:r>
    </w:p>
    <w:p w:rsidR="00E40C99" w:rsidRDefault="00202FC8" w:rsidP="00124645">
      <w:pPr>
        <w:widowControl/>
        <w:spacing w:line="560" w:lineRule="exact"/>
        <w:ind w:firstLineChars="200" w:firstLine="560"/>
        <w:jc w:val="left"/>
        <w:rPr>
          <w:rFonts w:ascii="宋体" w:hAnsi="宋体"/>
          <w:kern w:val="0"/>
          <w:sz w:val="28"/>
          <w:szCs w:val="28"/>
        </w:rPr>
      </w:pPr>
      <w:r>
        <w:rPr>
          <w:rFonts w:ascii="宋体" w:hAnsi="宋体" w:hint="eastAsia"/>
          <w:kern w:val="0"/>
          <w:sz w:val="28"/>
          <w:szCs w:val="28"/>
        </w:rPr>
        <w:t>（4）病死、毒死或不明死因的禽、蓄、兽、水产动物等及其制品；</w:t>
      </w:r>
    </w:p>
    <w:p w:rsidR="00E40C99" w:rsidRDefault="00202FC8" w:rsidP="00124645">
      <w:pPr>
        <w:widowControl/>
        <w:spacing w:line="560" w:lineRule="exact"/>
        <w:ind w:firstLineChars="200" w:firstLine="560"/>
        <w:jc w:val="left"/>
        <w:rPr>
          <w:rFonts w:ascii="宋体" w:hAnsi="宋体"/>
          <w:kern w:val="0"/>
          <w:sz w:val="28"/>
          <w:szCs w:val="28"/>
        </w:rPr>
      </w:pPr>
      <w:r>
        <w:rPr>
          <w:rFonts w:ascii="宋体" w:hAnsi="宋体" w:hint="eastAsia"/>
          <w:kern w:val="0"/>
          <w:sz w:val="28"/>
          <w:szCs w:val="28"/>
        </w:rPr>
        <w:t>（5）用非食品原料加工的，加入非食品用化学物质或将非食品当作食品的。</w:t>
      </w:r>
    </w:p>
    <w:p w:rsidR="00E40C99" w:rsidRDefault="00202FC8" w:rsidP="00124645">
      <w:pPr>
        <w:widowControl/>
        <w:spacing w:line="560" w:lineRule="exact"/>
        <w:ind w:firstLineChars="200" w:firstLine="560"/>
        <w:jc w:val="left"/>
        <w:rPr>
          <w:rFonts w:ascii="宋体" w:hAnsi="宋体"/>
          <w:kern w:val="0"/>
          <w:sz w:val="28"/>
          <w:szCs w:val="28"/>
        </w:rPr>
      </w:pPr>
      <w:r>
        <w:rPr>
          <w:rFonts w:ascii="宋体" w:hAnsi="宋体" w:hint="eastAsia"/>
          <w:kern w:val="0"/>
          <w:sz w:val="28"/>
          <w:szCs w:val="28"/>
        </w:rPr>
        <w:t>（6）其他经相关部门及招标人确认的质量问题。</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5</w:t>
      </w:r>
      <w:r>
        <w:rPr>
          <w:rFonts w:ascii="宋体" w:hAnsi="宋体" w:hint="eastAsia"/>
          <w:kern w:val="0"/>
          <w:sz w:val="28"/>
          <w:szCs w:val="28"/>
        </w:rPr>
        <w:t>、食品包装必须符合国家规范。采购的食品不得存放在有害、有毒的容器内。食品包装上必须使用原产地标识，应注明：制造商名称和厂址、食品名称和重（容）量、生产日期和保质期限以及规格和QS 认证等。</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lastRenderedPageBreak/>
        <w:t>6</w:t>
      </w:r>
      <w:r>
        <w:rPr>
          <w:rFonts w:ascii="宋体" w:hAnsi="宋体" w:hint="eastAsia"/>
          <w:kern w:val="0"/>
          <w:sz w:val="28"/>
          <w:szCs w:val="28"/>
        </w:rPr>
        <w:t>、依据产品质量监督检验单位提供的质量标准，中标人提供的食材必须取得经过质量监督管理部门检验合格的产品，每批次产品提供时应交存产品质量合格证明、产品质量检测合格报告或检验报告复印件。</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7</w:t>
      </w:r>
      <w:r>
        <w:rPr>
          <w:rFonts w:ascii="宋体" w:hAnsi="宋体" w:hint="eastAsia"/>
          <w:kern w:val="0"/>
          <w:sz w:val="28"/>
          <w:szCs w:val="28"/>
        </w:rPr>
        <w:t>、中标人提供的食材须经过招标人验收人员的感官检验、外观检验和试用检验，若食材外观、包装、形式不符合要求、感官检验不能达到食品卫生要求，当即拒收，并立即按招标人要求予以退货更换，否则招标人将对其进行处罚。</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8</w:t>
      </w:r>
      <w:r>
        <w:rPr>
          <w:rFonts w:ascii="宋体" w:hAnsi="宋体" w:hint="eastAsia"/>
          <w:kern w:val="0"/>
          <w:sz w:val="28"/>
          <w:szCs w:val="28"/>
        </w:rPr>
        <w:t>、中标人所提供的食品必须取样保留24 小时，且供应的全部食材如检测不合格则不能使用，所需检测和取样保留的试纸、药品等由中标人提供及承担费用。</w:t>
      </w:r>
    </w:p>
    <w:p w:rsidR="00E40C99" w:rsidRDefault="00202FC8" w:rsidP="00124645">
      <w:pPr>
        <w:widowControl/>
        <w:spacing w:line="560" w:lineRule="exact"/>
        <w:ind w:firstLineChars="200" w:firstLine="560"/>
        <w:rPr>
          <w:rFonts w:ascii="宋体" w:hAnsi="宋体"/>
          <w:kern w:val="0"/>
          <w:sz w:val="28"/>
          <w:szCs w:val="28"/>
          <w:highlight w:val="yellow"/>
        </w:rPr>
      </w:pPr>
      <w:r>
        <w:rPr>
          <w:rFonts w:ascii="宋体" w:hAnsi="宋体"/>
          <w:kern w:val="0"/>
          <w:sz w:val="28"/>
          <w:szCs w:val="28"/>
        </w:rPr>
        <w:t>9</w:t>
      </w:r>
      <w:r>
        <w:rPr>
          <w:rFonts w:ascii="宋体" w:hAnsi="宋体" w:hint="eastAsia"/>
          <w:kern w:val="0"/>
          <w:sz w:val="28"/>
          <w:szCs w:val="28"/>
        </w:rPr>
        <w:t>、招标人对食材</w:t>
      </w:r>
      <w:r w:rsidR="00B10667">
        <w:rPr>
          <w:rFonts w:ascii="宋体" w:hAnsi="宋体" w:hint="eastAsia"/>
          <w:kern w:val="0"/>
          <w:sz w:val="28"/>
          <w:szCs w:val="28"/>
        </w:rPr>
        <w:t>质量提出</w:t>
      </w:r>
      <w:r>
        <w:rPr>
          <w:rFonts w:ascii="宋体" w:hAnsi="宋体" w:hint="eastAsia"/>
          <w:kern w:val="0"/>
          <w:sz w:val="28"/>
          <w:szCs w:val="28"/>
        </w:rPr>
        <w:t>异议时，中标人保证在</w:t>
      </w:r>
      <w:r>
        <w:rPr>
          <w:rFonts w:ascii="宋体" w:hAnsi="宋体"/>
          <w:kern w:val="0"/>
          <w:sz w:val="28"/>
          <w:szCs w:val="28"/>
        </w:rPr>
        <w:t>60</w:t>
      </w:r>
      <w:r>
        <w:rPr>
          <w:rFonts w:ascii="宋体" w:hAnsi="宋体" w:hint="eastAsia"/>
          <w:kern w:val="0"/>
          <w:sz w:val="28"/>
          <w:szCs w:val="28"/>
        </w:rPr>
        <w:t>分钟以内作出答复，并妥善商处。无法在</w:t>
      </w:r>
      <w:r>
        <w:rPr>
          <w:rFonts w:ascii="宋体" w:hAnsi="宋体"/>
          <w:kern w:val="0"/>
          <w:sz w:val="28"/>
          <w:szCs w:val="28"/>
        </w:rPr>
        <w:t>60</w:t>
      </w:r>
      <w:r>
        <w:rPr>
          <w:rFonts w:ascii="宋体" w:hAnsi="宋体" w:hint="eastAsia"/>
          <w:kern w:val="0"/>
          <w:sz w:val="28"/>
          <w:szCs w:val="28"/>
        </w:rPr>
        <w:t>分钟内解决的，应在半个小时内提供备用产品，使招标人能够正常使用。</w:t>
      </w:r>
    </w:p>
    <w:p w:rsidR="00E40C99" w:rsidRDefault="00202FC8" w:rsidP="00124645">
      <w:pPr>
        <w:pStyle w:val="a1"/>
        <w:spacing w:line="560" w:lineRule="exact"/>
        <w:ind w:firstLineChars="200" w:firstLine="560"/>
      </w:pPr>
      <w:r>
        <w:rPr>
          <w:rFonts w:hAnsi="宋体" w:hint="eastAsia"/>
          <w:color w:val="000000"/>
        </w:rPr>
        <w:t>1</w:t>
      </w:r>
      <w:r>
        <w:rPr>
          <w:rFonts w:hAnsi="宋体"/>
          <w:color w:val="000000"/>
        </w:rPr>
        <w:t>0</w:t>
      </w:r>
      <w:r>
        <w:rPr>
          <w:rFonts w:hAnsi="宋体" w:hint="eastAsia"/>
          <w:color w:val="000000"/>
        </w:rPr>
        <w:t>、如涉及到党校扶贫种类及特殊需求时，招标人可以进行单独采购，具体采购需报请</w:t>
      </w:r>
      <w:r>
        <w:rPr>
          <w:rFonts w:hAnsi="宋体" w:hint="eastAsia"/>
        </w:rPr>
        <w:t>分管</w:t>
      </w:r>
      <w:r>
        <w:rPr>
          <w:rFonts w:hAnsi="宋体" w:hint="eastAsia"/>
          <w:color w:val="000000"/>
        </w:rPr>
        <w:t>校领导审批。</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kern w:val="0"/>
          <w:sz w:val="28"/>
          <w:szCs w:val="28"/>
        </w:rPr>
        <w:t>1</w:t>
      </w:r>
      <w:r>
        <w:rPr>
          <w:rFonts w:ascii="宋体" w:hAnsi="宋体" w:hint="eastAsia"/>
          <w:kern w:val="0"/>
          <w:sz w:val="28"/>
          <w:szCs w:val="28"/>
        </w:rPr>
        <w:t>、因市场特殊原因，个别食材品种不能及时提供，中标人应主动与招标人沟通协调，更换品种</w:t>
      </w:r>
      <w:r w:rsidR="00387F36">
        <w:rPr>
          <w:rFonts w:ascii="宋体" w:hAnsi="宋体" w:hint="eastAsia"/>
          <w:kern w:val="0"/>
          <w:sz w:val="28"/>
          <w:szCs w:val="28"/>
        </w:rPr>
        <w:t>以</w:t>
      </w:r>
      <w:r>
        <w:rPr>
          <w:rFonts w:ascii="宋体" w:hAnsi="宋体" w:hint="eastAsia"/>
          <w:kern w:val="0"/>
          <w:sz w:val="28"/>
          <w:szCs w:val="28"/>
        </w:rPr>
        <w:t xml:space="preserve">满足需要。 </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12</w:t>
      </w:r>
      <w:r>
        <w:rPr>
          <w:rFonts w:ascii="宋体" w:hAnsi="宋体" w:hint="eastAsia"/>
          <w:kern w:val="0"/>
          <w:sz w:val="28"/>
          <w:szCs w:val="28"/>
        </w:rPr>
        <w:t>、所有商品因验收货物时不能直接判断质量的，</w:t>
      </w:r>
      <w:r w:rsidR="002C135F">
        <w:rPr>
          <w:rFonts w:ascii="宋体" w:hAnsi="宋体" w:hint="eastAsia"/>
          <w:kern w:val="0"/>
          <w:sz w:val="28"/>
          <w:szCs w:val="28"/>
        </w:rPr>
        <w:t>如</w:t>
      </w:r>
      <w:r>
        <w:rPr>
          <w:rFonts w:ascii="宋体" w:hAnsi="宋体" w:hint="eastAsia"/>
          <w:kern w:val="0"/>
          <w:sz w:val="28"/>
          <w:szCs w:val="28"/>
        </w:rPr>
        <w:t>在使用过程中发现不合格商品，中标人应作退货处理。退货前应实行留板备案，如双方对质量争议可送国家质监部门检测。对缺斤短两（或含水量超标）的应按实际重量扣减。</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13</w:t>
      </w:r>
      <w:r>
        <w:rPr>
          <w:rFonts w:ascii="宋体" w:hAnsi="宋体" w:hint="eastAsia"/>
          <w:kern w:val="0"/>
          <w:sz w:val="28"/>
          <w:szCs w:val="28"/>
        </w:rPr>
        <w:t xml:space="preserve">、物资验收中不合格产品，中标人应按照招标人规定时间内调换，以不影响正常工作。 </w:t>
      </w:r>
    </w:p>
    <w:p w:rsidR="00E40C99" w:rsidRDefault="00202FC8" w:rsidP="000B57EF">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lastRenderedPageBreak/>
        <w:t>（二</w:t>
      </w:r>
      <w:r>
        <w:rPr>
          <w:rFonts w:ascii="宋体" w:eastAsia="宋体" w:hAnsi="宋体" w:cs="宋体"/>
          <w:sz w:val="28"/>
          <w:szCs w:val="28"/>
        </w:rPr>
        <w:t>）</w:t>
      </w:r>
      <w:r>
        <w:rPr>
          <w:rFonts w:ascii="宋体" w:eastAsia="宋体" w:hAnsi="宋体" w:cs="宋体" w:hint="eastAsia"/>
          <w:sz w:val="28"/>
          <w:szCs w:val="28"/>
        </w:rPr>
        <w:t>配送时间</w:t>
      </w:r>
      <w:r>
        <w:rPr>
          <w:rFonts w:ascii="宋体" w:eastAsia="宋体" w:hAnsi="宋体" w:cs="宋体"/>
          <w:sz w:val="28"/>
          <w:szCs w:val="28"/>
        </w:rPr>
        <w:t>及</w:t>
      </w:r>
      <w:r>
        <w:rPr>
          <w:rFonts w:ascii="宋体" w:eastAsia="宋体" w:hAnsi="宋体" w:cs="宋体" w:hint="eastAsia"/>
          <w:sz w:val="28"/>
          <w:szCs w:val="28"/>
        </w:rPr>
        <w:t>要求</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kern w:val="0"/>
          <w:sz w:val="28"/>
          <w:szCs w:val="28"/>
        </w:rPr>
        <w:t>配送时间</w:t>
      </w:r>
    </w:p>
    <w:p w:rsidR="00E40C99" w:rsidRDefault="00202FC8" w:rsidP="00124645">
      <w:pPr>
        <w:widowControl/>
        <w:spacing w:line="560" w:lineRule="exact"/>
        <w:ind w:firstLineChars="200" w:firstLine="560"/>
        <w:rPr>
          <w:rFonts w:ascii="宋体" w:hAnsi="宋体"/>
          <w:kern w:val="0"/>
          <w:sz w:val="28"/>
          <w:szCs w:val="28"/>
          <w:highlight w:val="yellow"/>
        </w:rPr>
      </w:pPr>
      <w:r>
        <w:rPr>
          <w:rFonts w:ascii="宋体" w:hAnsi="宋体" w:hint="eastAsia"/>
          <w:kern w:val="0"/>
          <w:sz w:val="28"/>
          <w:szCs w:val="28"/>
        </w:rPr>
        <w:t>（1</w:t>
      </w:r>
      <w:r>
        <w:rPr>
          <w:rFonts w:ascii="宋体" w:hAnsi="宋体"/>
          <w:kern w:val="0"/>
          <w:sz w:val="28"/>
          <w:szCs w:val="28"/>
        </w:rPr>
        <w:t>）</w:t>
      </w:r>
      <w:r>
        <w:rPr>
          <w:rFonts w:ascii="宋体" w:hAnsi="宋体" w:hint="eastAsia"/>
          <w:kern w:val="0"/>
          <w:sz w:val="28"/>
          <w:szCs w:val="28"/>
        </w:rPr>
        <w:t>按天供应的，以招标人每天实际需求为准（食堂提前一天下午下班前，提供需求采购计划、清单），次日清晨07：</w:t>
      </w:r>
      <w:r>
        <w:rPr>
          <w:rFonts w:ascii="宋体" w:hAnsi="宋体"/>
          <w:kern w:val="0"/>
          <w:sz w:val="28"/>
          <w:szCs w:val="28"/>
        </w:rPr>
        <w:t>3</w:t>
      </w:r>
      <w:r>
        <w:rPr>
          <w:rFonts w:ascii="宋体" w:hAnsi="宋体" w:hint="eastAsia"/>
          <w:kern w:val="0"/>
          <w:sz w:val="28"/>
          <w:szCs w:val="28"/>
        </w:rPr>
        <w:t>0前送达，配送量不得少于招标人提供数量，不得多于5%。按需供应的，中标人须根据与招标人协商的数量、地点进行供货。</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（2</w:t>
      </w:r>
      <w:r>
        <w:rPr>
          <w:rFonts w:ascii="宋体" w:hAnsi="宋体"/>
          <w:kern w:val="0"/>
          <w:sz w:val="28"/>
          <w:szCs w:val="28"/>
        </w:rPr>
        <w:t>）</w:t>
      </w:r>
      <w:r>
        <w:rPr>
          <w:rFonts w:ascii="宋体" w:hAnsi="宋体" w:hint="eastAsia"/>
          <w:kern w:val="0"/>
          <w:sz w:val="28"/>
          <w:szCs w:val="28"/>
        </w:rPr>
        <w:t>如遇节假日、重大</w:t>
      </w:r>
      <w:r>
        <w:rPr>
          <w:rFonts w:ascii="宋体" w:hAnsi="宋体"/>
          <w:kern w:val="0"/>
          <w:sz w:val="28"/>
          <w:szCs w:val="28"/>
        </w:rPr>
        <w:t>活动等，</w:t>
      </w:r>
      <w:r>
        <w:rPr>
          <w:rFonts w:ascii="宋体" w:hAnsi="宋体" w:hint="eastAsia"/>
          <w:kern w:val="0"/>
          <w:sz w:val="28"/>
          <w:szCs w:val="28"/>
        </w:rPr>
        <w:t xml:space="preserve">招标人临时有大批量食材采购或紧急采购任务时，中标人承诺在接到招标人通知后，半小时内将指定食材运送至招标人指定地点并卸货，派专人负责跟踪服务，保证食材准时准点供应，如推迟送货的，招标人有权拒绝验收签单。 </w:t>
      </w:r>
      <w:r>
        <w:rPr>
          <w:rFonts w:ascii="宋体" w:hAnsi="宋体"/>
          <w:kern w:val="0"/>
          <w:sz w:val="28"/>
          <w:szCs w:val="28"/>
        </w:rPr>
        <w:t xml:space="preserve"> </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（3）招标人因特殊情况需加送食材时，中标人务必自接到电话 2 小时内送达指定地点，不得推诿延误，保证送货时效性。若造成影响，根据情节轻重给予相应的处理，直至终止合同。</w:t>
      </w:r>
    </w:p>
    <w:p w:rsidR="00E40C99" w:rsidRDefault="00202FC8" w:rsidP="00124645">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、招标人有权根据中标人实际供货能力调整配送时间段，中标人须无条件按招标人要求执行。</w:t>
      </w:r>
    </w:p>
    <w:p w:rsidR="00E40C99" w:rsidRDefault="00202FC8" w:rsidP="00124645">
      <w:pPr>
        <w:spacing w:line="5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、配送</w:t>
      </w:r>
      <w:r>
        <w:rPr>
          <w:rFonts w:ascii="宋体" w:hAnsi="宋体"/>
          <w:kern w:val="0"/>
          <w:sz w:val="28"/>
          <w:szCs w:val="28"/>
        </w:rPr>
        <w:t>要求</w:t>
      </w:r>
    </w:p>
    <w:p w:rsidR="00E40C99"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1）中标人应具备丰富的配送服务经验，有能力高质量的按需配送招标人所需食材。所有食堂原材料均需由中标人指定的工作人员来校按照食堂要求现场加工处理，招标人为中标人提供加工场所、水、电及部分设备。如无特殊情况，中标人不得在门店私自加工处理原材料送至党校。</w:t>
      </w:r>
    </w:p>
    <w:p w:rsidR="00E40C99" w:rsidRDefault="00202FC8" w:rsidP="00124645">
      <w:pPr>
        <w:pStyle w:val="a1"/>
        <w:spacing w:line="560" w:lineRule="exact"/>
        <w:ind w:firstLineChars="200" w:firstLine="560"/>
      </w:pPr>
      <w:r>
        <w:rPr>
          <w:rFonts w:hAnsi="宋体" w:hint="eastAsia"/>
          <w:szCs w:val="28"/>
        </w:rPr>
        <w:t>（</w:t>
      </w:r>
      <w:r>
        <w:rPr>
          <w:rFonts w:hAnsi="宋体"/>
          <w:szCs w:val="28"/>
        </w:rPr>
        <w:t>2</w:t>
      </w:r>
      <w:r>
        <w:rPr>
          <w:rFonts w:hAnsi="宋体" w:hint="eastAsia"/>
          <w:szCs w:val="28"/>
        </w:rPr>
        <w:t>）中标人须保证配送品种数量的准确性，并以招标人的验货数量为准。</w:t>
      </w:r>
    </w:p>
    <w:p w:rsidR="00E40C99"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中标人每次供货需提供一式两份的送货清单，需加盖中标人公</w:t>
      </w:r>
      <w:r>
        <w:rPr>
          <w:rFonts w:ascii="宋体" w:hAnsi="宋体" w:hint="eastAsia"/>
          <w:kern w:val="0"/>
          <w:sz w:val="28"/>
          <w:szCs w:val="28"/>
        </w:rPr>
        <w:lastRenderedPageBreak/>
        <w:t>章，供双方验货后签字确认，双方各持一份，作为送、收货的凭证。</w:t>
      </w:r>
    </w:p>
    <w:p w:rsidR="00E40C99"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中标人的送货单必须详细注明商品的品牌、品种、单价、数量、送货单不得涂改。标记不清的，招标人将拒绝签收，结算期末中标人还应提供送货清单供招标人结算。</w:t>
      </w:r>
    </w:p>
    <w:p w:rsidR="00166F1B"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3）所有食材按招标人要求进行配送。鲜活类食品验收时，确保90%以上的成活率；家禽类宰杀放血后进行验收，现场进行剖膛；肉类（含猪、牛、羊肉等）按部位分割送货，现场验收后按需进行加工；蔬菜类验收完后，现场进行净菜处理；保鲜冷冻类验收完后，现场解冻按需求进行加工。</w:t>
      </w:r>
    </w:p>
    <w:p w:rsidR="00166F1B"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（4）食材经验收合格后签字确认并进行卸货，运费自理，不能以任何理由推托，一旦影响到招标人指定地点正常供应，将视情节严重情况在履约保证金中扣除1</w:t>
      </w:r>
      <w:r>
        <w:rPr>
          <w:rFonts w:ascii="宋体" w:hAnsi="宋体"/>
          <w:kern w:val="0"/>
          <w:sz w:val="28"/>
          <w:szCs w:val="28"/>
        </w:rPr>
        <w:t>000-3000元</w:t>
      </w:r>
      <w:r>
        <w:rPr>
          <w:rFonts w:ascii="宋体" w:hAnsi="宋体" w:hint="eastAsia"/>
          <w:kern w:val="0"/>
          <w:sz w:val="28"/>
          <w:szCs w:val="28"/>
        </w:rPr>
        <w:t>。</w:t>
      </w:r>
    </w:p>
    <w:p w:rsidR="00E40C99" w:rsidRPr="00166F1B" w:rsidRDefault="00202FC8" w:rsidP="00124645">
      <w:pPr>
        <w:widowControl/>
        <w:spacing w:line="560" w:lineRule="exact"/>
        <w:ind w:firstLineChars="200" w:firstLine="560"/>
        <w:rPr>
          <w:rFonts w:ascii="宋体" w:hAnsi="宋体"/>
          <w:kern w:val="0"/>
          <w:sz w:val="28"/>
          <w:szCs w:val="28"/>
        </w:rPr>
      </w:pPr>
      <w:r w:rsidRPr="00166F1B">
        <w:rPr>
          <w:rFonts w:hAnsi="宋体" w:hint="eastAsia"/>
          <w:sz w:val="28"/>
          <w:szCs w:val="28"/>
        </w:rPr>
        <w:t>（</w:t>
      </w:r>
      <w:r w:rsidRPr="00166F1B">
        <w:rPr>
          <w:rFonts w:ascii="宋体" w:hAnsi="宋体"/>
          <w:kern w:val="0"/>
          <w:sz w:val="28"/>
          <w:szCs w:val="28"/>
        </w:rPr>
        <w:t>5</w:t>
      </w:r>
      <w:r w:rsidRPr="00166F1B">
        <w:rPr>
          <w:rFonts w:ascii="宋体" w:hAnsi="宋体" w:hint="eastAsia"/>
          <w:kern w:val="0"/>
          <w:sz w:val="28"/>
          <w:szCs w:val="28"/>
        </w:rPr>
        <w:t>）货物送达时，在中标人、招标人验收员、行政总厨、仓库保管员、食堂分管负责人的相互监督下进行验收，并由招标人验收员在送货凭证上签名认可同时作为结算凭证。</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w:t>
      </w:r>
      <w:r>
        <w:rPr>
          <w:rFonts w:ascii="宋体" w:hAnsi="宋体"/>
          <w:kern w:val="0"/>
          <w:sz w:val="28"/>
          <w:szCs w:val="28"/>
        </w:rPr>
        <w:t>6）</w:t>
      </w:r>
      <w:r>
        <w:rPr>
          <w:rFonts w:ascii="宋体" w:hAnsi="宋体" w:hint="eastAsia"/>
          <w:kern w:val="0"/>
          <w:sz w:val="28"/>
          <w:szCs w:val="28"/>
        </w:rPr>
        <w:t>中标人的配送服务必须为中标供应商为本项目设立的本公司供货组人员进行配送，不得委托第三方单位进行配送服务，一经发现，取消其配送资格。</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w:t>
      </w:r>
      <w:r>
        <w:rPr>
          <w:rFonts w:ascii="宋体" w:hAnsi="宋体"/>
          <w:kern w:val="0"/>
          <w:sz w:val="28"/>
          <w:szCs w:val="28"/>
        </w:rPr>
        <w:t>7）</w:t>
      </w:r>
      <w:r>
        <w:rPr>
          <w:rFonts w:ascii="宋体" w:hAnsi="宋体" w:hint="eastAsia"/>
          <w:kern w:val="0"/>
          <w:sz w:val="28"/>
          <w:szCs w:val="28"/>
        </w:rPr>
        <w:t>中标人配备采购配送人员、采购配送车，实行专人专车进行配送，需冷链运输的需配备冷藏车辆，并负责人员和车辆的安全和管理，保证人员和车辆遵守</w:t>
      </w:r>
      <w:r w:rsidR="008E1DB8">
        <w:rPr>
          <w:rFonts w:ascii="宋体" w:hAnsi="宋体" w:hint="eastAsia"/>
          <w:kern w:val="0"/>
          <w:sz w:val="28"/>
          <w:szCs w:val="28"/>
        </w:rPr>
        <w:t>招标</w:t>
      </w:r>
      <w:r>
        <w:rPr>
          <w:rFonts w:ascii="宋体" w:hAnsi="宋体" w:hint="eastAsia"/>
          <w:kern w:val="0"/>
          <w:sz w:val="28"/>
          <w:szCs w:val="28"/>
        </w:rPr>
        <w:t xml:space="preserve">人相关规定。 </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①</w:t>
      </w:r>
      <w:r w:rsidR="006F0A96">
        <w:rPr>
          <w:rFonts w:ascii="宋体" w:hAnsi="宋体" w:hint="eastAsia"/>
          <w:kern w:val="0"/>
          <w:sz w:val="28"/>
          <w:szCs w:val="28"/>
        </w:rPr>
        <w:t xml:space="preserve"> </w:t>
      </w:r>
      <w:r>
        <w:rPr>
          <w:rFonts w:ascii="宋体" w:hAnsi="宋体" w:hint="eastAsia"/>
          <w:kern w:val="0"/>
          <w:sz w:val="28"/>
          <w:szCs w:val="28"/>
        </w:rPr>
        <w:t>中标人应具备食材封闭配送的专用车辆及设备，需提供数量、规格、型号，在车辆限号时能够安排符合要求的其它车辆替换。</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lastRenderedPageBreak/>
        <w:t>②</w:t>
      </w:r>
      <w:r w:rsidR="006F0A96">
        <w:rPr>
          <w:rFonts w:ascii="宋体" w:hAnsi="宋体" w:hint="eastAsia"/>
          <w:kern w:val="0"/>
          <w:sz w:val="28"/>
          <w:szCs w:val="28"/>
        </w:rPr>
        <w:t xml:space="preserve"> </w:t>
      </w:r>
      <w:r>
        <w:rPr>
          <w:rFonts w:ascii="宋体" w:hAnsi="宋体" w:hint="eastAsia"/>
          <w:kern w:val="0"/>
          <w:sz w:val="28"/>
          <w:szCs w:val="28"/>
        </w:rPr>
        <w:t>冷藏、冷冻食品和肉类必须用冷藏、冷冻载具运输，应当有必要的保温设备并在整个运输过程中保持安全的冷藏、冷冻温度。整个运输过程应科学合理，运输车辆应保持清洁，性能稳定，符合规定的温度要求，使运输食品处于恒定的环境中。</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③</w:t>
      </w:r>
      <w:r w:rsidR="006F0A96">
        <w:rPr>
          <w:rFonts w:ascii="宋体" w:hAnsi="宋体" w:hint="eastAsia"/>
          <w:kern w:val="0"/>
          <w:sz w:val="28"/>
          <w:szCs w:val="28"/>
        </w:rPr>
        <w:t xml:space="preserve"> </w:t>
      </w:r>
      <w:r>
        <w:rPr>
          <w:rFonts w:ascii="宋体" w:hAnsi="宋体" w:hint="eastAsia"/>
          <w:kern w:val="0"/>
          <w:sz w:val="28"/>
          <w:szCs w:val="28"/>
        </w:rPr>
        <w:t>送货车辆实行一小时配送圈运作，目的地在一小时内的用保温车配送，一小时以外的制冷车配送，保证冷冻肉中心温度控制在-2 摄氏度至7 摄氏度的范围之内，保证运输过程冷链不中断。商品到达目的地时外包装箱干爽，无软化现象。</w:t>
      </w:r>
    </w:p>
    <w:p w:rsidR="00E77A84"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④</w:t>
      </w:r>
      <w:r w:rsidR="006F0A96">
        <w:rPr>
          <w:rFonts w:ascii="宋体" w:hAnsi="宋体" w:hint="eastAsia"/>
          <w:kern w:val="0"/>
          <w:sz w:val="28"/>
          <w:szCs w:val="28"/>
        </w:rPr>
        <w:t xml:space="preserve"> </w:t>
      </w:r>
      <w:r>
        <w:rPr>
          <w:rFonts w:ascii="宋体" w:hAnsi="宋体" w:hint="eastAsia"/>
          <w:kern w:val="0"/>
          <w:sz w:val="28"/>
          <w:szCs w:val="28"/>
        </w:rPr>
        <w:t>中标人须安排该公司正式员工按时配送，中标人提供项目负责及配送人员清单，人员信息报招标人相关部门备案，更换人员需经过招标人同意。</w:t>
      </w:r>
    </w:p>
    <w:p w:rsidR="00124DC7"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员工应身体健康，无传染性疾病，持有公共卫生从业人员健康证，热情服务、遵规守法，具备较强的沟通能力和临时紧急配送调换的处置能力。工作时做到个人仪表整洁，送货时必须佩带经营单位的食品配送上岗证。</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中标人要加强对来院工作人员的管理教育，现场加工人员需严格遵守招标人的管理规定，应服从招标人的管理，不得私自在加工区域外逗留，不得有偷窃、夹带等违规情况，如经发现将严肃处理。加工人员的安全、劳保用品、加工工具等由供应商自行负责。加工完毕后，工作人员应及时将工作场所的卫生清理干净并将产生的垃圾及包装物自行带走。</w:t>
      </w:r>
    </w:p>
    <w:p w:rsidR="006F0A96"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⑤</w:t>
      </w:r>
      <w:r w:rsidR="006F0A96">
        <w:rPr>
          <w:rFonts w:ascii="宋体" w:hAnsi="宋体" w:hint="eastAsia"/>
          <w:kern w:val="0"/>
          <w:sz w:val="28"/>
          <w:szCs w:val="28"/>
        </w:rPr>
        <w:t xml:space="preserve"> </w:t>
      </w:r>
      <w:r>
        <w:rPr>
          <w:rFonts w:ascii="宋体" w:hAnsi="宋体" w:hint="eastAsia"/>
          <w:kern w:val="0"/>
          <w:sz w:val="28"/>
          <w:szCs w:val="28"/>
        </w:rPr>
        <w:t>来校工作人员应爱护食堂设施设备，按设备操作要求使用。如因工作人员操作不当造成设备损坏，中标人负责承担设备的维修费用，并接受</w:t>
      </w:r>
      <w:r w:rsidR="00C11112">
        <w:rPr>
          <w:rFonts w:ascii="宋体" w:hAnsi="宋体" w:hint="eastAsia"/>
          <w:kern w:val="0"/>
          <w:sz w:val="28"/>
          <w:szCs w:val="28"/>
        </w:rPr>
        <w:t>招标人</w:t>
      </w:r>
      <w:r>
        <w:rPr>
          <w:rFonts w:ascii="宋体" w:hAnsi="宋体" w:hint="eastAsia"/>
          <w:kern w:val="0"/>
          <w:sz w:val="28"/>
          <w:szCs w:val="28"/>
        </w:rPr>
        <w:t>处罚。</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lastRenderedPageBreak/>
        <w:t>⑥</w:t>
      </w:r>
      <w:r w:rsidR="006F0A96">
        <w:rPr>
          <w:rFonts w:ascii="宋体" w:hAnsi="宋体" w:hint="eastAsia"/>
          <w:kern w:val="0"/>
          <w:sz w:val="28"/>
          <w:szCs w:val="28"/>
        </w:rPr>
        <w:t xml:space="preserve"> </w:t>
      </w:r>
      <w:r>
        <w:rPr>
          <w:rFonts w:ascii="宋体" w:hAnsi="宋体" w:hint="eastAsia"/>
          <w:kern w:val="0"/>
          <w:sz w:val="28"/>
          <w:szCs w:val="28"/>
        </w:rPr>
        <w:t>中标人必须严格执行国家、省、市、区及党校的疫情防控相关要求，主动配合苏康码、行程卡验证，体温检测，提供核酸检测阴性证明等，进入校园后严格落实佩戴口罩、手套等防护制度，工作完成后立即离开，不得在后场逗留，如发现在后场不服从管理，不带口罩交谈，吸烟等，将进行处罚，直至取消供货资格。</w:t>
      </w:r>
    </w:p>
    <w:p w:rsidR="00E40C99"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w:t>
      </w:r>
      <w:r>
        <w:rPr>
          <w:rFonts w:ascii="宋体" w:hAnsi="宋体"/>
          <w:kern w:val="0"/>
          <w:sz w:val="28"/>
          <w:szCs w:val="28"/>
        </w:rPr>
        <w:t>8</w:t>
      </w:r>
      <w:r>
        <w:rPr>
          <w:rFonts w:ascii="宋体" w:hAnsi="宋体" w:hint="eastAsia"/>
          <w:kern w:val="0"/>
          <w:sz w:val="28"/>
          <w:szCs w:val="28"/>
        </w:rPr>
        <w:t>）中标人应详细计划安排配送工作，防止误点错送，因天气、市场休市等不可抗力等原因无法按时到货时</w:t>
      </w:r>
      <w:r w:rsidR="00C25FAC">
        <w:rPr>
          <w:rFonts w:ascii="宋体" w:hAnsi="宋体" w:hint="eastAsia"/>
          <w:kern w:val="0"/>
          <w:sz w:val="28"/>
          <w:szCs w:val="28"/>
        </w:rPr>
        <w:t>，</w:t>
      </w:r>
      <w:r>
        <w:rPr>
          <w:rFonts w:ascii="宋体" w:hAnsi="宋体" w:hint="eastAsia"/>
          <w:kern w:val="0"/>
          <w:sz w:val="28"/>
          <w:szCs w:val="28"/>
        </w:rPr>
        <w:t>中标人应制定并及时启动应急预案，确保招标人的需求能按时、按质、足量配送到位。</w:t>
      </w:r>
    </w:p>
    <w:p w:rsidR="00E40C99"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w:t>
      </w:r>
      <w:r>
        <w:rPr>
          <w:rFonts w:ascii="宋体" w:hAnsi="宋体"/>
          <w:kern w:val="0"/>
          <w:sz w:val="28"/>
          <w:szCs w:val="28"/>
        </w:rPr>
        <w:t>9</w:t>
      </w:r>
      <w:r>
        <w:rPr>
          <w:rFonts w:ascii="宋体" w:hAnsi="宋体" w:hint="eastAsia"/>
          <w:kern w:val="0"/>
          <w:sz w:val="28"/>
          <w:szCs w:val="28"/>
        </w:rPr>
        <w:t>）中标人应保证通讯工具 24 小时保持畅通、随叫随到。</w:t>
      </w:r>
    </w:p>
    <w:p w:rsidR="006F0A96"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w:t>
      </w:r>
      <w:r>
        <w:rPr>
          <w:rFonts w:ascii="宋体" w:hAnsi="宋体"/>
          <w:kern w:val="0"/>
          <w:sz w:val="28"/>
          <w:szCs w:val="28"/>
        </w:rPr>
        <w:t>10）</w:t>
      </w:r>
      <w:r>
        <w:rPr>
          <w:rFonts w:ascii="宋体" w:hAnsi="宋体" w:hint="eastAsia"/>
          <w:kern w:val="0"/>
          <w:sz w:val="28"/>
          <w:szCs w:val="28"/>
        </w:rPr>
        <w:t>中标人在配送服务过程中应遵守招标人单位的各项规章制度，不得与招标人单位或人员发生各种不文明行为，如遇不可解决之矛盾应以沟通为主，相互谅解。</w:t>
      </w:r>
    </w:p>
    <w:p w:rsidR="00E40C99" w:rsidRDefault="00202FC8" w:rsidP="00124645">
      <w:pPr>
        <w:spacing w:line="560" w:lineRule="exact"/>
        <w:ind w:firstLineChars="200" w:firstLine="560"/>
        <w:rPr>
          <w:rFonts w:ascii="宋体" w:hAnsi="宋体"/>
          <w:kern w:val="0"/>
          <w:sz w:val="28"/>
          <w:szCs w:val="28"/>
        </w:rPr>
      </w:pPr>
      <w:r>
        <w:rPr>
          <w:rFonts w:ascii="宋体" w:hAnsi="宋体" w:hint="eastAsia"/>
          <w:kern w:val="0"/>
          <w:sz w:val="28"/>
          <w:szCs w:val="28"/>
        </w:rPr>
        <w:t>（</w:t>
      </w:r>
      <w:r>
        <w:rPr>
          <w:rFonts w:ascii="宋体" w:hAnsi="宋体"/>
          <w:kern w:val="0"/>
          <w:sz w:val="28"/>
          <w:szCs w:val="28"/>
        </w:rPr>
        <w:t>11</w:t>
      </w:r>
      <w:r>
        <w:rPr>
          <w:rFonts w:ascii="宋体" w:hAnsi="宋体" w:hint="eastAsia"/>
          <w:kern w:val="0"/>
          <w:sz w:val="28"/>
          <w:szCs w:val="28"/>
        </w:rPr>
        <w:t>）中标人应不断对其人员进行专业培训，以完成工作任务。</w:t>
      </w:r>
    </w:p>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三、报价要求</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1、本次报价包含：商品价、运输费（含装卸费）、人工费、保险费、税费、培训费、货物送到</w:t>
      </w:r>
      <w:r w:rsidR="003C6BCB">
        <w:rPr>
          <w:rFonts w:ascii="宋体" w:hAnsi="宋体" w:hint="eastAsia"/>
          <w:kern w:val="0"/>
          <w:sz w:val="28"/>
          <w:szCs w:val="28"/>
        </w:rPr>
        <w:t>招标</w:t>
      </w:r>
      <w:r>
        <w:rPr>
          <w:rFonts w:ascii="宋体" w:hAnsi="宋体" w:hint="eastAsia"/>
          <w:kern w:val="0"/>
          <w:sz w:val="28"/>
          <w:szCs w:val="28"/>
        </w:rPr>
        <w:t>人指定地点等的所有费用。</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2、本项目各分包采购食材清单由招标人根据每批次需要自主选定，各投标供应商在报价时应充分考虑一年四季内市场行情波动及政策风险等客观因素进行报价</w:t>
      </w:r>
      <w:r w:rsidR="000C207F">
        <w:rPr>
          <w:rFonts w:ascii="宋体" w:hAnsi="宋体" w:hint="eastAsia"/>
          <w:kern w:val="0"/>
          <w:sz w:val="28"/>
          <w:szCs w:val="28"/>
        </w:rPr>
        <w:t>。</w:t>
      </w:r>
    </w:p>
    <w:p w:rsidR="00E40C99" w:rsidRPr="005D77D4"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kern w:val="0"/>
          <w:sz w:val="28"/>
          <w:szCs w:val="28"/>
        </w:rPr>
        <w:t>）</w:t>
      </w:r>
      <w:r w:rsidRPr="005D77D4">
        <w:rPr>
          <w:rFonts w:ascii="宋体" w:hAnsi="宋体" w:hint="eastAsia"/>
          <w:kern w:val="0"/>
          <w:sz w:val="28"/>
          <w:szCs w:val="28"/>
        </w:rPr>
        <w:t>中标人每月</w:t>
      </w:r>
      <w:r w:rsidRPr="005D77D4">
        <w:rPr>
          <w:rFonts w:ascii="宋体" w:hAnsi="宋体"/>
          <w:kern w:val="0"/>
          <w:sz w:val="28"/>
          <w:szCs w:val="28"/>
        </w:rPr>
        <w:t>10号前</w:t>
      </w:r>
      <w:r w:rsidRPr="005D77D4">
        <w:rPr>
          <w:rFonts w:hAnsi="宋体" w:cs="方正仿宋_GBK" w:hint="eastAsia"/>
          <w:sz w:val="28"/>
          <w:szCs w:val="28"/>
        </w:rPr>
        <w:t>根据招标人提供</w:t>
      </w:r>
      <w:r w:rsidRPr="005D77D4">
        <w:rPr>
          <w:rFonts w:hAnsi="宋体" w:cs="方正仿宋_GBK"/>
          <w:sz w:val="28"/>
          <w:szCs w:val="28"/>
        </w:rPr>
        <w:t>的</w:t>
      </w:r>
      <w:r w:rsidRPr="005D77D4">
        <w:rPr>
          <w:rFonts w:hAnsi="宋体" w:cs="方正仿宋_GBK" w:hint="eastAsia"/>
          <w:color w:val="000000"/>
          <w:sz w:val="28"/>
          <w:szCs w:val="28"/>
        </w:rPr>
        <w:t>采购食材清单</w:t>
      </w:r>
      <w:r w:rsidRPr="005D77D4">
        <w:rPr>
          <w:rFonts w:hAnsi="宋体" w:cs="方正仿宋_GBK" w:hint="eastAsia"/>
          <w:sz w:val="28"/>
          <w:szCs w:val="28"/>
        </w:rPr>
        <w:t>进行当月食材报价。</w:t>
      </w:r>
      <w:r w:rsidRPr="005D77D4">
        <w:rPr>
          <w:rFonts w:ascii="宋体" w:hAnsi="宋体" w:hint="eastAsia"/>
          <w:kern w:val="0"/>
          <w:sz w:val="28"/>
          <w:szCs w:val="28"/>
        </w:rPr>
        <w:t>当月供应的食材报价以同期同品种仙林农贸市场（如有特殊情况，可与招标人协商通过后以附近其他大型商超零售价为参考）挂牌零售价为基础</w:t>
      </w:r>
      <w:r w:rsidR="00E009EE">
        <w:rPr>
          <w:rFonts w:ascii="宋体" w:hAnsi="宋体" w:hint="eastAsia"/>
          <w:kern w:val="0"/>
          <w:sz w:val="28"/>
          <w:szCs w:val="28"/>
        </w:rPr>
        <w:t>按照</w:t>
      </w:r>
      <w:r w:rsidR="004C287E">
        <w:rPr>
          <w:rFonts w:ascii="宋体" w:hAnsi="宋体" w:hint="eastAsia"/>
          <w:kern w:val="0"/>
          <w:sz w:val="28"/>
          <w:szCs w:val="28"/>
        </w:rPr>
        <w:t>中标</w:t>
      </w:r>
      <w:r w:rsidR="00E009EE">
        <w:rPr>
          <w:rFonts w:ascii="宋体" w:hAnsi="宋体" w:hint="eastAsia"/>
          <w:kern w:val="0"/>
          <w:sz w:val="28"/>
          <w:szCs w:val="28"/>
        </w:rPr>
        <w:t>浮动比例</w:t>
      </w:r>
      <w:r w:rsidRPr="005D77D4">
        <w:rPr>
          <w:rFonts w:ascii="宋体" w:hAnsi="宋体" w:hint="eastAsia"/>
          <w:kern w:val="0"/>
          <w:sz w:val="28"/>
          <w:szCs w:val="28"/>
        </w:rPr>
        <w:t>进行价格下浮。</w:t>
      </w:r>
    </w:p>
    <w:p w:rsidR="00E40C99" w:rsidRDefault="00202FC8" w:rsidP="00124645">
      <w:pPr>
        <w:pStyle w:val="afffb"/>
        <w:spacing w:line="560" w:lineRule="exact"/>
        <w:ind w:firstLine="560"/>
        <w:rPr>
          <w:rFonts w:hAnsi="宋体" w:cs="方正仿宋_GBK"/>
          <w:color w:val="000000"/>
          <w:sz w:val="28"/>
          <w:szCs w:val="28"/>
        </w:rPr>
      </w:pPr>
      <w:r w:rsidRPr="005D77D4">
        <w:rPr>
          <w:rFonts w:hAnsi="宋体" w:cs="方正仿宋_GBK" w:hint="eastAsia"/>
          <w:sz w:val="28"/>
          <w:szCs w:val="28"/>
        </w:rPr>
        <w:t>每月</w:t>
      </w:r>
      <w:r w:rsidRPr="005D77D4">
        <w:rPr>
          <w:rFonts w:hAnsi="宋体" w:cs="方正仿宋_GBK"/>
          <w:sz w:val="28"/>
          <w:szCs w:val="28"/>
        </w:rPr>
        <w:t>12</w:t>
      </w:r>
      <w:r w:rsidRPr="005D77D4">
        <w:rPr>
          <w:rFonts w:hAnsi="宋体" w:cs="方正仿宋_GBK" w:hint="eastAsia"/>
          <w:sz w:val="28"/>
          <w:szCs w:val="28"/>
        </w:rPr>
        <w:t>号招</w:t>
      </w:r>
      <w:r w:rsidRPr="005D77D4">
        <w:rPr>
          <w:rFonts w:hAnsi="宋体" w:cs="方正仿宋_GBK" w:hint="eastAsia"/>
          <w:color w:val="000000"/>
          <w:sz w:val="28"/>
          <w:szCs w:val="28"/>
        </w:rPr>
        <w:t>标人组织一次当月</w:t>
      </w:r>
      <w:r w:rsidRPr="005D77D4">
        <w:rPr>
          <w:rFonts w:hAnsi="宋体" w:cs="方正仿宋_GBK"/>
          <w:color w:val="000000"/>
          <w:sz w:val="28"/>
          <w:szCs w:val="28"/>
        </w:rPr>
        <w:t>食材</w:t>
      </w:r>
      <w:r w:rsidRPr="005D77D4">
        <w:rPr>
          <w:rFonts w:hAnsi="宋体" w:cs="方正仿宋_GBK" w:hint="eastAsia"/>
          <w:color w:val="000000"/>
          <w:sz w:val="28"/>
          <w:szCs w:val="28"/>
        </w:rPr>
        <w:t>基准价格市场询价，中标人</w:t>
      </w:r>
      <w:r w:rsidRPr="005D77D4">
        <w:rPr>
          <w:rFonts w:hAnsi="宋体" w:cs="方正仿宋_GBK" w:hint="eastAsia"/>
          <w:color w:val="000000"/>
          <w:sz w:val="28"/>
          <w:szCs w:val="28"/>
        </w:rPr>
        <w:lastRenderedPageBreak/>
        <w:t>派一名代表共同参加。</w:t>
      </w:r>
    </w:p>
    <w:p w:rsidR="00E40C99" w:rsidRDefault="00202FC8" w:rsidP="00124645">
      <w:pPr>
        <w:pStyle w:val="afffb"/>
        <w:spacing w:line="560" w:lineRule="exact"/>
        <w:ind w:firstLine="560"/>
        <w:rPr>
          <w:rFonts w:hAnsi="宋体" w:cs="方正仿宋_GBK"/>
          <w:color w:val="000000"/>
          <w:sz w:val="28"/>
          <w:szCs w:val="28"/>
          <w:highlight w:val="yellow"/>
        </w:rPr>
      </w:pPr>
      <w:r w:rsidRPr="004E517D">
        <w:rPr>
          <w:rFonts w:hAnsi="宋体" w:hint="eastAsia"/>
          <w:kern w:val="0"/>
          <w:sz w:val="28"/>
          <w:szCs w:val="28"/>
        </w:rPr>
        <w:t>招标人将根据中标人的报价、市场询价以及南京阳光餐饮网等进行综合科学定价。</w:t>
      </w:r>
      <w:r w:rsidRPr="004E517D">
        <w:rPr>
          <w:rFonts w:hAnsi="宋体" w:cs="方正仿宋_GBK" w:hint="eastAsia"/>
          <w:color w:val="000000"/>
          <w:sz w:val="28"/>
          <w:szCs w:val="28"/>
        </w:rPr>
        <w:t>每</w:t>
      </w:r>
      <w:r w:rsidRPr="004E517D">
        <w:rPr>
          <w:rFonts w:hAnsi="宋体" w:cs="方正仿宋_GBK"/>
          <w:color w:val="000000"/>
          <w:sz w:val="28"/>
          <w:szCs w:val="28"/>
        </w:rPr>
        <w:t>月</w:t>
      </w:r>
      <w:r w:rsidRPr="004E517D">
        <w:rPr>
          <w:rFonts w:hAnsi="宋体" w:cs="方正仿宋_GBK" w:hint="eastAsia"/>
          <w:color w:val="000000"/>
          <w:sz w:val="28"/>
          <w:szCs w:val="28"/>
        </w:rPr>
        <w:t>食材价格</w:t>
      </w:r>
      <w:r w:rsidRPr="004E517D">
        <w:rPr>
          <w:rFonts w:hAnsi="宋体" w:cs="方正仿宋_GBK"/>
          <w:color w:val="000000"/>
          <w:sz w:val="28"/>
          <w:szCs w:val="28"/>
        </w:rPr>
        <w:t>以招标人核定后的价格为准。</w:t>
      </w:r>
      <w:r w:rsidRPr="004E517D">
        <w:rPr>
          <w:rFonts w:ascii="Calibri" w:hAnsi="宋体" w:cs="方正仿宋_GBK" w:hint="eastAsia"/>
          <w:sz w:val="28"/>
          <w:szCs w:val="28"/>
        </w:rPr>
        <w:t>食材价格确定后，如无雨雪灾害天气等原因造成</w:t>
      </w:r>
      <w:r w:rsidRPr="004E517D">
        <w:rPr>
          <w:rFonts w:hAnsi="宋体" w:cs="方正仿宋_GBK" w:hint="eastAsia"/>
          <w:sz w:val="28"/>
          <w:szCs w:val="28"/>
        </w:rPr>
        <w:t>食材</w:t>
      </w:r>
      <w:r w:rsidRPr="004E517D">
        <w:rPr>
          <w:rFonts w:ascii="Calibri" w:hAnsi="宋体" w:cs="方正仿宋_GBK" w:hint="eastAsia"/>
          <w:sz w:val="28"/>
          <w:szCs w:val="28"/>
        </w:rPr>
        <w:t>价格波动在</w:t>
      </w:r>
      <w:r w:rsidRPr="004E517D">
        <w:rPr>
          <w:rFonts w:ascii="Calibri" w:hAnsi="宋体" w:cs="方正仿宋_GBK" w:hint="eastAsia"/>
          <w:sz w:val="28"/>
          <w:szCs w:val="28"/>
        </w:rPr>
        <w:t>20%</w:t>
      </w:r>
      <w:r w:rsidRPr="004E517D">
        <w:rPr>
          <w:rFonts w:ascii="Calibri" w:hAnsi="宋体" w:cs="方正仿宋_GBK" w:hint="eastAsia"/>
          <w:sz w:val="28"/>
          <w:szCs w:val="28"/>
        </w:rPr>
        <w:t>以上，原则上半个月内原材料价格不得随意调整。</w:t>
      </w:r>
      <w:r w:rsidRPr="004E517D">
        <w:rPr>
          <w:rFonts w:hAnsi="宋体" w:cs="方正仿宋_GBK" w:hint="eastAsia"/>
          <w:sz w:val="28"/>
          <w:szCs w:val="28"/>
        </w:rPr>
        <w:t>如遇个别品种价格波动幅度较大时，中标人应事先书面通知</w:t>
      </w:r>
      <w:r w:rsidR="00BB2FEA" w:rsidRPr="004E517D">
        <w:rPr>
          <w:rFonts w:hAnsi="宋体" w:cs="方正仿宋_GBK" w:hint="eastAsia"/>
          <w:sz w:val="28"/>
          <w:szCs w:val="28"/>
        </w:rPr>
        <w:t>招标</w:t>
      </w:r>
      <w:r w:rsidRPr="004E517D">
        <w:rPr>
          <w:rFonts w:hAnsi="宋体" w:cs="方正仿宋_GBK" w:hint="eastAsia"/>
          <w:sz w:val="28"/>
          <w:szCs w:val="28"/>
        </w:rPr>
        <w:t>人，在招标人确认后方可调整</w:t>
      </w:r>
      <w:r w:rsidR="00195BC6" w:rsidRPr="004E517D">
        <w:rPr>
          <w:rFonts w:hAnsi="宋体" w:cs="方正仿宋_GBK" w:hint="eastAsia"/>
          <w:sz w:val="28"/>
          <w:szCs w:val="28"/>
        </w:rPr>
        <w:t>；</w:t>
      </w:r>
      <w:r w:rsidRPr="003724EC">
        <w:rPr>
          <w:rFonts w:hAnsi="宋体" w:cs="方正仿宋_GBK" w:hint="eastAsia"/>
          <w:sz w:val="28"/>
          <w:szCs w:val="28"/>
        </w:rPr>
        <w:t>如遇食材价格降价幅度在20%以上，</w:t>
      </w:r>
      <w:r w:rsidR="005E5F87" w:rsidRPr="003724EC">
        <w:rPr>
          <w:rFonts w:hAnsi="宋体" w:cs="方正仿宋_GBK" w:hint="eastAsia"/>
          <w:sz w:val="28"/>
          <w:szCs w:val="28"/>
        </w:rPr>
        <w:t>招标</w:t>
      </w:r>
      <w:r w:rsidRPr="003724EC">
        <w:rPr>
          <w:rFonts w:hAnsi="宋体" w:cs="方正仿宋_GBK" w:hint="eastAsia"/>
          <w:sz w:val="28"/>
          <w:szCs w:val="28"/>
        </w:rPr>
        <w:t>人</w:t>
      </w:r>
      <w:r w:rsidR="00BB2FEA" w:rsidRPr="003724EC">
        <w:rPr>
          <w:rFonts w:hAnsi="宋体" w:cs="方正仿宋_GBK" w:hint="eastAsia"/>
          <w:sz w:val="28"/>
          <w:szCs w:val="28"/>
        </w:rPr>
        <w:t>将</w:t>
      </w:r>
      <w:r w:rsidRPr="003724EC">
        <w:rPr>
          <w:rFonts w:hAnsi="宋体" w:cs="方正仿宋_GBK" w:hint="eastAsia"/>
          <w:sz w:val="28"/>
          <w:szCs w:val="28"/>
        </w:rPr>
        <w:t>书面通知中标人调整价格。</w:t>
      </w:r>
    </w:p>
    <w:p w:rsidR="00E40C99" w:rsidRPr="004E517D" w:rsidRDefault="00202FC8" w:rsidP="00124645">
      <w:pPr>
        <w:pStyle w:val="afffb"/>
        <w:spacing w:line="560" w:lineRule="exact"/>
        <w:ind w:firstLine="560"/>
        <w:rPr>
          <w:rFonts w:hAnsi="宋体" w:cs="方正仿宋_GBK"/>
          <w:color w:val="000000"/>
          <w:sz w:val="28"/>
          <w:szCs w:val="28"/>
        </w:rPr>
      </w:pPr>
      <w:r w:rsidRPr="004E517D">
        <w:rPr>
          <w:rFonts w:hAnsi="宋体" w:cs="方正仿宋_GBK" w:hint="eastAsia"/>
          <w:color w:val="000000"/>
          <w:sz w:val="28"/>
          <w:szCs w:val="28"/>
        </w:rPr>
        <w:t>如若在合同期内招标人发现中标人</w:t>
      </w:r>
      <w:r w:rsidRPr="004E517D">
        <w:rPr>
          <w:rFonts w:hAnsi="宋体" w:cs="方正仿宋_GBK"/>
          <w:color w:val="000000"/>
          <w:sz w:val="28"/>
          <w:szCs w:val="28"/>
        </w:rPr>
        <w:t>报价</w:t>
      </w:r>
      <w:r w:rsidRPr="004E517D">
        <w:rPr>
          <w:rFonts w:hAnsi="宋体" w:cs="方正仿宋_GBK" w:hint="eastAsia"/>
          <w:color w:val="000000"/>
          <w:sz w:val="28"/>
          <w:szCs w:val="28"/>
        </w:rPr>
        <w:t>高于基准价格的，第一次当天送货总金额按八折结算；第二次按照当月送货总金额八折结算；第三次取消供货资格。</w:t>
      </w:r>
    </w:p>
    <w:p w:rsidR="00E40C99" w:rsidRPr="004E517D" w:rsidRDefault="00202FC8" w:rsidP="00124645">
      <w:pPr>
        <w:pStyle w:val="afffb"/>
        <w:spacing w:line="560" w:lineRule="exact"/>
        <w:ind w:firstLine="560"/>
        <w:rPr>
          <w:rFonts w:hAnsi="宋体" w:cs="方正仿宋_GBK"/>
          <w:sz w:val="28"/>
          <w:szCs w:val="28"/>
        </w:rPr>
      </w:pPr>
      <w:r w:rsidRPr="004E517D">
        <w:rPr>
          <w:rFonts w:hAnsi="宋体" w:cs="方正仿宋_GBK" w:hint="eastAsia"/>
          <w:sz w:val="28"/>
          <w:szCs w:val="28"/>
        </w:rPr>
        <w:t>（2</w:t>
      </w:r>
      <w:r w:rsidR="00DB74E7">
        <w:rPr>
          <w:rFonts w:hAnsi="宋体" w:cs="方正仿宋_GBK" w:hint="eastAsia"/>
          <w:sz w:val="28"/>
          <w:szCs w:val="28"/>
        </w:rPr>
        <w:t>）中标人食材结算</w:t>
      </w:r>
      <w:r w:rsidR="009B2032">
        <w:rPr>
          <w:rFonts w:hAnsi="宋体" w:cs="方正仿宋_GBK" w:hint="eastAsia"/>
          <w:sz w:val="28"/>
          <w:szCs w:val="28"/>
        </w:rPr>
        <w:t>单</w:t>
      </w:r>
      <w:r w:rsidRPr="004E517D">
        <w:rPr>
          <w:rFonts w:hAnsi="宋体" w:cs="方正仿宋_GBK" w:hint="eastAsia"/>
          <w:sz w:val="28"/>
          <w:szCs w:val="28"/>
        </w:rPr>
        <w:t>价=核定</w:t>
      </w:r>
      <w:r w:rsidRPr="004E517D">
        <w:rPr>
          <w:rFonts w:hAnsi="宋体" w:cs="方正仿宋_GBK"/>
          <w:sz w:val="28"/>
          <w:szCs w:val="28"/>
        </w:rPr>
        <w:t>后的</w:t>
      </w:r>
      <w:r w:rsidRPr="004E517D">
        <w:rPr>
          <w:rFonts w:hAnsi="宋体" w:cs="方正仿宋_GBK" w:hint="eastAsia"/>
          <w:sz w:val="28"/>
          <w:szCs w:val="28"/>
        </w:rPr>
        <w:t>食材</w:t>
      </w:r>
      <w:r w:rsidRPr="004E517D">
        <w:rPr>
          <w:rFonts w:hAnsi="宋体" w:cs="方正仿宋_GBK"/>
          <w:sz w:val="28"/>
          <w:szCs w:val="28"/>
        </w:rPr>
        <w:t>价格</w:t>
      </w:r>
      <w:r w:rsidRPr="004E517D">
        <w:rPr>
          <w:rFonts w:hAnsi="宋体" w:cs="方正仿宋_GBK" w:hint="eastAsia"/>
          <w:sz w:val="28"/>
          <w:szCs w:val="28"/>
        </w:rPr>
        <w:t>*（1-其中标</w:t>
      </w:r>
      <w:r w:rsidR="0075751E">
        <w:rPr>
          <w:rFonts w:hAnsi="宋体" w:cs="方正仿宋_GBK" w:hint="eastAsia"/>
          <w:sz w:val="28"/>
          <w:szCs w:val="28"/>
        </w:rPr>
        <w:t>浮动</w:t>
      </w:r>
      <w:r w:rsidRPr="004E517D">
        <w:rPr>
          <w:rFonts w:hAnsi="宋体" w:cs="方正仿宋_GBK" w:hint="eastAsia"/>
          <w:sz w:val="28"/>
          <w:szCs w:val="28"/>
        </w:rPr>
        <w:t>比例）。</w:t>
      </w:r>
    </w:p>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sz w:val="28"/>
          <w:szCs w:val="28"/>
        </w:rPr>
        <w:t>验收方式</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 xml:space="preserve">1、招标人每天上午集中收货、验收一次，中标人需将当日需要的所有食材、商品一次性打包密闭送达，不得将项目分包给多家供应商及多次送货。货物到达现场后，中标人应在使用单位人员和质量监督员在场情况下当面进行感官检验、外观检验或试用检验，若产品外观、包装、质量不能达到收货标准，招标人拒收配送物资，中标应无条件迅速补充合格产品，不得影响正常开餐。对符合要求的产品当场作出记录，双方签字确认。 </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2、提供货物未达到招标文件规定要求，且对招标人造成损失的，由中标人承担一切责任，并赔偿所造成损失。超过收货时间送货的，招标人有权拒绝收货。</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lastRenderedPageBreak/>
        <w:t>3</w:t>
      </w:r>
      <w:r>
        <w:rPr>
          <w:rFonts w:ascii="宋体" w:hAnsi="宋体" w:hint="eastAsia"/>
          <w:kern w:val="0"/>
          <w:sz w:val="28"/>
          <w:szCs w:val="28"/>
        </w:rPr>
        <w:t xml:space="preserve">、凡按重量计量物资，均以物品净重方式计量结算。 </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4</w:t>
      </w:r>
      <w:r>
        <w:rPr>
          <w:rFonts w:ascii="宋体" w:hAnsi="宋体" w:hint="eastAsia"/>
          <w:kern w:val="0"/>
          <w:sz w:val="28"/>
          <w:szCs w:val="28"/>
        </w:rPr>
        <w:t>、所有货物送达招标人指定地点前必须按包装要求进行封闭装运。</w:t>
      </w:r>
    </w:p>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五、质保要求</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质保期限：所有有质保期的食材在配送到招标人单位时，保质期不得低于总保质期的一半。商品在保质期出现损坏的，中标人应承诺提供替换服务，因替换货物产生的费用由中标人负责。</w:t>
      </w:r>
    </w:p>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sz w:val="28"/>
          <w:szCs w:val="28"/>
        </w:rPr>
        <w:t>付款方式</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1、费用一月一结算（每月1-31日为一个结算周期）。</w:t>
      </w:r>
    </w:p>
    <w:p w:rsidR="00E40C99" w:rsidRDefault="00202FC8" w:rsidP="00124645">
      <w:pPr>
        <w:widowControl/>
        <w:spacing w:line="560" w:lineRule="exact"/>
        <w:ind w:firstLineChars="200" w:firstLine="560"/>
        <w:rPr>
          <w:rFonts w:ascii="宋体" w:hAnsi="宋体"/>
          <w:kern w:val="0"/>
          <w:sz w:val="28"/>
          <w:szCs w:val="28"/>
        </w:rPr>
      </w:pPr>
      <w:r w:rsidRPr="00866604">
        <w:rPr>
          <w:rFonts w:ascii="宋体" w:hAnsi="宋体" w:hint="eastAsia"/>
          <w:kern w:val="0"/>
          <w:sz w:val="28"/>
          <w:szCs w:val="28"/>
        </w:rPr>
        <w:t>2、双方次月5号对上月食材采购、配送等费用进行对账。食材品种、价格以招标人回传的确认单为准，数量、质量以食堂过磅验收结果为准。所有材料经招标人确认无误后，凭中标人开具的统一税务发票于次月15日前以转帐支票一次性支付货款。</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、中标人提供的所有结算资料均须真实有效、准确详实、有迹可循，如经招标人发现弄虚作假，一经查实，招标人将解除合同，并依法追究中标人的经济和法律责任。</w:t>
      </w:r>
    </w:p>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七、履约及考核办法</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w:t>
      </w:r>
      <w:r w:rsidRPr="00866604">
        <w:rPr>
          <w:rFonts w:ascii="宋体" w:hAnsi="宋体" w:hint="eastAsia"/>
          <w:kern w:val="0"/>
          <w:sz w:val="28"/>
          <w:szCs w:val="28"/>
        </w:rPr>
        <w:t>各分包中标人于收到中标通知2</w:t>
      </w:r>
      <w:r w:rsidRPr="00866604">
        <w:rPr>
          <w:rFonts w:ascii="宋体" w:hAnsi="宋体"/>
          <w:kern w:val="0"/>
          <w:sz w:val="28"/>
          <w:szCs w:val="28"/>
        </w:rPr>
        <w:t>0个自然日内以</w:t>
      </w:r>
      <w:r w:rsidRPr="00866604">
        <w:rPr>
          <w:rFonts w:ascii="宋体" w:hAnsi="宋体" w:hint="eastAsia"/>
          <w:kern w:val="0"/>
          <w:sz w:val="28"/>
          <w:szCs w:val="28"/>
        </w:rPr>
        <w:t>履约</w:t>
      </w:r>
      <w:r w:rsidRPr="00866604">
        <w:rPr>
          <w:rFonts w:ascii="宋体" w:hAnsi="宋体"/>
          <w:kern w:val="0"/>
          <w:sz w:val="28"/>
          <w:szCs w:val="28"/>
        </w:rPr>
        <w:t>保函的形式</w:t>
      </w:r>
      <w:r w:rsidRPr="00866604">
        <w:rPr>
          <w:rFonts w:ascii="宋体" w:hAnsi="宋体" w:hint="eastAsia"/>
          <w:kern w:val="0"/>
          <w:sz w:val="28"/>
          <w:szCs w:val="28"/>
        </w:rPr>
        <w:t>向招标人交纳履约保证金每分包</w:t>
      </w:r>
      <w:r w:rsidRPr="00866604">
        <w:rPr>
          <w:rFonts w:ascii="宋体" w:hAnsi="宋体"/>
          <w:kern w:val="0"/>
          <w:sz w:val="28"/>
          <w:szCs w:val="28"/>
        </w:rPr>
        <w:t>20000</w:t>
      </w:r>
      <w:r w:rsidRPr="00866604">
        <w:rPr>
          <w:rFonts w:ascii="宋体" w:hAnsi="宋体" w:hint="eastAsia"/>
          <w:kern w:val="0"/>
          <w:sz w:val="28"/>
          <w:szCs w:val="28"/>
        </w:rPr>
        <w:t>元作为合同生效的前提。项目服务完成后3</w:t>
      </w:r>
      <w:r w:rsidRPr="00866604">
        <w:rPr>
          <w:rFonts w:ascii="宋体" w:hAnsi="宋体"/>
          <w:kern w:val="0"/>
          <w:sz w:val="28"/>
          <w:szCs w:val="28"/>
        </w:rPr>
        <w:t>0个自然日内</w:t>
      </w:r>
      <w:r w:rsidRPr="00866604">
        <w:rPr>
          <w:rFonts w:ascii="宋体" w:hAnsi="宋体" w:hint="eastAsia"/>
          <w:kern w:val="0"/>
          <w:sz w:val="28"/>
          <w:szCs w:val="28"/>
        </w:rPr>
        <w:t>，</w:t>
      </w:r>
      <w:r>
        <w:rPr>
          <w:rFonts w:ascii="宋体" w:hAnsi="宋体" w:hint="eastAsia"/>
          <w:kern w:val="0"/>
          <w:sz w:val="28"/>
          <w:szCs w:val="28"/>
        </w:rPr>
        <w:t>经招标人扣除相应的金额后，将履约保证金无息退还至中标人账户。</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2、因中标人配送不及时导致各单位伙食供应延误的且经采取补救措施未造成招标人不良影响的由招标人进行处罚，对于上述情况的发生，前两次招标人将予以警告并每次扣除本包履约保证金</w:t>
      </w:r>
      <w:r w:rsidR="009E11B2">
        <w:rPr>
          <w:rFonts w:ascii="宋体" w:hAnsi="宋体" w:hint="eastAsia"/>
          <w:kern w:val="0"/>
          <w:sz w:val="28"/>
          <w:szCs w:val="28"/>
        </w:rPr>
        <w:t>1</w:t>
      </w:r>
      <w:r w:rsidR="009E11B2">
        <w:rPr>
          <w:rFonts w:ascii="宋体" w:hAnsi="宋体"/>
          <w:kern w:val="0"/>
          <w:sz w:val="28"/>
          <w:szCs w:val="28"/>
        </w:rPr>
        <w:t>000</w:t>
      </w:r>
      <w:r>
        <w:rPr>
          <w:rFonts w:ascii="宋体" w:hAnsi="宋体" w:hint="eastAsia"/>
          <w:kern w:val="0"/>
          <w:sz w:val="28"/>
          <w:szCs w:val="28"/>
        </w:rPr>
        <w:lastRenderedPageBreak/>
        <w:t>元，第三次招标人有权要求该分包中标供应商停送1周至1月，同时招标人有权要求另外两个分包中标</w:t>
      </w:r>
      <w:r w:rsidR="00F659C8">
        <w:rPr>
          <w:rFonts w:ascii="宋体" w:hAnsi="宋体" w:hint="eastAsia"/>
          <w:kern w:val="0"/>
          <w:sz w:val="28"/>
          <w:szCs w:val="28"/>
        </w:rPr>
        <w:t>人</w:t>
      </w:r>
      <w:r>
        <w:rPr>
          <w:rFonts w:ascii="宋体" w:hAnsi="宋体" w:hint="eastAsia"/>
          <w:kern w:val="0"/>
          <w:sz w:val="28"/>
          <w:szCs w:val="28"/>
        </w:rPr>
        <w:t>进行该分包的正常供货。</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3、招标人如临时增加用餐人员，需临时补充食材的，中标供应商应在约定时间内无条件把指定的食材送至指定的地点，否则按第2条处理。</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4</w:t>
      </w:r>
      <w:r>
        <w:rPr>
          <w:rFonts w:ascii="宋体" w:hAnsi="宋体" w:hint="eastAsia"/>
          <w:kern w:val="0"/>
          <w:sz w:val="28"/>
          <w:szCs w:val="28"/>
        </w:rPr>
        <w:t>、凡经相关部门认定，如因中标人所提供的原食材原因造成食物中毒等卫生事故的，中标人除必须承担全部的法律责任外，还要全额承担因食物中毒发生造成后果的一切费用，并立即停止供货，并暂扣当月所有供应原食材的货款作为赔偿预付款。</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5、凡中标人向招标人提供的食材发生质量问题，影响食用，经验收小组确认，供应商须重新配送合格食材，对于上述情况的发生，前两次招标人将予以警告并每次扣除本包履约保证金</w:t>
      </w:r>
      <w:r w:rsidR="00D75FBE">
        <w:rPr>
          <w:rFonts w:ascii="宋体" w:hAnsi="宋体" w:hint="eastAsia"/>
          <w:kern w:val="0"/>
          <w:sz w:val="28"/>
          <w:szCs w:val="28"/>
        </w:rPr>
        <w:t>1</w:t>
      </w:r>
      <w:r w:rsidR="00D75FBE">
        <w:rPr>
          <w:rFonts w:ascii="宋体" w:hAnsi="宋体"/>
          <w:kern w:val="0"/>
          <w:sz w:val="28"/>
          <w:szCs w:val="28"/>
        </w:rPr>
        <w:t>000</w:t>
      </w:r>
      <w:r>
        <w:rPr>
          <w:rFonts w:ascii="宋体" w:hAnsi="宋体" w:hint="eastAsia"/>
          <w:kern w:val="0"/>
          <w:sz w:val="28"/>
          <w:szCs w:val="28"/>
        </w:rPr>
        <w:t>元，第三次招标人有权要求该分包中标供应商停送1周至1月，同时招标人有权要求另外两个分包中标人进行该分包的正常供货。</w:t>
      </w:r>
    </w:p>
    <w:p w:rsidR="00E40C99" w:rsidRDefault="00202FC8" w:rsidP="00124645">
      <w:pPr>
        <w:spacing w:line="560" w:lineRule="exact"/>
        <w:ind w:firstLineChars="200" w:firstLine="560"/>
        <w:rPr>
          <w:rFonts w:ascii="宋体" w:hAnsi="宋体"/>
        </w:rPr>
      </w:pPr>
      <w:r>
        <w:rPr>
          <w:rFonts w:ascii="宋体" w:hAnsi="宋体" w:hint="eastAsia"/>
          <w:kern w:val="0"/>
          <w:sz w:val="28"/>
          <w:szCs w:val="28"/>
        </w:rPr>
        <w:t>6、招标人将定期或不定期地组织专人对中标供应商所供食材的质量报送质检部门抽检，检测费用由中标人承担。若发现食材质量检测结果与招标文件或投标文件或与国家规定的质量标准不符，招标人有权扣除履约保证金1</w:t>
      </w:r>
      <w:r>
        <w:rPr>
          <w:rFonts w:ascii="宋体" w:hAnsi="宋体"/>
          <w:kern w:val="0"/>
          <w:sz w:val="28"/>
          <w:szCs w:val="28"/>
        </w:rPr>
        <w:t>000-3000元</w:t>
      </w:r>
      <w:r>
        <w:rPr>
          <w:rFonts w:ascii="宋体" w:hAnsi="宋体" w:hint="eastAsia"/>
          <w:kern w:val="0"/>
          <w:sz w:val="28"/>
          <w:szCs w:val="28"/>
        </w:rPr>
        <w:t>，三次以上抽检不合格，终止供货资格，并进入采购黑名单，不得再次投标。造成严重责任事故的，按照国家相关法律进行处置。</w:t>
      </w:r>
      <w:r>
        <w:rPr>
          <w:rFonts w:ascii="宋体" w:hAnsi="宋体" w:hint="eastAsia"/>
        </w:rPr>
        <w:t xml:space="preserve"> </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7、凡中标人供应的食材故意串规、定量包装批量误差超过相关规定，一经查实，均按当月食材供应额的3倍值作为支付招标人的违约金。</w:t>
      </w:r>
      <w:r>
        <w:rPr>
          <w:rFonts w:hAnsi="宋体" w:hint="eastAsia"/>
          <w:kern w:val="0"/>
          <w:sz w:val="28"/>
          <w:szCs w:val="28"/>
        </w:rPr>
        <w:t>凡中标人在供应食材的过程中，发生质量问题，以次充好，或达不到投标人使用要求的，连续达到</w:t>
      </w:r>
      <w:r>
        <w:rPr>
          <w:rFonts w:hAnsi="宋体" w:hint="eastAsia"/>
          <w:kern w:val="0"/>
          <w:sz w:val="28"/>
          <w:szCs w:val="28"/>
        </w:rPr>
        <w:t>2</w:t>
      </w:r>
      <w:r>
        <w:rPr>
          <w:rFonts w:hAnsi="宋体" w:hint="eastAsia"/>
          <w:kern w:val="0"/>
          <w:sz w:val="28"/>
          <w:szCs w:val="28"/>
        </w:rPr>
        <w:t>次以上者，招标人有权中</w:t>
      </w:r>
      <w:r>
        <w:rPr>
          <w:rFonts w:hAnsi="宋体" w:hint="eastAsia"/>
          <w:kern w:val="0"/>
          <w:sz w:val="28"/>
          <w:szCs w:val="28"/>
        </w:rPr>
        <w:lastRenderedPageBreak/>
        <w:t>止该品种的供应，同时招标人</w:t>
      </w:r>
      <w:r>
        <w:rPr>
          <w:rFonts w:ascii="宋体" w:hAnsi="宋体" w:hint="eastAsia"/>
          <w:kern w:val="0"/>
          <w:sz w:val="28"/>
          <w:szCs w:val="28"/>
        </w:rPr>
        <w:t>有权要求另外两个分包中标人进行该品种的正常供货。</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8</w:t>
      </w:r>
      <w:r>
        <w:rPr>
          <w:rFonts w:ascii="宋体" w:hAnsi="宋体" w:hint="eastAsia"/>
          <w:kern w:val="0"/>
          <w:sz w:val="28"/>
          <w:szCs w:val="28"/>
        </w:rPr>
        <w:t>、如中标人在项目实施期间出现违背投标时的承诺，或经营异常，或丧失商业信誉，或产品被曝光不合格或被政府部门取缔相关生产经营资格的情况，招标人有权直接解除合同并没收其履约保证金。</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9</w:t>
      </w:r>
      <w:r>
        <w:rPr>
          <w:rFonts w:ascii="宋体" w:hAnsi="宋体" w:hint="eastAsia"/>
          <w:kern w:val="0"/>
          <w:sz w:val="28"/>
          <w:szCs w:val="28"/>
        </w:rPr>
        <w:t>、考核标准</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结合每月考核得出总分，</w:t>
      </w:r>
      <w:r w:rsidRPr="0062099E">
        <w:rPr>
          <w:rFonts w:ascii="宋体" w:hAnsi="宋体" w:hint="eastAsia"/>
          <w:kern w:val="0"/>
          <w:sz w:val="28"/>
          <w:szCs w:val="28"/>
        </w:rPr>
        <w:t>如总分9</w:t>
      </w:r>
      <w:r w:rsidRPr="0062099E">
        <w:rPr>
          <w:rFonts w:ascii="宋体" w:hAnsi="宋体"/>
          <w:kern w:val="0"/>
          <w:sz w:val="28"/>
          <w:szCs w:val="28"/>
        </w:rPr>
        <w:t>0</w:t>
      </w:r>
      <w:r w:rsidRPr="0062099E">
        <w:rPr>
          <w:rFonts w:ascii="宋体" w:hAnsi="宋体" w:hint="eastAsia"/>
          <w:kern w:val="0"/>
          <w:sz w:val="28"/>
          <w:szCs w:val="28"/>
        </w:rPr>
        <w:t>分及以上不处罚，90分（不含）-</w:t>
      </w:r>
      <w:r w:rsidRPr="0062099E">
        <w:rPr>
          <w:rFonts w:ascii="宋体" w:hAnsi="宋体"/>
          <w:kern w:val="0"/>
          <w:sz w:val="28"/>
          <w:szCs w:val="28"/>
        </w:rPr>
        <w:t>80</w:t>
      </w:r>
      <w:r w:rsidRPr="0062099E">
        <w:rPr>
          <w:rFonts w:ascii="宋体" w:hAnsi="宋体" w:hint="eastAsia"/>
          <w:kern w:val="0"/>
          <w:sz w:val="28"/>
          <w:szCs w:val="28"/>
        </w:rPr>
        <w:t>分（含）每下降一分扣</w:t>
      </w:r>
      <w:r w:rsidRPr="0062099E">
        <w:rPr>
          <w:rFonts w:ascii="宋体" w:hAnsi="宋体"/>
          <w:kern w:val="0"/>
          <w:sz w:val="28"/>
          <w:szCs w:val="28"/>
        </w:rPr>
        <w:t>1</w:t>
      </w:r>
      <w:r w:rsidRPr="0062099E">
        <w:rPr>
          <w:rFonts w:ascii="宋体" w:hAnsi="宋体" w:hint="eastAsia"/>
          <w:kern w:val="0"/>
          <w:sz w:val="28"/>
          <w:szCs w:val="28"/>
        </w:rPr>
        <w:t>00元；8</w:t>
      </w:r>
      <w:r w:rsidRPr="0062099E">
        <w:rPr>
          <w:rFonts w:ascii="宋体" w:hAnsi="宋体"/>
          <w:kern w:val="0"/>
          <w:sz w:val="28"/>
          <w:szCs w:val="28"/>
        </w:rPr>
        <w:t>0</w:t>
      </w:r>
      <w:r w:rsidRPr="0062099E">
        <w:rPr>
          <w:rFonts w:ascii="宋体" w:hAnsi="宋体" w:hint="eastAsia"/>
          <w:kern w:val="0"/>
          <w:sz w:val="28"/>
          <w:szCs w:val="28"/>
        </w:rPr>
        <w:t>分（不含）-</w:t>
      </w:r>
      <w:r w:rsidRPr="0062099E">
        <w:rPr>
          <w:rFonts w:ascii="宋体" w:hAnsi="宋体"/>
          <w:kern w:val="0"/>
          <w:sz w:val="28"/>
          <w:szCs w:val="28"/>
        </w:rPr>
        <w:t>7</w:t>
      </w:r>
      <w:r w:rsidRPr="0062099E">
        <w:rPr>
          <w:rFonts w:ascii="宋体" w:hAnsi="宋体" w:hint="eastAsia"/>
          <w:kern w:val="0"/>
          <w:sz w:val="28"/>
          <w:szCs w:val="28"/>
        </w:rPr>
        <w:t>0分（含）每下降一分扣</w:t>
      </w:r>
      <w:r w:rsidRPr="0062099E">
        <w:rPr>
          <w:rFonts w:ascii="宋体" w:hAnsi="宋体"/>
          <w:kern w:val="0"/>
          <w:sz w:val="28"/>
          <w:szCs w:val="28"/>
        </w:rPr>
        <w:t>200</w:t>
      </w:r>
      <w:r w:rsidRPr="0062099E">
        <w:rPr>
          <w:rFonts w:ascii="宋体" w:hAnsi="宋体" w:hint="eastAsia"/>
          <w:kern w:val="0"/>
          <w:sz w:val="28"/>
          <w:szCs w:val="28"/>
        </w:rPr>
        <w:t>元；7</w:t>
      </w:r>
      <w:r w:rsidRPr="0062099E">
        <w:rPr>
          <w:rFonts w:ascii="宋体" w:hAnsi="宋体"/>
          <w:kern w:val="0"/>
          <w:sz w:val="28"/>
          <w:szCs w:val="28"/>
        </w:rPr>
        <w:t>0分</w:t>
      </w:r>
      <w:r w:rsidRPr="0062099E">
        <w:rPr>
          <w:rFonts w:ascii="宋体" w:hAnsi="宋体" w:hint="eastAsia"/>
          <w:kern w:val="0"/>
          <w:sz w:val="28"/>
          <w:szCs w:val="28"/>
        </w:rPr>
        <w:t>（不含）-6</w:t>
      </w:r>
      <w:r w:rsidRPr="0062099E">
        <w:rPr>
          <w:rFonts w:ascii="宋体" w:hAnsi="宋体"/>
          <w:kern w:val="0"/>
          <w:sz w:val="28"/>
          <w:szCs w:val="28"/>
        </w:rPr>
        <w:t>0分</w:t>
      </w:r>
      <w:r w:rsidRPr="0062099E">
        <w:rPr>
          <w:rFonts w:ascii="宋体" w:hAnsi="宋体" w:hint="eastAsia"/>
          <w:kern w:val="0"/>
          <w:sz w:val="28"/>
          <w:szCs w:val="28"/>
        </w:rPr>
        <w:t>（含）每下降一分扣3</w:t>
      </w:r>
      <w:r w:rsidRPr="0062099E">
        <w:rPr>
          <w:rFonts w:ascii="宋体" w:hAnsi="宋体"/>
          <w:kern w:val="0"/>
          <w:sz w:val="28"/>
          <w:szCs w:val="28"/>
        </w:rPr>
        <w:t>00元</w:t>
      </w:r>
      <w:r w:rsidRPr="0062099E">
        <w:rPr>
          <w:rFonts w:ascii="宋体" w:hAnsi="宋体" w:hint="eastAsia"/>
          <w:kern w:val="0"/>
          <w:sz w:val="28"/>
          <w:szCs w:val="28"/>
        </w:rPr>
        <w:t xml:space="preserve">， </w:t>
      </w:r>
      <w:r w:rsidRPr="0062099E">
        <w:rPr>
          <w:rFonts w:ascii="宋体" w:hAnsi="宋体"/>
          <w:kern w:val="0"/>
          <w:sz w:val="28"/>
          <w:szCs w:val="28"/>
        </w:rPr>
        <w:t>60</w:t>
      </w:r>
      <w:r w:rsidRPr="0062099E">
        <w:rPr>
          <w:rFonts w:ascii="宋体" w:hAnsi="宋体" w:hint="eastAsia"/>
          <w:kern w:val="0"/>
          <w:sz w:val="28"/>
          <w:szCs w:val="28"/>
        </w:rPr>
        <w:t>分（不含）以下不合格，招标人有权解除合同，</w:t>
      </w:r>
      <w:r>
        <w:rPr>
          <w:rFonts w:ascii="宋体" w:hAnsi="宋体" w:hint="eastAsia"/>
          <w:kern w:val="0"/>
          <w:sz w:val="28"/>
          <w:szCs w:val="28"/>
        </w:rPr>
        <w:t>招标人有权直接从履约保证金中扣除金额。中标人须对所有扣分项做出书面整改承诺，若不改正，招标人有权终止其供货资格。</w:t>
      </w:r>
    </w:p>
    <w:tbl>
      <w:tblPr>
        <w:tblW w:w="49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7"/>
        <w:gridCol w:w="706"/>
        <w:gridCol w:w="710"/>
        <w:gridCol w:w="4932"/>
        <w:gridCol w:w="534"/>
      </w:tblGrid>
      <w:tr w:rsidR="00E40C99">
        <w:trPr>
          <w:trHeight w:val="520"/>
        </w:trPr>
        <w:tc>
          <w:tcPr>
            <w:tcW w:w="521" w:type="pct"/>
            <w:vMerge w:val="restart"/>
            <w:vAlign w:val="center"/>
          </w:tcPr>
          <w:p w:rsidR="00E40C99" w:rsidRPr="00E01590" w:rsidRDefault="00202FC8">
            <w:pPr>
              <w:spacing w:line="520" w:lineRule="exact"/>
              <w:jc w:val="center"/>
              <w:rPr>
                <w:rFonts w:ascii="宋体" w:hAnsi="宋体"/>
                <w:b/>
                <w:szCs w:val="21"/>
              </w:rPr>
            </w:pPr>
            <w:r w:rsidRPr="00E01590">
              <w:rPr>
                <w:rFonts w:ascii="宋体" w:hAnsi="宋体" w:hint="eastAsia"/>
                <w:b/>
                <w:szCs w:val="21"/>
              </w:rPr>
              <w:t>一级</w:t>
            </w:r>
          </w:p>
          <w:p w:rsidR="00E40C99" w:rsidRPr="00E01590" w:rsidRDefault="00202FC8">
            <w:pPr>
              <w:spacing w:line="520" w:lineRule="exact"/>
              <w:jc w:val="center"/>
              <w:rPr>
                <w:rFonts w:ascii="宋体" w:hAnsi="宋体"/>
                <w:b/>
                <w:szCs w:val="21"/>
              </w:rPr>
            </w:pPr>
            <w:r w:rsidRPr="00E01590">
              <w:rPr>
                <w:rFonts w:ascii="宋体" w:hAnsi="宋体" w:hint="eastAsia"/>
                <w:b/>
                <w:szCs w:val="21"/>
              </w:rPr>
              <w:t>指标</w:t>
            </w:r>
          </w:p>
        </w:tc>
        <w:tc>
          <w:tcPr>
            <w:tcW w:w="261" w:type="pct"/>
            <w:vMerge w:val="restart"/>
            <w:vAlign w:val="center"/>
          </w:tcPr>
          <w:p w:rsidR="00E40C99" w:rsidRPr="00E01590" w:rsidRDefault="00202FC8">
            <w:pPr>
              <w:spacing w:line="520" w:lineRule="exact"/>
              <w:jc w:val="center"/>
              <w:rPr>
                <w:rFonts w:ascii="宋体" w:hAnsi="宋体"/>
                <w:b/>
                <w:szCs w:val="21"/>
              </w:rPr>
            </w:pPr>
            <w:r w:rsidRPr="00E01590">
              <w:rPr>
                <w:rFonts w:ascii="宋体" w:hAnsi="宋体" w:hint="eastAsia"/>
                <w:b/>
                <w:szCs w:val="21"/>
              </w:rPr>
              <w:t>分值</w:t>
            </w:r>
          </w:p>
        </w:tc>
        <w:tc>
          <w:tcPr>
            <w:tcW w:w="433" w:type="pct"/>
            <w:vMerge w:val="restart"/>
            <w:vAlign w:val="center"/>
          </w:tcPr>
          <w:p w:rsidR="00E40C99" w:rsidRPr="00E01590" w:rsidRDefault="00202FC8">
            <w:pPr>
              <w:spacing w:line="520" w:lineRule="exact"/>
              <w:jc w:val="center"/>
              <w:rPr>
                <w:rFonts w:ascii="宋体" w:hAnsi="宋体"/>
                <w:b/>
                <w:szCs w:val="21"/>
              </w:rPr>
            </w:pPr>
            <w:r w:rsidRPr="00E01590">
              <w:rPr>
                <w:rFonts w:ascii="宋体" w:hAnsi="宋体" w:hint="eastAsia"/>
                <w:b/>
                <w:szCs w:val="21"/>
              </w:rPr>
              <w:t>二级</w:t>
            </w:r>
          </w:p>
          <w:p w:rsidR="00E40C99" w:rsidRPr="00E01590" w:rsidRDefault="00202FC8">
            <w:pPr>
              <w:spacing w:line="520" w:lineRule="exact"/>
              <w:jc w:val="center"/>
              <w:rPr>
                <w:rFonts w:ascii="宋体" w:hAnsi="宋体"/>
                <w:b/>
                <w:szCs w:val="21"/>
              </w:rPr>
            </w:pPr>
            <w:r w:rsidRPr="00E01590">
              <w:rPr>
                <w:rFonts w:ascii="宋体" w:hAnsi="宋体" w:hint="eastAsia"/>
                <w:b/>
                <w:szCs w:val="21"/>
              </w:rPr>
              <w:t>指标</w:t>
            </w:r>
          </w:p>
        </w:tc>
        <w:tc>
          <w:tcPr>
            <w:tcW w:w="435" w:type="pct"/>
            <w:vMerge w:val="restart"/>
            <w:vAlign w:val="center"/>
          </w:tcPr>
          <w:p w:rsidR="00E40C99" w:rsidRPr="00E01590" w:rsidRDefault="00202FC8">
            <w:pPr>
              <w:spacing w:line="520" w:lineRule="exact"/>
              <w:jc w:val="center"/>
              <w:rPr>
                <w:rFonts w:ascii="宋体" w:hAnsi="宋体"/>
                <w:b/>
                <w:szCs w:val="21"/>
              </w:rPr>
            </w:pPr>
            <w:r w:rsidRPr="00E01590">
              <w:rPr>
                <w:rFonts w:ascii="宋体" w:hAnsi="宋体" w:hint="eastAsia"/>
                <w:b/>
                <w:szCs w:val="21"/>
              </w:rPr>
              <w:t>分值</w:t>
            </w:r>
          </w:p>
        </w:tc>
        <w:tc>
          <w:tcPr>
            <w:tcW w:w="3023" w:type="pct"/>
            <w:vMerge w:val="restart"/>
            <w:vAlign w:val="center"/>
          </w:tcPr>
          <w:p w:rsidR="00E40C99" w:rsidRPr="00E01590" w:rsidRDefault="00202FC8">
            <w:pPr>
              <w:spacing w:line="520" w:lineRule="exact"/>
              <w:jc w:val="center"/>
              <w:rPr>
                <w:rFonts w:ascii="宋体" w:hAnsi="宋体"/>
                <w:b/>
                <w:szCs w:val="21"/>
              </w:rPr>
            </w:pPr>
            <w:r w:rsidRPr="00E01590">
              <w:rPr>
                <w:rFonts w:ascii="宋体" w:hAnsi="宋体" w:hint="eastAsia"/>
                <w:b/>
                <w:szCs w:val="21"/>
              </w:rPr>
              <w:t>考核内容及标准</w:t>
            </w:r>
          </w:p>
        </w:tc>
        <w:tc>
          <w:tcPr>
            <w:tcW w:w="327" w:type="pct"/>
            <w:vMerge w:val="restart"/>
            <w:vAlign w:val="center"/>
          </w:tcPr>
          <w:p w:rsidR="00E40C99" w:rsidRPr="00E01590" w:rsidRDefault="00202FC8">
            <w:pPr>
              <w:spacing w:line="520" w:lineRule="exact"/>
              <w:jc w:val="center"/>
              <w:rPr>
                <w:rFonts w:ascii="宋体" w:hAnsi="宋体"/>
                <w:b/>
                <w:szCs w:val="21"/>
              </w:rPr>
            </w:pPr>
            <w:r w:rsidRPr="00E01590">
              <w:rPr>
                <w:rFonts w:ascii="宋体" w:hAnsi="宋体" w:hint="eastAsia"/>
                <w:b/>
                <w:szCs w:val="21"/>
              </w:rPr>
              <w:t>扣分</w:t>
            </w:r>
          </w:p>
        </w:tc>
      </w:tr>
      <w:tr w:rsidR="00E40C99">
        <w:trPr>
          <w:trHeight w:val="520"/>
        </w:trPr>
        <w:tc>
          <w:tcPr>
            <w:tcW w:w="521" w:type="pct"/>
            <w:vMerge/>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vMerge/>
            <w:vAlign w:val="center"/>
          </w:tcPr>
          <w:p w:rsidR="00E40C99" w:rsidRDefault="00E40C99">
            <w:pPr>
              <w:spacing w:line="520" w:lineRule="exact"/>
              <w:rPr>
                <w:rFonts w:ascii="宋体" w:hAnsi="宋体"/>
                <w:szCs w:val="21"/>
              </w:rPr>
            </w:pPr>
          </w:p>
        </w:tc>
        <w:tc>
          <w:tcPr>
            <w:tcW w:w="435" w:type="pct"/>
            <w:vMerge/>
            <w:vAlign w:val="center"/>
          </w:tcPr>
          <w:p w:rsidR="00E40C99" w:rsidRDefault="00E40C99">
            <w:pPr>
              <w:spacing w:line="520" w:lineRule="exact"/>
              <w:rPr>
                <w:rFonts w:ascii="宋体" w:hAnsi="宋体"/>
                <w:szCs w:val="21"/>
              </w:rPr>
            </w:pPr>
          </w:p>
        </w:tc>
        <w:tc>
          <w:tcPr>
            <w:tcW w:w="3023" w:type="pct"/>
            <w:vMerge/>
            <w:vAlign w:val="center"/>
          </w:tcPr>
          <w:p w:rsidR="00E40C99" w:rsidRDefault="00E40C99">
            <w:pPr>
              <w:spacing w:line="520" w:lineRule="exact"/>
              <w:rPr>
                <w:rFonts w:ascii="宋体" w:hAnsi="宋体"/>
                <w:szCs w:val="21"/>
              </w:rPr>
            </w:pPr>
          </w:p>
        </w:tc>
        <w:tc>
          <w:tcPr>
            <w:tcW w:w="327" w:type="pct"/>
            <w:vMerge/>
            <w:vAlign w:val="center"/>
          </w:tcPr>
          <w:p w:rsidR="00E40C99" w:rsidRDefault="00E40C99">
            <w:pPr>
              <w:spacing w:line="520" w:lineRule="exact"/>
              <w:rPr>
                <w:rFonts w:ascii="宋体" w:hAnsi="宋体"/>
                <w:szCs w:val="21"/>
              </w:rPr>
            </w:pPr>
          </w:p>
        </w:tc>
      </w:tr>
      <w:tr w:rsidR="00E40C99">
        <w:trPr>
          <w:trHeight w:val="641"/>
        </w:trPr>
        <w:tc>
          <w:tcPr>
            <w:tcW w:w="521" w:type="pct"/>
            <w:vMerge w:val="restart"/>
            <w:vAlign w:val="center"/>
          </w:tcPr>
          <w:p w:rsidR="00E40C99" w:rsidRDefault="00202FC8">
            <w:pPr>
              <w:spacing w:line="520" w:lineRule="exact"/>
              <w:ind w:leftChars="-50" w:left="-105" w:rightChars="-50" w:right="-105"/>
              <w:jc w:val="center"/>
              <w:rPr>
                <w:rFonts w:ascii="宋体" w:hAnsi="宋体"/>
                <w:szCs w:val="21"/>
              </w:rPr>
            </w:pPr>
            <w:r>
              <w:rPr>
                <w:rFonts w:ascii="宋体" w:hAnsi="宋体" w:hint="eastAsia"/>
                <w:szCs w:val="21"/>
              </w:rPr>
              <w:t>流程管理</w:t>
            </w:r>
          </w:p>
        </w:tc>
        <w:tc>
          <w:tcPr>
            <w:tcW w:w="261" w:type="pct"/>
            <w:vMerge w:val="restart"/>
            <w:vAlign w:val="center"/>
          </w:tcPr>
          <w:p w:rsidR="00E40C99" w:rsidRDefault="00202FC8">
            <w:pPr>
              <w:spacing w:line="520" w:lineRule="exact"/>
              <w:jc w:val="center"/>
              <w:rPr>
                <w:rFonts w:ascii="宋体" w:hAnsi="宋体"/>
                <w:szCs w:val="21"/>
              </w:rPr>
            </w:pPr>
            <w:r>
              <w:rPr>
                <w:rFonts w:ascii="宋体" w:hAnsi="宋体" w:hint="eastAsia"/>
                <w:szCs w:val="21"/>
              </w:rPr>
              <w:t>30分</w:t>
            </w: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准时送货</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9分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送货准时，每次所需食材按招标方要求一并送达9分（非不可抗拒情况下延误一次扣3分，以此类推，扣完为止。发现委托其他人或其他车代送不得分）。</w:t>
            </w:r>
          </w:p>
        </w:tc>
        <w:tc>
          <w:tcPr>
            <w:tcW w:w="327" w:type="pct"/>
            <w:vAlign w:val="center"/>
          </w:tcPr>
          <w:p w:rsidR="00E40C99" w:rsidRDefault="00E40C99">
            <w:pPr>
              <w:spacing w:line="520" w:lineRule="exact"/>
              <w:rPr>
                <w:rFonts w:ascii="宋体" w:hAnsi="宋体"/>
                <w:szCs w:val="21"/>
              </w:rPr>
            </w:pPr>
          </w:p>
        </w:tc>
      </w:tr>
      <w:tr w:rsidR="00E40C99">
        <w:trPr>
          <w:trHeight w:val="570"/>
        </w:trPr>
        <w:tc>
          <w:tcPr>
            <w:tcW w:w="521" w:type="pct"/>
            <w:vMerge/>
            <w:textDirection w:val="tbRlV"/>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足斤足两</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9分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送货无短斤缺两现象9分（份量短缺达到该类食材配送总量5%以上，有一次扣3分，以此类推，扣完为止）。</w:t>
            </w:r>
          </w:p>
        </w:tc>
        <w:tc>
          <w:tcPr>
            <w:tcW w:w="327" w:type="pct"/>
            <w:vAlign w:val="center"/>
          </w:tcPr>
          <w:p w:rsidR="00E40C99" w:rsidRDefault="00E40C99">
            <w:pPr>
              <w:spacing w:line="520" w:lineRule="exact"/>
              <w:rPr>
                <w:rFonts w:ascii="宋体" w:hAnsi="宋体"/>
                <w:szCs w:val="21"/>
              </w:rPr>
            </w:pPr>
          </w:p>
        </w:tc>
      </w:tr>
      <w:tr w:rsidR="00E40C99">
        <w:trPr>
          <w:trHeight w:val="613"/>
        </w:trPr>
        <w:tc>
          <w:tcPr>
            <w:tcW w:w="521" w:type="pct"/>
            <w:vMerge/>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服务态度</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4分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工作人员工作认真，服务热情周到，运送搬装文明</w:t>
            </w:r>
            <w:r w:rsidR="00876EAF">
              <w:rPr>
                <w:rFonts w:ascii="宋体" w:hAnsi="宋体" w:hint="eastAsia"/>
                <w:szCs w:val="21"/>
              </w:rPr>
              <w:t>，</w:t>
            </w:r>
            <w:r>
              <w:rPr>
                <w:rFonts w:ascii="宋体" w:hAnsi="宋体" w:hint="eastAsia"/>
                <w:szCs w:val="21"/>
              </w:rPr>
              <w:t>4分（运送人员野蛮运装或无正当理由与工作人员争执，一次扣2分，扣完为止）。</w:t>
            </w:r>
          </w:p>
        </w:tc>
        <w:tc>
          <w:tcPr>
            <w:tcW w:w="327" w:type="pct"/>
            <w:vAlign w:val="center"/>
          </w:tcPr>
          <w:p w:rsidR="00E40C99" w:rsidRDefault="00E40C99">
            <w:pPr>
              <w:spacing w:line="520" w:lineRule="exact"/>
              <w:rPr>
                <w:rFonts w:ascii="宋体" w:hAnsi="宋体"/>
                <w:szCs w:val="21"/>
              </w:rPr>
            </w:pPr>
          </w:p>
        </w:tc>
      </w:tr>
      <w:tr w:rsidR="00E40C99">
        <w:trPr>
          <w:trHeight w:val="419"/>
        </w:trPr>
        <w:tc>
          <w:tcPr>
            <w:tcW w:w="521" w:type="pct"/>
            <w:vMerge/>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工作细致</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6分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配送物品清单与实际配送无差错6分（误差一次扣3分，以此类推，扣完为止）。</w:t>
            </w:r>
          </w:p>
        </w:tc>
        <w:tc>
          <w:tcPr>
            <w:tcW w:w="327" w:type="pct"/>
            <w:vAlign w:val="center"/>
          </w:tcPr>
          <w:p w:rsidR="00E40C99" w:rsidRDefault="00E40C99">
            <w:pPr>
              <w:spacing w:line="520" w:lineRule="exact"/>
              <w:rPr>
                <w:rFonts w:ascii="宋体" w:hAnsi="宋体"/>
                <w:szCs w:val="21"/>
              </w:rPr>
            </w:pPr>
          </w:p>
        </w:tc>
      </w:tr>
      <w:tr w:rsidR="00E40C99">
        <w:trPr>
          <w:trHeight w:val="654"/>
        </w:trPr>
        <w:tc>
          <w:tcPr>
            <w:tcW w:w="521" w:type="pct"/>
            <w:vMerge/>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单据清晰</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2分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送货单（结算凭证）项目齐全，打印清晰</w:t>
            </w:r>
            <w:r w:rsidR="00D40D63">
              <w:rPr>
                <w:rFonts w:ascii="宋体" w:hAnsi="宋体" w:hint="eastAsia"/>
                <w:szCs w:val="21"/>
              </w:rPr>
              <w:t>，</w:t>
            </w:r>
            <w:r>
              <w:rPr>
                <w:rFonts w:ascii="宋体" w:hAnsi="宋体" w:hint="eastAsia"/>
                <w:szCs w:val="21"/>
              </w:rPr>
              <w:t>2分，否则不得分。</w:t>
            </w:r>
          </w:p>
        </w:tc>
        <w:tc>
          <w:tcPr>
            <w:tcW w:w="327" w:type="pct"/>
            <w:vAlign w:val="center"/>
          </w:tcPr>
          <w:p w:rsidR="00E40C99" w:rsidRDefault="00E40C99">
            <w:pPr>
              <w:spacing w:line="520" w:lineRule="exact"/>
              <w:rPr>
                <w:rFonts w:ascii="宋体" w:hAnsi="宋体"/>
                <w:szCs w:val="21"/>
              </w:rPr>
            </w:pPr>
          </w:p>
        </w:tc>
      </w:tr>
      <w:tr w:rsidR="00E40C99">
        <w:trPr>
          <w:trHeight w:val="1547"/>
        </w:trPr>
        <w:tc>
          <w:tcPr>
            <w:tcW w:w="521" w:type="pct"/>
            <w:vAlign w:val="center"/>
          </w:tcPr>
          <w:p w:rsidR="00E40C99" w:rsidRDefault="00202FC8">
            <w:pPr>
              <w:spacing w:line="520" w:lineRule="exact"/>
              <w:ind w:leftChars="-50" w:left="-105" w:rightChars="-50" w:right="-105"/>
              <w:jc w:val="center"/>
              <w:rPr>
                <w:rFonts w:ascii="宋体" w:hAnsi="宋体"/>
                <w:szCs w:val="21"/>
              </w:rPr>
            </w:pPr>
            <w:r>
              <w:rPr>
                <w:rFonts w:ascii="宋体" w:hAnsi="宋体" w:hint="eastAsia"/>
                <w:szCs w:val="21"/>
              </w:rPr>
              <w:t>质量管理</w:t>
            </w:r>
          </w:p>
        </w:tc>
        <w:tc>
          <w:tcPr>
            <w:tcW w:w="261" w:type="pct"/>
            <w:vAlign w:val="center"/>
          </w:tcPr>
          <w:p w:rsidR="00E40C99" w:rsidRDefault="00202FC8">
            <w:pPr>
              <w:spacing w:line="520" w:lineRule="exact"/>
              <w:jc w:val="center"/>
              <w:rPr>
                <w:rFonts w:ascii="宋体" w:hAnsi="宋体"/>
                <w:szCs w:val="21"/>
              </w:rPr>
            </w:pPr>
            <w:r>
              <w:rPr>
                <w:rFonts w:ascii="宋体" w:hAnsi="宋体" w:hint="eastAsia"/>
                <w:szCs w:val="21"/>
              </w:rPr>
              <w:t>40分</w:t>
            </w: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食材每日评分汇总</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40分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对配送单位提供的食材质量进行验收考核（验收时按各类食材验收标准打分，由每次得分汇总得出月度分）。每有一种品类食材不符合验收标准的扣2分，扣完为止。</w:t>
            </w:r>
          </w:p>
        </w:tc>
        <w:tc>
          <w:tcPr>
            <w:tcW w:w="327" w:type="pct"/>
            <w:vAlign w:val="center"/>
          </w:tcPr>
          <w:p w:rsidR="00E40C99" w:rsidRDefault="00E40C99">
            <w:pPr>
              <w:spacing w:line="520" w:lineRule="exact"/>
              <w:rPr>
                <w:rFonts w:ascii="宋体" w:hAnsi="宋体"/>
                <w:szCs w:val="21"/>
              </w:rPr>
            </w:pPr>
          </w:p>
        </w:tc>
      </w:tr>
      <w:tr w:rsidR="00E40C99">
        <w:trPr>
          <w:trHeight w:val="662"/>
        </w:trPr>
        <w:tc>
          <w:tcPr>
            <w:tcW w:w="521" w:type="pct"/>
            <w:vMerge w:val="restart"/>
            <w:vAlign w:val="center"/>
          </w:tcPr>
          <w:p w:rsidR="00E40C99" w:rsidRDefault="00202FC8">
            <w:pPr>
              <w:spacing w:line="520" w:lineRule="exact"/>
              <w:ind w:leftChars="-50" w:left="-105" w:rightChars="-50" w:right="-105"/>
              <w:jc w:val="center"/>
              <w:rPr>
                <w:rFonts w:ascii="宋体" w:hAnsi="宋体"/>
                <w:szCs w:val="21"/>
              </w:rPr>
            </w:pPr>
            <w:r>
              <w:rPr>
                <w:rFonts w:ascii="宋体" w:hAnsi="宋体" w:hint="eastAsia"/>
                <w:szCs w:val="21"/>
              </w:rPr>
              <w:t>科学管理</w:t>
            </w:r>
          </w:p>
        </w:tc>
        <w:tc>
          <w:tcPr>
            <w:tcW w:w="261" w:type="pct"/>
            <w:vMerge w:val="restart"/>
            <w:vAlign w:val="center"/>
          </w:tcPr>
          <w:p w:rsidR="00E40C99" w:rsidRDefault="00202FC8">
            <w:pPr>
              <w:spacing w:line="520" w:lineRule="exact"/>
              <w:jc w:val="center"/>
              <w:rPr>
                <w:rFonts w:ascii="宋体" w:hAnsi="宋体"/>
                <w:szCs w:val="21"/>
              </w:rPr>
            </w:pPr>
            <w:r>
              <w:rPr>
                <w:rFonts w:ascii="宋体" w:hAnsi="宋体" w:hint="eastAsia"/>
                <w:szCs w:val="21"/>
              </w:rPr>
              <w:t>30分</w:t>
            </w: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报价准确</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20分</w:t>
            </w:r>
          </w:p>
        </w:tc>
        <w:tc>
          <w:tcPr>
            <w:tcW w:w="3023" w:type="pct"/>
            <w:vAlign w:val="center"/>
          </w:tcPr>
          <w:p w:rsidR="00E40C99" w:rsidRDefault="00EE5F1B">
            <w:pPr>
              <w:spacing w:line="520" w:lineRule="exact"/>
              <w:rPr>
                <w:rFonts w:ascii="宋体" w:hAnsi="宋体"/>
                <w:szCs w:val="21"/>
              </w:rPr>
            </w:pPr>
            <w:r>
              <w:rPr>
                <w:rFonts w:ascii="宋体" w:hAnsi="宋体" w:hint="eastAsia"/>
                <w:szCs w:val="21"/>
              </w:rPr>
              <w:t>每次</w:t>
            </w:r>
            <w:r w:rsidR="005B57C2">
              <w:rPr>
                <w:rFonts w:ascii="宋体" w:hAnsi="宋体" w:hint="eastAsia"/>
                <w:szCs w:val="21"/>
              </w:rPr>
              <w:t>报</w:t>
            </w:r>
            <w:r w:rsidR="00AC0F0D">
              <w:rPr>
                <w:rFonts w:ascii="宋体" w:hAnsi="宋体" w:hint="eastAsia"/>
                <w:szCs w:val="21"/>
              </w:rPr>
              <w:t>价与</w:t>
            </w:r>
            <w:r w:rsidR="00446DA1">
              <w:rPr>
                <w:rFonts w:ascii="宋体" w:hAnsi="宋体" w:hint="eastAsia"/>
                <w:szCs w:val="21"/>
              </w:rPr>
              <w:t>投标所报的</w:t>
            </w:r>
            <w:r w:rsidR="00A57DF0">
              <w:rPr>
                <w:rFonts w:ascii="宋体" w:hAnsi="宋体" w:hint="eastAsia"/>
                <w:szCs w:val="21"/>
              </w:rPr>
              <w:t>浮动</w:t>
            </w:r>
            <w:r w:rsidR="00446DA1">
              <w:rPr>
                <w:rFonts w:ascii="宋体" w:hAnsi="宋体" w:hint="eastAsia"/>
                <w:szCs w:val="21"/>
              </w:rPr>
              <w:t>比例</w:t>
            </w:r>
            <w:r w:rsidR="00A57DF0">
              <w:rPr>
                <w:rFonts w:ascii="宋体" w:hAnsi="宋体" w:hint="eastAsia"/>
                <w:szCs w:val="21"/>
              </w:rPr>
              <w:t>浮动</w:t>
            </w:r>
            <w:r w:rsidR="00446DA1">
              <w:rPr>
                <w:rFonts w:ascii="宋体" w:hAnsi="宋体" w:hint="eastAsia"/>
                <w:szCs w:val="21"/>
              </w:rPr>
              <w:t>后</w:t>
            </w:r>
            <w:r w:rsidR="00AC0F0D">
              <w:rPr>
                <w:rFonts w:ascii="宋体" w:hAnsi="宋体" w:hint="eastAsia"/>
                <w:szCs w:val="21"/>
              </w:rPr>
              <w:t>的价格</w:t>
            </w:r>
            <w:r w:rsidR="00202FC8">
              <w:rPr>
                <w:rFonts w:ascii="宋体" w:hAnsi="宋体" w:hint="eastAsia"/>
                <w:szCs w:val="21"/>
              </w:rPr>
              <w:t>一致，符合标书要求（有误差，每次扣3分，以此类推，扣完为止）。</w:t>
            </w:r>
          </w:p>
        </w:tc>
        <w:tc>
          <w:tcPr>
            <w:tcW w:w="327" w:type="pct"/>
            <w:vAlign w:val="center"/>
          </w:tcPr>
          <w:p w:rsidR="00E40C99" w:rsidRDefault="00E40C99">
            <w:pPr>
              <w:spacing w:line="520" w:lineRule="exact"/>
              <w:rPr>
                <w:rFonts w:ascii="宋体" w:hAnsi="宋体"/>
                <w:szCs w:val="21"/>
              </w:rPr>
            </w:pPr>
          </w:p>
        </w:tc>
      </w:tr>
      <w:tr w:rsidR="00E40C99">
        <w:trPr>
          <w:trHeight w:val="835"/>
        </w:trPr>
        <w:tc>
          <w:tcPr>
            <w:tcW w:w="521" w:type="pct"/>
            <w:vMerge/>
            <w:textDirection w:val="tbRlV"/>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vAlign w:val="center"/>
          </w:tcPr>
          <w:p w:rsidR="00E40C99" w:rsidRDefault="00202FC8">
            <w:pPr>
              <w:spacing w:line="520" w:lineRule="exact"/>
              <w:jc w:val="center"/>
              <w:rPr>
                <w:rFonts w:ascii="宋体" w:hAnsi="宋体"/>
                <w:szCs w:val="21"/>
              </w:rPr>
            </w:pPr>
            <w:r>
              <w:rPr>
                <w:rFonts w:ascii="宋体" w:hAnsi="宋体" w:hint="eastAsia"/>
                <w:szCs w:val="21"/>
              </w:rPr>
              <w:t>安全清洁</w:t>
            </w:r>
          </w:p>
        </w:tc>
        <w:tc>
          <w:tcPr>
            <w:tcW w:w="435" w:type="pct"/>
            <w:vAlign w:val="center"/>
          </w:tcPr>
          <w:p w:rsidR="00E40C99" w:rsidRDefault="00202FC8">
            <w:pPr>
              <w:spacing w:line="520" w:lineRule="exact"/>
              <w:jc w:val="center"/>
              <w:rPr>
                <w:rFonts w:ascii="宋体" w:hAnsi="宋体"/>
                <w:szCs w:val="21"/>
              </w:rPr>
            </w:pPr>
            <w:r>
              <w:rPr>
                <w:rFonts w:ascii="宋体" w:hAnsi="宋体" w:hint="eastAsia"/>
                <w:szCs w:val="21"/>
              </w:rPr>
              <w:t>5分</w:t>
            </w:r>
          </w:p>
        </w:tc>
        <w:tc>
          <w:tcPr>
            <w:tcW w:w="3023" w:type="pct"/>
            <w:vAlign w:val="center"/>
          </w:tcPr>
          <w:p w:rsidR="00E40C99" w:rsidRDefault="00202FC8">
            <w:pPr>
              <w:spacing w:line="520" w:lineRule="exact"/>
              <w:rPr>
                <w:rFonts w:ascii="宋体" w:hAnsi="宋体"/>
                <w:szCs w:val="21"/>
              </w:rPr>
            </w:pPr>
            <w:r>
              <w:rPr>
                <w:rFonts w:ascii="宋体" w:hAnsi="宋体" w:hint="eastAsia"/>
                <w:szCs w:val="21"/>
              </w:rPr>
              <w:t>操作场所、仓库、运输工具、贮物筐箱等保持清洁卫生，坚持每天清洁工作，定期消毒并有记录，仓库内无过期物品 。（抽查到不符要求的每次扣1分，以此类推，扣完为止）。</w:t>
            </w:r>
          </w:p>
        </w:tc>
        <w:tc>
          <w:tcPr>
            <w:tcW w:w="327" w:type="pct"/>
            <w:vAlign w:val="center"/>
          </w:tcPr>
          <w:p w:rsidR="00E40C99" w:rsidRDefault="00E40C99">
            <w:pPr>
              <w:spacing w:line="520" w:lineRule="exact"/>
              <w:rPr>
                <w:rFonts w:ascii="宋体" w:hAnsi="宋体"/>
                <w:szCs w:val="21"/>
              </w:rPr>
            </w:pPr>
          </w:p>
        </w:tc>
      </w:tr>
      <w:tr w:rsidR="00E40C99">
        <w:trPr>
          <w:trHeight w:val="542"/>
        </w:trPr>
        <w:tc>
          <w:tcPr>
            <w:tcW w:w="521" w:type="pct"/>
            <w:vMerge/>
            <w:textDirection w:val="tbRlV"/>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tcBorders>
              <w:bottom w:val="single" w:sz="4" w:space="0" w:color="auto"/>
            </w:tcBorders>
            <w:vAlign w:val="center"/>
          </w:tcPr>
          <w:p w:rsidR="00E40C99" w:rsidRDefault="00202FC8">
            <w:pPr>
              <w:spacing w:line="520" w:lineRule="exact"/>
              <w:jc w:val="center"/>
              <w:rPr>
                <w:rFonts w:ascii="宋体" w:hAnsi="宋体"/>
                <w:szCs w:val="21"/>
              </w:rPr>
            </w:pPr>
            <w:r>
              <w:rPr>
                <w:rFonts w:ascii="宋体" w:hAnsi="宋体" w:hint="eastAsia"/>
                <w:szCs w:val="21"/>
              </w:rPr>
              <w:t>联系制度</w:t>
            </w:r>
          </w:p>
        </w:tc>
        <w:tc>
          <w:tcPr>
            <w:tcW w:w="435" w:type="pct"/>
            <w:tcBorders>
              <w:bottom w:val="single" w:sz="4" w:space="0" w:color="auto"/>
            </w:tcBorders>
            <w:vAlign w:val="center"/>
          </w:tcPr>
          <w:p w:rsidR="00E40C99" w:rsidRDefault="00202FC8">
            <w:pPr>
              <w:spacing w:line="520" w:lineRule="exact"/>
              <w:jc w:val="center"/>
              <w:rPr>
                <w:rFonts w:ascii="宋体" w:hAnsi="宋体"/>
                <w:szCs w:val="21"/>
              </w:rPr>
            </w:pPr>
            <w:r>
              <w:rPr>
                <w:rFonts w:ascii="宋体" w:hAnsi="宋体" w:hint="eastAsia"/>
                <w:szCs w:val="21"/>
              </w:rPr>
              <w:t>3分</w:t>
            </w:r>
          </w:p>
        </w:tc>
        <w:tc>
          <w:tcPr>
            <w:tcW w:w="3023" w:type="pct"/>
            <w:tcBorders>
              <w:bottom w:val="single" w:sz="4" w:space="0" w:color="auto"/>
            </w:tcBorders>
            <w:vAlign w:val="center"/>
          </w:tcPr>
          <w:p w:rsidR="00E40C99" w:rsidRDefault="00202FC8" w:rsidP="0077239F">
            <w:pPr>
              <w:spacing w:line="520" w:lineRule="exact"/>
              <w:rPr>
                <w:rFonts w:ascii="宋体" w:hAnsi="宋体"/>
                <w:szCs w:val="21"/>
              </w:rPr>
            </w:pPr>
            <w:r>
              <w:rPr>
                <w:rFonts w:ascii="宋体" w:hAnsi="宋体" w:hint="eastAsia"/>
                <w:szCs w:val="21"/>
              </w:rPr>
              <w:t>如市场没有招标方所需食材品种，事先与招标方联系并谈妥更换品种、品级、规格、价格等事项，然后发货。不满足扣3分。（配送单位单方定价后送货不得分）。</w:t>
            </w:r>
          </w:p>
        </w:tc>
        <w:tc>
          <w:tcPr>
            <w:tcW w:w="327" w:type="pct"/>
            <w:tcBorders>
              <w:bottom w:val="single" w:sz="4" w:space="0" w:color="auto"/>
            </w:tcBorders>
            <w:vAlign w:val="center"/>
          </w:tcPr>
          <w:p w:rsidR="00E40C99" w:rsidRDefault="00E40C99">
            <w:pPr>
              <w:spacing w:line="520" w:lineRule="exact"/>
              <w:rPr>
                <w:rFonts w:ascii="宋体" w:hAnsi="宋体"/>
                <w:szCs w:val="21"/>
              </w:rPr>
            </w:pPr>
          </w:p>
        </w:tc>
      </w:tr>
      <w:tr w:rsidR="00E40C99">
        <w:tc>
          <w:tcPr>
            <w:tcW w:w="521" w:type="pct"/>
            <w:vMerge/>
            <w:vAlign w:val="center"/>
          </w:tcPr>
          <w:p w:rsidR="00E40C99" w:rsidRDefault="00E40C99">
            <w:pPr>
              <w:spacing w:line="520" w:lineRule="exact"/>
              <w:rPr>
                <w:rFonts w:ascii="宋体" w:hAnsi="宋体"/>
                <w:szCs w:val="21"/>
              </w:rPr>
            </w:pPr>
          </w:p>
        </w:tc>
        <w:tc>
          <w:tcPr>
            <w:tcW w:w="261" w:type="pct"/>
            <w:vMerge/>
            <w:vAlign w:val="center"/>
          </w:tcPr>
          <w:p w:rsidR="00E40C99" w:rsidRDefault="00E40C99">
            <w:pPr>
              <w:spacing w:line="520" w:lineRule="exact"/>
              <w:rPr>
                <w:rFonts w:ascii="宋体" w:hAnsi="宋体"/>
                <w:szCs w:val="21"/>
              </w:rPr>
            </w:pPr>
          </w:p>
        </w:tc>
        <w:tc>
          <w:tcPr>
            <w:tcW w:w="433" w:type="pct"/>
            <w:tcBorders>
              <w:bottom w:val="nil"/>
            </w:tcBorders>
            <w:vAlign w:val="center"/>
          </w:tcPr>
          <w:p w:rsidR="00E40C99" w:rsidRDefault="00202FC8">
            <w:pPr>
              <w:spacing w:line="520" w:lineRule="exact"/>
              <w:jc w:val="center"/>
              <w:rPr>
                <w:rFonts w:ascii="宋体" w:hAnsi="宋体"/>
                <w:szCs w:val="21"/>
              </w:rPr>
            </w:pPr>
            <w:r>
              <w:rPr>
                <w:rFonts w:ascii="宋体" w:hAnsi="宋体" w:hint="eastAsia"/>
                <w:szCs w:val="21"/>
              </w:rPr>
              <w:t>及时整改</w:t>
            </w:r>
          </w:p>
        </w:tc>
        <w:tc>
          <w:tcPr>
            <w:tcW w:w="435" w:type="pct"/>
            <w:tcBorders>
              <w:bottom w:val="nil"/>
            </w:tcBorders>
            <w:vAlign w:val="center"/>
          </w:tcPr>
          <w:p w:rsidR="00E40C99" w:rsidRDefault="00202FC8">
            <w:pPr>
              <w:spacing w:line="520" w:lineRule="exact"/>
              <w:jc w:val="center"/>
              <w:rPr>
                <w:rFonts w:ascii="宋体" w:hAnsi="宋体"/>
                <w:szCs w:val="21"/>
              </w:rPr>
            </w:pPr>
            <w:r>
              <w:rPr>
                <w:rFonts w:ascii="宋体" w:hAnsi="宋体" w:hint="eastAsia"/>
                <w:szCs w:val="21"/>
              </w:rPr>
              <w:t>2分</w:t>
            </w:r>
          </w:p>
        </w:tc>
        <w:tc>
          <w:tcPr>
            <w:tcW w:w="3023" w:type="pct"/>
            <w:tcBorders>
              <w:bottom w:val="nil"/>
            </w:tcBorders>
            <w:vAlign w:val="center"/>
          </w:tcPr>
          <w:p w:rsidR="00E40C99" w:rsidRDefault="00202FC8">
            <w:pPr>
              <w:spacing w:line="520" w:lineRule="exact"/>
              <w:rPr>
                <w:rFonts w:ascii="宋体" w:hAnsi="宋体"/>
                <w:szCs w:val="21"/>
              </w:rPr>
            </w:pPr>
            <w:r>
              <w:rPr>
                <w:rFonts w:ascii="宋体" w:hAnsi="宋体" w:hint="eastAsia"/>
                <w:szCs w:val="21"/>
              </w:rPr>
              <w:t>对招标方的意见、建议虚心接受，运作过程中出现的新情况、新问题及时主动沟通、协调有效果，及时整改见实效（</w:t>
            </w:r>
            <w:r>
              <w:rPr>
                <w:rFonts w:ascii="宋体" w:hAnsi="宋体"/>
                <w:szCs w:val="21"/>
              </w:rPr>
              <w:t>2</w:t>
            </w:r>
            <w:r>
              <w:rPr>
                <w:rFonts w:ascii="宋体" w:hAnsi="宋体" w:hint="eastAsia"/>
                <w:szCs w:val="21"/>
              </w:rPr>
              <w:t>分）（整改效果不明显扣1分，未见整改效果不得分）。</w:t>
            </w:r>
          </w:p>
        </w:tc>
        <w:tc>
          <w:tcPr>
            <w:tcW w:w="327" w:type="pct"/>
            <w:tcBorders>
              <w:bottom w:val="nil"/>
            </w:tcBorders>
            <w:vAlign w:val="center"/>
          </w:tcPr>
          <w:p w:rsidR="00E40C99" w:rsidRDefault="00E40C99">
            <w:pPr>
              <w:spacing w:line="520" w:lineRule="exact"/>
              <w:rPr>
                <w:rFonts w:ascii="宋体" w:hAnsi="宋体"/>
                <w:szCs w:val="21"/>
              </w:rPr>
            </w:pPr>
          </w:p>
        </w:tc>
      </w:tr>
      <w:tr w:rsidR="00E40C99">
        <w:trPr>
          <w:trHeight w:val="749"/>
        </w:trPr>
        <w:tc>
          <w:tcPr>
            <w:tcW w:w="1650" w:type="pct"/>
            <w:gridSpan w:val="4"/>
            <w:vAlign w:val="center"/>
          </w:tcPr>
          <w:p w:rsidR="00E40C99" w:rsidRDefault="00202FC8" w:rsidP="0049443F">
            <w:pPr>
              <w:spacing w:line="520" w:lineRule="exact"/>
              <w:jc w:val="center"/>
              <w:rPr>
                <w:rFonts w:ascii="宋体" w:hAnsi="宋体"/>
                <w:szCs w:val="21"/>
              </w:rPr>
            </w:pPr>
            <w:r>
              <w:rPr>
                <w:rFonts w:ascii="宋体" w:hAnsi="宋体" w:hint="eastAsia"/>
                <w:szCs w:val="21"/>
              </w:rPr>
              <w:t>得分</w:t>
            </w:r>
          </w:p>
        </w:tc>
        <w:tc>
          <w:tcPr>
            <w:tcW w:w="3350" w:type="pct"/>
            <w:gridSpan w:val="2"/>
          </w:tcPr>
          <w:p w:rsidR="00E40C99" w:rsidRDefault="00E40C99">
            <w:pPr>
              <w:spacing w:line="520" w:lineRule="exact"/>
              <w:rPr>
                <w:rFonts w:ascii="宋体" w:hAnsi="宋体"/>
                <w:color w:val="000000"/>
                <w:szCs w:val="21"/>
              </w:rPr>
            </w:pPr>
          </w:p>
        </w:tc>
      </w:tr>
      <w:tr w:rsidR="0049443F">
        <w:trPr>
          <w:trHeight w:val="749"/>
        </w:trPr>
        <w:tc>
          <w:tcPr>
            <w:tcW w:w="1650" w:type="pct"/>
            <w:gridSpan w:val="4"/>
            <w:vAlign w:val="center"/>
          </w:tcPr>
          <w:p w:rsidR="0049443F" w:rsidRDefault="0049443F">
            <w:pPr>
              <w:spacing w:line="520" w:lineRule="exact"/>
              <w:jc w:val="center"/>
              <w:rPr>
                <w:rFonts w:ascii="宋体" w:hAnsi="宋体"/>
                <w:szCs w:val="21"/>
              </w:rPr>
            </w:pPr>
            <w:r>
              <w:rPr>
                <w:rFonts w:ascii="宋体" w:hAnsi="宋体" w:hint="eastAsia"/>
                <w:szCs w:val="21"/>
              </w:rPr>
              <w:t>评分人签字</w:t>
            </w:r>
          </w:p>
        </w:tc>
        <w:tc>
          <w:tcPr>
            <w:tcW w:w="3350" w:type="pct"/>
            <w:gridSpan w:val="2"/>
          </w:tcPr>
          <w:p w:rsidR="0049443F" w:rsidRDefault="0049443F">
            <w:pPr>
              <w:spacing w:line="520" w:lineRule="exact"/>
              <w:rPr>
                <w:rFonts w:ascii="宋体" w:hAnsi="宋体"/>
                <w:color w:val="000000"/>
                <w:szCs w:val="21"/>
              </w:rPr>
            </w:pPr>
          </w:p>
        </w:tc>
      </w:tr>
    </w:tbl>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lastRenderedPageBreak/>
        <w:t>八、其他要求</w:t>
      </w:r>
    </w:p>
    <w:p w:rsidR="00E40C99" w:rsidRDefault="00202FC8">
      <w:pPr>
        <w:widowControl/>
        <w:spacing w:line="560" w:lineRule="exact"/>
        <w:ind w:firstLineChars="200" w:firstLine="560"/>
        <w:rPr>
          <w:rFonts w:ascii="宋体" w:hAnsi="宋体"/>
          <w:kern w:val="0"/>
          <w:sz w:val="28"/>
          <w:szCs w:val="28"/>
        </w:rPr>
      </w:pPr>
      <w:r>
        <w:rPr>
          <w:rFonts w:ascii="宋体" w:hAnsi="宋体"/>
          <w:kern w:val="0"/>
          <w:sz w:val="28"/>
          <w:szCs w:val="28"/>
        </w:rPr>
        <w:t>1</w:t>
      </w:r>
      <w:r>
        <w:rPr>
          <w:rFonts w:ascii="宋体" w:hAnsi="宋体" w:hint="eastAsia"/>
          <w:kern w:val="0"/>
          <w:sz w:val="28"/>
          <w:szCs w:val="28"/>
        </w:rPr>
        <w:t>、在招投标过程中以弄虚作假等欺诈手段中标，或配送过程中由于情况变化不再符合准入条件的，招标人有权立即取消其配送资格，责令限期退出。</w:t>
      </w:r>
    </w:p>
    <w:p w:rsidR="00E40C99" w:rsidRDefault="00202FC8">
      <w:pPr>
        <w:widowControl/>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、本次中标的三家中标人供货期间因各种原因暂停供货或退出供货的，不再重新组织招标，其中标标段，由另外一家或两家中标人直接续供货。</w:t>
      </w:r>
    </w:p>
    <w:p w:rsidR="00E40C99" w:rsidRDefault="00202FC8">
      <w:pPr>
        <w:widowControl/>
        <w:spacing w:line="560" w:lineRule="exact"/>
        <w:ind w:firstLineChars="200" w:firstLine="560"/>
        <w:rPr>
          <w:rFonts w:ascii="宋体" w:hAnsi="宋体"/>
          <w:kern w:val="0"/>
          <w:sz w:val="28"/>
          <w:szCs w:val="28"/>
        </w:rPr>
      </w:pPr>
      <w:r>
        <w:rPr>
          <w:rFonts w:ascii="宋体" w:hAnsi="宋体" w:hint="eastAsia"/>
          <w:kern w:val="0"/>
          <w:sz w:val="28"/>
          <w:szCs w:val="28"/>
        </w:rPr>
        <w:t>3、投标人必须在投标文件中对以上条款和服务明确列出并逐项承诺。如有疑问请与招标人联系。</w:t>
      </w:r>
    </w:p>
    <w:p w:rsidR="00E40C99" w:rsidRDefault="00202FC8">
      <w:pPr>
        <w:pStyle w:val="20"/>
        <w:spacing w:before="0" w:after="0" w:line="560" w:lineRule="exact"/>
        <w:ind w:firstLineChars="200" w:firstLine="562"/>
        <w:rPr>
          <w:rFonts w:ascii="宋体" w:eastAsia="宋体" w:hAnsi="宋体" w:cs="宋体"/>
          <w:sz w:val="28"/>
          <w:szCs w:val="28"/>
        </w:rPr>
      </w:pPr>
      <w:r>
        <w:rPr>
          <w:rFonts w:ascii="宋体" w:eastAsia="宋体" w:hAnsi="宋体" w:cs="宋体" w:hint="eastAsia"/>
          <w:sz w:val="28"/>
          <w:szCs w:val="28"/>
        </w:rPr>
        <w:t>九、投标人提供包括但不限于以下证明材料</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1、投标人所投食品具有有机食品认证、绿色食品认证证书（提供证书等相关证明材料复印件</w:t>
      </w:r>
      <w:r w:rsidR="000A3B6A">
        <w:rPr>
          <w:rFonts w:ascii="宋体" w:hAnsi="宋体" w:hint="eastAsia"/>
          <w:kern w:val="0"/>
          <w:sz w:val="28"/>
          <w:szCs w:val="28"/>
        </w:rPr>
        <w:t>加盖投标人公章</w:t>
      </w:r>
      <w:r>
        <w:rPr>
          <w:rFonts w:ascii="宋体" w:hAnsi="宋体" w:hint="eastAsia"/>
          <w:kern w:val="0"/>
          <w:sz w:val="28"/>
          <w:szCs w:val="28"/>
        </w:rPr>
        <w:t>）。</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2、投标人提供权威检测机构（具有CNAS或CMA认证的检验机构）出具的送检各类产品检测报告（提供检测报告复印件</w:t>
      </w:r>
      <w:r w:rsidR="000A3B6A">
        <w:rPr>
          <w:rFonts w:ascii="宋体" w:hAnsi="宋体" w:hint="eastAsia"/>
          <w:kern w:val="0"/>
          <w:sz w:val="28"/>
          <w:szCs w:val="28"/>
        </w:rPr>
        <w:t>加盖投标人公章</w:t>
      </w:r>
      <w:r>
        <w:rPr>
          <w:rFonts w:ascii="宋体" w:hAnsi="宋体" w:hint="eastAsia"/>
          <w:kern w:val="0"/>
          <w:sz w:val="28"/>
          <w:szCs w:val="28"/>
        </w:rPr>
        <w:t>）。</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、投标人根据采购需求，提供配送方案（包括日常配送的人员、保障，一年中春节等法定节假日货源准备、特殊物品配送等）。</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4</w:t>
      </w:r>
      <w:r>
        <w:rPr>
          <w:rFonts w:ascii="宋体" w:hAnsi="宋体" w:hint="eastAsia"/>
          <w:kern w:val="0"/>
          <w:sz w:val="28"/>
          <w:szCs w:val="28"/>
        </w:rPr>
        <w:t>、投标人根据采购需求，提供质量管理方案（包括质量管理制度及质量保证措施，提供所供货物商品溯源服务（含进货、检验证明材料）等）及保障食品安全的制度方案（包括对食品安全重要性的理解、配送过程中对食品安全的保障措施）。</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5</w:t>
      </w:r>
      <w:r>
        <w:rPr>
          <w:rFonts w:ascii="宋体" w:hAnsi="宋体" w:hint="eastAsia"/>
          <w:kern w:val="0"/>
          <w:sz w:val="28"/>
          <w:szCs w:val="28"/>
        </w:rPr>
        <w:t>、投标人根据采购需求，提供本项目意见反馈、处置方案（包括服务过程中采购人发现问题的意见反馈、处置等）及突发事件应</w:t>
      </w:r>
      <w:r>
        <w:rPr>
          <w:rFonts w:ascii="宋体" w:hAnsi="宋体" w:hint="eastAsia"/>
          <w:kern w:val="0"/>
          <w:sz w:val="28"/>
          <w:szCs w:val="28"/>
        </w:rPr>
        <w:lastRenderedPageBreak/>
        <w:t>急处理方案（包括在发生恶劣天气及不可抗拒灾害等情况下，如何保证配送工作的突发事件应急处理方案）。</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6</w:t>
      </w:r>
      <w:r>
        <w:rPr>
          <w:rFonts w:ascii="宋体" w:hAnsi="宋体" w:hint="eastAsia"/>
          <w:kern w:val="0"/>
          <w:sz w:val="28"/>
          <w:szCs w:val="28"/>
        </w:rPr>
        <w:t>、投标人根据采购需求，提供仓储物流对接（包括仓储物流制度、对配送过程中与仓储的对接等）及运输管理方案（包括供货组人员配备齐全，岗位清晰，职责明确，进度管理措施、安全管理措施、文明运输方案、安全运输等）。</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7</w:t>
      </w:r>
      <w:r>
        <w:rPr>
          <w:rFonts w:ascii="宋体" w:hAnsi="宋体" w:hint="eastAsia"/>
          <w:kern w:val="0"/>
          <w:sz w:val="28"/>
          <w:szCs w:val="28"/>
        </w:rPr>
        <w:t>、投标人根据采购需求，提供管理组织、文档建立管理方案（包括管理机构、人员情况、服务过程记录、票据保管及相关文件管理归档等）。</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8</w:t>
      </w:r>
      <w:r>
        <w:rPr>
          <w:rFonts w:ascii="宋体" w:hAnsi="宋体" w:hint="eastAsia"/>
          <w:kern w:val="0"/>
          <w:sz w:val="28"/>
          <w:szCs w:val="28"/>
        </w:rPr>
        <w:t>、投标人提供自201</w:t>
      </w:r>
      <w:r>
        <w:rPr>
          <w:rFonts w:ascii="宋体" w:hAnsi="宋体"/>
          <w:kern w:val="0"/>
          <w:sz w:val="28"/>
          <w:szCs w:val="28"/>
        </w:rPr>
        <w:t>9</w:t>
      </w:r>
      <w:r>
        <w:rPr>
          <w:rFonts w:ascii="宋体" w:hAnsi="宋体" w:hint="eastAsia"/>
          <w:kern w:val="0"/>
          <w:sz w:val="28"/>
          <w:szCs w:val="28"/>
        </w:rPr>
        <w:t>年</w:t>
      </w:r>
      <w:r>
        <w:rPr>
          <w:rFonts w:ascii="宋体" w:hAnsi="宋体"/>
          <w:kern w:val="0"/>
          <w:sz w:val="28"/>
          <w:szCs w:val="28"/>
        </w:rPr>
        <w:t>1</w:t>
      </w:r>
      <w:r>
        <w:rPr>
          <w:rFonts w:ascii="宋体" w:hAnsi="宋体" w:hint="eastAsia"/>
          <w:kern w:val="0"/>
          <w:sz w:val="28"/>
          <w:szCs w:val="28"/>
        </w:rPr>
        <w:t>月1日以来完成的同类项目的成功案例（合同应能反映相关信息，提供合同复印件</w:t>
      </w:r>
      <w:r w:rsidR="000A3B6A">
        <w:rPr>
          <w:rFonts w:ascii="宋体" w:hAnsi="宋体" w:hint="eastAsia"/>
          <w:kern w:val="0"/>
          <w:sz w:val="28"/>
          <w:szCs w:val="28"/>
        </w:rPr>
        <w:t>加盖投标人公章</w:t>
      </w:r>
      <w:r>
        <w:rPr>
          <w:rFonts w:ascii="宋体" w:hAnsi="宋体" w:hint="eastAsia"/>
          <w:kern w:val="0"/>
          <w:sz w:val="28"/>
          <w:szCs w:val="28"/>
        </w:rPr>
        <w:t>）。</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kern w:val="0"/>
          <w:sz w:val="28"/>
          <w:szCs w:val="28"/>
        </w:rPr>
        <w:t>9</w:t>
      </w:r>
      <w:r>
        <w:rPr>
          <w:rFonts w:ascii="宋体" w:hAnsi="宋体" w:hint="eastAsia"/>
          <w:kern w:val="0"/>
          <w:sz w:val="28"/>
          <w:szCs w:val="28"/>
        </w:rPr>
        <w:t>、投标人自有或租有专用仓库、冷库且清晰体现面积（提供相关证明材料复印件</w:t>
      </w:r>
      <w:r w:rsidR="000A3B6A">
        <w:rPr>
          <w:rFonts w:ascii="宋体" w:hAnsi="宋体" w:hint="eastAsia"/>
          <w:kern w:val="0"/>
          <w:sz w:val="28"/>
          <w:szCs w:val="28"/>
        </w:rPr>
        <w:t>加盖投标人公章</w:t>
      </w:r>
      <w:r>
        <w:rPr>
          <w:rFonts w:ascii="宋体" w:hAnsi="宋体" w:hint="eastAsia"/>
          <w:kern w:val="0"/>
          <w:sz w:val="28"/>
          <w:szCs w:val="28"/>
        </w:rPr>
        <w:t>）。</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kern w:val="0"/>
          <w:sz w:val="28"/>
          <w:szCs w:val="28"/>
        </w:rPr>
        <w:t>0</w:t>
      </w:r>
      <w:r>
        <w:rPr>
          <w:rFonts w:ascii="宋体" w:hAnsi="宋体" w:hint="eastAsia"/>
          <w:kern w:val="0"/>
          <w:sz w:val="28"/>
          <w:szCs w:val="28"/>
        </w:rPr>
        <w:t>、投标人提供具备或合作的种植、养殖基地的相关证明材料复印件</w:t>
      </w:r>
      <w:r w:rsidR="000A3B6A">
        <w:rPr>
          <w:rFonts w:ascii="宋体" w:hAnsi="宋体" w:hint="eastAsia"/>
          <w:kern w:val="0"/>
          <w:sz w:val="28"/>
          <w:szCs w:val="28"/>
        </w:rPr>
        <w:t>加盖投标人公章</w:t>
      </w:r>
      <w:r>
        <w:rPr>
          <w:rFonts w:ascii="宋体" w:hAnsi="宋体" w:hint="eastAsia"/>
          <w:kern w:val="0"/>
          <w:sz w:val="28"/>
          <w:szCs w:val="28"/>
        </w:rPr>
        <w:t>。</w:t>
      </w:r>
    </w:p>
    <w:p w:rsidR="00E40C99" w:rsidRDefault="00202FC8" w:rsidP="00124645">
      <w:pPr>
        <w:widowControl/>
        <w:spacing w:line="56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kern w:val="0"/>
          <w:sz w:val="28"/>
          <w:szCs w:val="28"/>
        </w:rPr>
        <w:t>1</w:t>
      </w:r>
      <w:r>
        <w:rPr>
          <w:rFonts w:ascii="宋体" w:hAnsi="宋体" w:hint="eastAsia"/>
          <w:kern w:val="0"/>
          <w:sz w:val="28"/>
          <w:szCs w:val="28"/>
        </w:rPr>
        <w:t>、投标人获得过相关主管部门或行业协会颁发的与本项目相关的荣誉证书（提供证明材料复印件</w:t>
      </w:r>
      <w:r w:rsidR="000A3B6A">
        <w:rPr>
          <w:rFonts w:ascii="宋体" w:hAnsi="宋体" w:hint="eastAsia"/>
          <w:kern w:val="0"/>
          <w:sz w:val="28"/>
          <w:szCs w:val="28"/>
        </w:rPr>
        <w:t>加盖投标人公章</w:t>
      </w:r>
      <w:r>
        <w:rPr>
          <w:rFonts w:ascii="宋体" w:hAnsi="宋体" w:hint="eastAsia"/>
          <w:kern w:val="0"/>
          <w:sz w:val="28"/>
          <w:szCs w:val="28"/>
        </w:rPr>
        <w:t>）。</w:t>
      </w:r>
    </w:p>
    <w:p w:rsidR="00E40C99" w:rsidRDefault="00E40C99"/>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D1249D" w:rsidRDefault="00D1249D">
      <w:pPr>
        <w:widowControl/>
        <w:jc w:val="left"/>
        <w:rPr>
          <w:rFonts w:asciiTheme="minorEastAsia" w:eastAsiaTheme="minorEastAsia" w:hAnsiTheme="minorEastAsia"/>
          <w:b/>
          <w:bCs/>
          <w:kern w:val="44"/>
          <w:sz w:val="44"/>
          <w:szCs w:val="44"/>
        </w:rPr>
      </w:pPr>
      <w:bookmarkStart w:id="10" w:name="_Toc93054153"/>
      <w:bookmarkStart w:id="11" w:name="_Toc104209152"/>
      <w:bookmarkStart w:id="12" w:name="_Toc105769314"/>
    </w:p>
    <w:p w:rsidR="00E40C99" w:rsidRDefault="00202FC8">
      <w:pPr>
        <w:pStyle w:val="1"/>
        <w:jc w:val="center"/>
        <w:rPr>
          <w:rFonts w:asciiTheme="minorEastAsia" w:eastAsiaTheme="minorEastAsia" w:hAnsiTheme="minorEastAsia"/>
          <w:b w:val="0"/>
          <w:sz w:val="36"/>
        </w:rPr>
      </w:pPr>
      <w:r>
        <w:rPr>
          <w:rFonts w:asciiTheme="minorEastAsia" w:eastAsiaTheme="minorEastAsia" w:hAnsiTheme="minorEastAsia"/>
        </w:rPr>
        <w:lastRenderedPageBreak/>
        <w:t>第</w:t>
      </w:r>
      <w:r>
        <w:rPr>
          <w:rFonts w:asciiTheme="minorEastAsia" w:eastAsiaTheme="minorEastAsia" w:hAnsiTheme="minorEastAsia" w:hint="eastAsia"/>
        </w:rPr>
        <w:t>四</w:t>
      </w:r>
      <w:r>
        <w:rPr>
          <w:rFonts w:asciiTheme="minorEastAsia" w:eastAsiaTheme="minorEastAsia" w:hAnsiTheme="minorEastAsia"/>
        </w:rPr>
        <w:t>章 评标标准</w:t>
      </w:r>
      <w:bookmarkEnd w:id="10"/>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135"/>
        <w:gridCol w:w="5776"/>
        <w:gridCol w:w="682"/>
      </w:tblGrid>
      <w:tr w:rsidR="00E40C99">
        <w:trPr>
          <w:trHeight w:val="595"/>
          <w:jc w:val="center"/>
        </w:trPr>
        <w:tc>
          <w:tcPr>
            <w:tcW w:w="424" w:type="pct"/>
            <w:vAlign w:val="center"/>
          </w:tcPr>
          <w:p w:rsidR="00E40C99" w:rsidRPr="00D01246" w:rsidRDefault="00202FC8">
            <w:pPr>
              <w:widowControl/>
              <w:adjustRightInd w:val="0"/>
              <w:snapToGrid w:val="0"/>
              <w:spacing w:line="360" w:lineRule="auto"/>
              <w:jc w:val="center"/>
              <w:rPr>
                <w:rFonts w:asciiTheme="minorEastAsia" w:eastAsiaTheme="minorEastAsia" w:hAnsiTheme="minorEastAsia"/>
                <w:b/>
                <w:color w:val="000000"/>
                <w:kern w:val="0"/>
                <w:szCs w:val="21"/>
              </w:rPr>
            </w:pPr>
            <w:r w:rsidRPr="00D01246">
              <w:rPr>
                <w:rFonts w:asciiTheme="minorEastAsia" w:eastAsiaTheme="minorEastAsia" w:hAnsiTheme="minorEastAsia" w:hint="eastAsia"/>
                <w:b/>
                <w:color w:val="000000"/>
                <w:kern w:val="0"/>
                <w:szCs w:val="21"/>
              </w:rPr>
              <w:t>序号</w:t>
            </w:r>
          </w:p>
        </w:tc>
        <w:tc>
          <w:tcPr>
            <w:tcW w:w="684" w:type="pct"/>
            <w:vAlign w:val="center"/>
          </w:tcPr>
          <w:p w:rsidR="00E40C99" w:rsidRPr="00D01246" w:rsidRDefault="00202FC8">
            <w:pPr>
              <w:widowControl/>
              <w:adjustRightInd w:val="0"/>
              <w:snapToGrid w:val="0"/>
              <w:spacing w:line="360" w:lineRule="auto"/>
              <w:jc w:val="center"/>
              <w:rPr>
                <w:rFonts w:asciiTheme="minorEastAsia" w:eastAsiaTheme="minorEastAsia" w:hAnsiTheme="minorEastAsia"/>
                <w:b/>
                <w:color w:val="000000"/>
                <w:kern w:val="0"/>
                <w:szCs w:val="21"/>
              </w:rPr>
            </w:pPr>
            <w:r w:rsidRPr="00D01246">
              <w:rPr>
                <w:rFonts w:asciiTheme="minorEastAsia" w:eastAsiaTheme="minorEastAsia" w:hAnsiTheme="minorEastAsia" w:hint="eastAsia"/>
                <w:b/>
                <w:color w:val="000000"/>
                <w:kern w:val="0"/>
                <w:szCs w:val="21"/>
              </w:rPr>
              <w:t>评审标准</w:t>
            </w:r>
          </w:p>
        </w:tc>
        <w:tc>
          <w:tcPr>
            <w:tcW w:w="3481" w:type="pct"/>
            <w:vAlign w:val="center"/>
          </w:tcPr>
          <w:p w:rsidR="00E40C99" w:rsidRPr="00D01246" w:rsidRDefault="00202FC8">
            <w:pPr>
              <w:widowControl/>
              <w:adjustRightInd w:val="0"/>
              <w:snapToGrid w:val="0"/>
              <w:spacing w:line="360" w:lineRule="auto"/>
              <w:jc w:val="center"/>
              <w:rPr>
                <w:rFonts w:asciiTheme="minorEastAsia" w:eastAsiaTheme="minorEastAsia" w:hAnsiTheme="minorEastAsia"/>
                <w:b/>
                <w:color w:val="000000"/>
                <w:kern w:val="0"/>
                <w:szCs w:val="21"/>
              </w:rPr>
            </w:pPr>
            <w:r w:rsidRPr="00D01246">
              <w:rPr>
                <w:rFonts w:asciiTheme="minorEastAsia" w:eastAsiaTheme="minorEastAsia" w:hAnsiTheme="minorEastAsia" w:hint="eastAsia"/>
                <w:b/>
                <w:color w:val="000000"/>
                <w:kern w:val="0"/>
                <w:szCs w:val="21"/>
              </w:rPr>
              <w:t>评分细则</w:t>
            </w:r>
          </w:p>
        </w:tc>
        <w:tc>
          <w:tcPr>
            <w:tcW w:w="411" w:type="pct"/>
            <w:vAlign w:val="center"/>
          </w:tcPr>
          <w:p w:rsidR="00E40C99" w:rsidRPr="00D01246" w:rsidRDefault="00202FC8">
            <w:pPr>
              <w:widowControl/>
              <w:adjustRightInd w:val="0"/>
              <w:snapToGrid w:val="0"/>
              <w:spacing w:line="360" w:lineRule="auto"/>
              <w:jc w:val="center"/>
              <w:rPr>
                <w:rFonts w:asciiTheme="minorEastAsia" w:eastAsiaTheme="minorEastAsia" w:hAnsiTheme="minorEastAsia"/>
                <w:b/>
                <w:color w:val="000000"/>
                <w:kern w:val="0"/>
                <w:szCs w:val="21"/>
              </w:rPr>
            </w:pPr>
            <w:r w:rsidRPr="00D01246">
              <w:rPr>
                <w:rFonts w:asciiTheme="minorEastAsia" w:eastAsiaTheme="minorEastAsia" w:hAnsiTheme="minorEastAsia" w:hint="eastAsia"/>
                <w:b/>
                <w:color w:val="000000"/>
                <w:kern w:val="0"/>
                <w:szCs w:val="21"/>
              </w:rPr>
              <w:t>分值</w:t>
            </w:r>
          </w:p>
        </w:tc>
      </w:tr>
      <w:tr w:rsidR="00E40C99">
        <w:trPr>
          <w:trHeight w:val="59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价格</w:t>
            </w:r>
          </w:p>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采用低价优先法计算，即满足招标文件要求且投标价格最低的投标报价为评标基准价，其价格分为满分。其他投标</w:t>
            </w:r>
            <w:r>
              <w:rPr>
                <w:rFonts w:asciiTheme="minorEastAsia" w:eastAsiaTheme="minorEastAsia" w:hAnsiTheme="minorEastAsia" w:hint="eastAsia"/>
                <w:color w:val="000000"/>
                <w:kern w:val="0"/>
                <w:szCs w:val="21"/>
              </w:rPr>
              <w:t>人</w:t>
            </w:r>
            <w:r>
              <w:rPr>
                <w:rFonts w:asciiTheme="minorEastAsia" w:eastAsiaTheme="minorEastAsia" w:hAnsiTheme="minorEastAsia"/>
                <w:color w:val="000000"/>
                <w:kern w:val="0"/>
                <w:szCs w:val="21"/>
              </w:rPr>
              <w:t xml:space="preserve">的价格分统一按照下列公式计算： </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本项目评标基准价为：1-投标浮动比例（最高）。</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本项目其他投标人的投标报价为：1-投标浮动比例。</w:t>
            </w:r>
          </w:p>
          <w:p w:rsidR="004D79CD" w:rsidRDefault="00202FC8" w:rsidP="004D79CD">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其他投标人的价格分统一按照下列公式计算：投标报价得分=(评标基准价/投标报价)×10（小数点保留两位）。</w:t>
            </w:r>
          </w:p>
          <w:p w:rsidR="002D4DB3" w:rsidRDefault="005A786E" w:rsidP="00E67E27">
            <w:pPr>
              <w:widowControl/>
              <w:adjustRightInd w:val="0"/>
              <w:snapToGrid w:val="0"/>
              <w:spacing w:line="360" w:lineRule="auto"/>
              <w:jc w:val="left"/>
              <w:rPr>
                <w:rFonts w:asciiTheme="minorEastAsia" w:eastAsiaTheme="minorEastAsia" w:hAnsiTheme="minorEastAsia"/>
                <w:color w:val="000000"/>
                <w:kern w:val="0"/>
                <w:szCs w:val="21"/>
              </w:rPr>
            </w:pPr>
            <w:r w:rsidRPr="005A786E">
              <w:rPr>
                <w:rFonts w:asciiTheme="minorEastAsia" w:eastAsiaTheme="minorEastAsia" w:hAnsiTheme="minorEastAsia" w:hint="eastAsia"/>
                <w:color w:val="000000"/>
                <w:kern w:val="0"/>
                <w:szCs w:val="21"/>
              </w:rPr>
              <w:t>投标浮动比例是指以仙林农贸市场</w:t>
            </w:r>
            <w:r w:rsidR="007B2F70">
              <w:rPr>
                <w:rFonts w:asciiTheme="minorEastAsia" w:eastAsiaTheme="minorEastAsia" w:hAnsiTheme="minorEastAsia" w:hint="eastAsia"/>
                <w:color w:val="000000"/>
                <w:kern w:val="0"/>
                <w:szCs w:val="21"/>
              </w:rPr>
              <w:t>食材</w:t>
            </w:r>
            <w:r w:rsidRPr="005A786E">
              <w:rPr>
                <w:rFonts w:asciiTheme="minorEastAsia" w:eastAsiaTheme="minorEastAsia" w:hAnsiTheme="minorEastAsia" w:hint="eastAsia"/>
                <w:color w:val="000000"/>
                <w:kern w:val="0"/>
                <w:szCs w:val="21"/>
              </w:rPr>
              <w:t>的零售即时价格为基础，进行下浮的比例。</w:t>
            </w:r>
            <w:r w:rsidR="004D79CD" w:rsidRPr="004D79CD">
              <w:rPr>
                <w:rFonts w:asciiTheme="minorEastAsia" w:eastAsiaTheme="minorEastAsia" w:hAnsiTheme="minorEastAsia" w:hint="eastAsia"/>
                <w:color w:val="000000"/>
                <w:kern w:val="0"/>
                <w:szCs w:val="21"/>
              </w:rPr>
              <w:t>如投标人 A、B、C 的投标</w:t>
            </w:r>
            <w:r w:rsidR="0010207B">
              <w:rPr>
                <w:rFonts w:asciiTheme="minorEastAsia" w:eastAsiaTheme="minorEastAsia" w:hAnsiTheme="minorEastAsia" w:hint="eastAsia"/>
                <w:color w:val="000000"/>
                <w:kern w:val="0"/>
                <w:szCs w:val="21"/>
              </w:rPr>
              <w:t>浮动</w:t>
            </w:r>
            <w:r w:rsidR="004D79CD" w:rsidRPr="004D79CD">
              <w:rPr>
                <w:rFonts w:asciiTheme="minorEastAsia" w:eastAsiaTheme="minorEastAsia" w:hAnsiTheme="minorEastAsia" w:hint="eastAsia"/>
                <w:color w:val="000000"/>
                <w:kern w:val="0"/>
                <w:szCs w:val="21"/>
              </w:rPr>
              <w:t>比例分别为 5%、10%、15%，投标人 C 所 报的 15%为评标基准价，投标人 C 的投标报价得分为 1</w:t>
            </w:r>
            <w:r w:rsidR="00A83AF0">
              <w:rPr>
                <w:rFonts w:asciiTheme="minorEastAsia" w:eastAsiaTheme="minorEastAsia" w:hAnsiTheme="minorEastAsia"/>
                <w:color w:val="000000"/>
                <w:kern w:val="0"/>
                <w:szCs w:val="21"/>
              </w:rPr>
              <w:t>0</w:t>
            </w:r>
            <w:r w:rsidR="004D79CD" w:rsidRPr="004D79CD">
              <w:rPr>
                <w:rFonts w:asciiTheme="minorEastAsia" w:eastAsiaTheme="minorEastAsia" w:hAnsiTheme="minorEastAsia" w:hint="eastAsia"/>
                <w:color w:val="000000"/>
                <w:kern w:val="0"/>
                <w:szCs w:val="21"/>
              </w:rPr>
              <w:t xml:space="preserve"> 分，投标人 B 的投标 报价得分为 </w:t>
            </w:r>
            <w:r w:rsidR="00E67E27">
              <w:rPr>
                <w:rFonts w:asciiTheme="minorEastAsia" w:eastAsiaTheme="minorEastAsia" w:hAnsiTheme="minorEastAsia"/>
                <w:color w:val="000000"/>
                <w:kern w:val="0"/>
                <w:szCs w:val="21"/>
              </w:rPr>
              <w:t>9.44</w:t>
            </w:r>
            <w:r w:rsidR="004D79CD" w:rsidRPr="004D79CD">
              <w:rPr>
                <w:rFonts w:asciiTheme="minorEastAsia" w:eastAsiaTheme="minorEastAsia" w:hAnsiTheme="minorEastAsia" w:hint="eastAsia"/>
                <w:color w:val="000000"/>
                <w:kern w:val="0"/>
                <w:szCs w:val="21"/>
              </w:rPr>
              <w:t xml:space="preserve"> 分；投标人 A 的投标报价得分为 </w:t>
            </w:r>
            <w:r w:rsidR="00E67E27">
              <w:rPr>
                <w:rFonts w:asciiTheme="minorEastAsia" w:eastAsiaTheme="minorEastAsia" w:hAnsiTheme="minorEastAsia"/>
                <w:color w:val="000000"/>
                <w:kern w:val="0"/>
                <w:szCs w:val="21"/>
              </w:rPr>
              <w:t>8.95</w:t>
            </w:r>
            <w:r w:rsidR="004D79CD" w:rsidRPr="004D79CD">
              <w:rPr>
                <w:rFonts w:asciiTheme="minorEastAsia" w:eastAsiaTheme="minorEastAsia" w:hAnsiTheme="minorEastAsia" w:hint="eastAsia"/>
                <w:color w:val="000000"/>
                <w:kern w:val="0"/>
                <w:szCs w:val="21"/>
              </w:rPr>
              <w:t xml:space="preserve"> 分</w:t>
            </w:r>
            <w:r w:rsidR="002D4DB3">
              <w:rPr>
                <w:rFonts w:asciiTheme="minorEastAsia" w:eastAsiaTheme="minorEastAsia" w:hAnsiTheme="minorEastAsia" w:hint="eastAsia"/>
                <w:color w:val="000000"/>
                <w:kern w:val="0"/>
                <w:szCs w:val="21"/>
              </w:rPr>
              <w:t>。</w:t>
            </w:r>
          </w:p>
          <w:p w:rsidR="004D79CD" w:rsidRPr="004D79CD" w:rsidRDefault="004D79CD" w:rsidP="00E67E27">
            <w:pPr>
              <w:widowControl/>
              <w:adjustRightInd w:val="0"/>
              <w:snapToGrid w:val="0"/>
              <w:spacing w:line="360" w:lineRule="auto"/>
              <w:jc w:val="left"/>
              <w:rPr>
                <w:rFonts w:asciiTheme="minorEastAsia" w:eastAsiaTheme="minorEastAsia" w:hAnsiTheme="minorEastAsia"/>
                <w:color w:val="000000"/>
                <w:kern w:val="0"/>
                <w:szCs w:val="21"/>
              </w:rPr>
            </w:pPr>
            <w:r w:rsidRPr="004D79CD">
              <w:rPr>
                <w:rFonts w:asciiTheme="minorEastAsia" w:eastAsiaTheme="minorEastAsia" w:hAnsiTheme="minorEastAsia" w:hint="eastAsia"/>
                <w:color w:val="000000"/>
                <w:kern w:val="0"/>
                <w:szCs w:val="21"/>
              </w:rPr>
              <w:t xml:space="preserve">（评标委员会认为供应商的报价明显低于其他通过审查供应商的报价，有可能影响服务质量或者不能诚信履约的，应当要求其在开标现场合理的时间内 提供书面说明，必要时提交相关证明材料；供应商不能证明其报价合理性的，评标委员会应当将其作为无效投标处理。） </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r>
      <w:tr w:rsidR="00E40C99">
        <w:trPr>
          <w:trHeight w:val="134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业绩</w:t>
            </w:r>
          </w:p>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投标</w:t>
            </w:r>
            <w:r>
              <w:rPr>
                <w:rFonts w:asciiTheme="minorEastAsia" w:eastAsiaTheme="minorEastAsia" w:hAnsiTheme="minorEastAsia" w:hint="eastAsia"/>
                <w:color w:val="000000"/>
                <w:kern w:val="0"/>
                <w:szCs w:val="21"/>
              </w:rPr>
              <w:t>人</w:t>
            </w:r>
            <w:r>
              <w:rPr>
                <w:rFonts w:asciiTheme="minorEastAsia" w:eastAsiaTheme="minorEastAsia" w:hAnsiTheme="minorEastAsia"/>
                <w:color w:val="000000"/>
                <w:kern w:val="0"/>
                <w:szCs w:val="21"/>
              </w:rPr>
              <w:t>提供 2019 年</w:t>
            </w:r>
            <w:r>
              <w:rPr>
                <w:rFonts w:asciiTheme="minorEastAsia" w:eastAsiaTheme="minorEastAsia" w:hAnsiTheme="minorEastAsia" w:hint="eastAsia"/>
                <w:color w:val="000000"/>
                <w:kern w:val="0"/>
                <w:szCs w:val="21"/>
              </w:rPr>
              <w:t>1</w:t>
            </w:r>
            <w:r>
              <w:rPr>
                <w:rFonts w:asciiTheme="minorEastAsia" w:eastAsiaTheme="minorEastAsia" w:hAnsiTheme="minorEastAsia"/>
                <w:color w:val="000000"/>
                <w:kern w:val="0"/>
                <w:szCs w:val="21"/>
              </w:rPr>
              <w:t>月 1 日至今有</w:t>
            </w:r>
            <w:r>
              <w:rPr>
                <w:rFonts w:asciiTheme="minorEastAsia" w:eastAsiaTheme="minorEastAsia" w:hAnsiTheme="minorEastAsia" w:hint="eastAsia"/>
                <w:color w:val="000000"/>
                <w:kern w:val="0"/>
                <w:szCs w:val="21"/>
              </w:rPr>
              <w:t>类似</w:t>
            </w:r>
            <w:r>
              <w:rPr>
                <w:rFonts w:asciiTheme="minorEastAsia" w:eastAsiaTheme="minorEastAsia" w:hAnsiTheme="minorEastAsia"/>
                <w:color w:val="000000"/>
                <w:kern w:val="0"/>
                <w:szCs w:val="21"/>
              </w:rPr>
              <w:t>食材配送</w:t>
            </w:r>
            <w:r>
              <w:rPr>
                <w:rFonts w:asciiTheme="minorEastAsia" w:eastAsiaTheme="minorEastAsia" w:hAnsiTheme="minorEastAsia" w:hint="eastAsia"/>
                <w:color w:val="000000"/>
                <w:kern w:val="0"/>
                <w:szCs w:val="21"/>
              </w:rPr>
              <w:t>业绩</w:t>
            </w:r>
            <w:r>
              <w:rPr>
                <w:rFonts w:asciiTheme="minorEastAsia" w:eastAsiaTheme="minorEastAsia" w:hAnsiTheme="minorEastAsia"/>
                <w:color w:val="000000"/>
                <w:kern w:val="0"/>
                <w:szCs w:val="21"/>
              </w:rPr>
              <w:t>的，</w:t>
            </w:r>
            <w:r>
              <w:rPr>
                <w:rFonts w:asciiTheme="minorEastAsia" w:eastAsiaTheme="minorEastAsia" w:hAnsiTheme="minorEastAsia" w:hint="eastAsia"/>
                <w:color w:val="000000"/>
                <w:kern w:val="0"/>
                <w:szCs w:val="21"/>
              </w:rPr>
              <w:t>每</w:t>
            </w:r>
            <w:r>
              <w:rPr>
                <w:rFonts w:asciiTheme="minorEastAsia" w:eastAsiaTheme="minorEastAsia" w:hAnsiTheme="minorEastAsia"/>
                <w:color w:val="000000"/>
                <w:kern w:val="0"/>
                <w:szCs w:val="21"/>
              </w:rPr>
              <w:t>提供一个得 2 分</w:t>
            </w:r>
            <w:r>
              <w:rPr>
                <w:rFonts w:asciiTheme="minorEastAsia" w:eastAsiaTheme="minorEastAsia" w:hAnsiTheme="minorEastAsia" w:hint="eastAsia"/>
                <w:color w:val="000000"/>
                <w:kern w:val="0"/>
                <w:szCs w:val="21"/>
              </w:rPr>
              <w:t>，</w:t>
            </w:r>
            <w:r>
              <w:rPr>
                <w:rFonts w:asciiTheme="minorEastAsia" w:eastAsiaTheme="minorEastAsia" w:hAnsiTheme="minorEastAsia"/>
                <w:color w:val="000000"/>
                <w:kern w:val="0"/>
                <w:szCs w:val="21"/>
              </w:rPr>
              <w:t>满分 8 分。</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highlight w:val="yellow"/>
              </w:rPr>
            </w:pPr>
            <w:r>
              <w:rPr>
                <w:rFonts w:asciiTheme="minorEastAsia" w:eastAsiaTheme="minorEastAsia" w:hAnsiTheme="minorEastAsia"/>
                <w:color w:val="000000"/>
                <w:kern w:val="0"/>
                <w:szCs w:val="21"/>
              </w:rPr>
              <w:t xml:space="preserve">（提供合同复印件并加盖投标人公章，合同应能反映相关信息，时间以合同签订时间为准，续签合同不重复计算。） </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p>
        </w:tc>
      </w:tr>
      <w:tr w:rsidR="00E40C99">
        <w:trPr>
          <w:trHeight w:val="134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restar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履约能力2</w:t>
            </w:r>
            <w:r>
              <w:rPr>
                <w:rFonts w:asciiTheme="minorEastAsia" w:eastAsiaTheme="minorEastAsia" w:hAnsiTheme="minorEastAsia"/>
                <w:color w:val="000000"/>
                <w:kern w:val="0"/>
                <w:szCs w:val="21"/>
              </w:rPr>
              <w:t>8</w:t>
            </w:r>
          </w:p>
        </w:tc>
        <w:tc>
          <w:tcPr>
            <w:tcW w:w="3481" w:type="pct"/>
            <w:vAlign w:val="center"/>
          </w:tcPr>
          <w:p w:rsidR="00E40C99" w:rsidRDefault="008D41CD">
            <w:pPr>
              <w:widowControl/>
              <w:adjustRightInd w:val="0"/>
              <w:snapToGrid w:val="0"/>
              <w:spacing w:line="360" w:lineRule="auto"/>
              <w:jc w:val="left"/>
              <w:rPr>
                <w:rFonts w:ascii="宋体" w:hAnsi="宋体"/>
                <w:szCs w:val="21"/>
              </w:rPr>
            </w:pPr>
            <w:r>
              <w:rPr>
                <w:rFonts w:ascii="宋体" w:hAnsi="宋体" w:hint="eastAsia"/>
                <w:szCs w:val="21"/>
              </w:rPr>
              <w:t>（1）</w:t>
            </w:r>
            <w:r w:rsidR="00202FC8">
              <w:rPr>
                <w:rFonts w:ascii="宋体" w:hAnsi="宋体"/>
                <w:szCs w:val="21"/>
              </w:rPr>
              <w:t>投标</w:t>
            </w:r>
            <w:r w:rsidR="00202FC8">
              <w:rPr>
                <w:rFonts w:ascii="宋体" w:hAnsi="宋体" w:hint="eastAsia"/>
                <w:szCs w:val="21"/>
              </w:rPr>
              <w:t>人</w:t>
            </w:r>
            <w:r w:rsidR="00202FC8">
              <w:rPr>
                <w:rFonts w:ascii="宋体" w:hAnsi="宋体"/>
                <w:szCs w:val="21"/>
              </w:rPr>
              <w:t>具有（或合作）蔬菜种植基地</w:t>
            </w:r>
            <w:r w:rsidR="00202FC8">
              <w:rPr>
                <w:rFonts w:ascii="宋体" w:hAnsi="宋体" w:hint="eastAsia"/>
                <w:szCs w:val="21"/>
              </w:rPr>
              <w:t>、</w:t>
            </w:r>
            <w:r w:rsidR="00202FC8">
              <w:rPr>
                <w:rFonts w:ascii="宋体" w:hAnsi="宋体"/>
                <w:szCs w:val="21"/>
              </w:rPr>
              <w:t>禽类、水产养殖基地的，每有一种</w:t>
            </w:r>
            <w:r w:rsidR="00202FC8">
              <w:rPr>
                <w:rFonts w:ascii="宋体" w:hAnsi="宋体" w:hint="eastAsia"/>
                <w:szCs w:val="21"/>
              </w:rPr>
              <w:t>的</w:t>
            </w:r>
            <w:r w:rsidR="00202FC8">
              <w:rPr>
                <w:rFonts w:ascii="宋体" w:hAnsi="宋体"/>
                <w:szCs w:val="21"/>
              </w:rPr>
              <w:t>得 1 分，最高得 3 分</w:t>
            </w:r>
            <w:r w:rsidR="00202FC8">
              <w:rPr>
                <w:rFonts w:ascii="宋体" w:hAnsi="宋体" w:hint="eastAsia"/>
                <w:szCs w:val="21"/>
              </w:rPr>
              <w:t>。</w:t>
            </w:r>
          </w:p>
          <w:p w:rsidR="00E40C99" w:rsidRDefault="00202FC8">
            <w:pPr>
              <w:widowControl/>
              <w:adjustRightInd w:val="0"/>
              <w:snapToGrid w:val="0"/>
              <w:spacing w:line="360" w:lineRule="auto"/>
              <w:jc w:val="left"/>
              <w:rPr>
                <w:rFonts w:ascii="宋体" w:hAnsi="宋体"/>
                <w:szCs w:val="21"/>
              </w:rPr>
            </w:pPr>
            <w:r>
              <w:rPr>
                <w:rFonts w:ascii="宋体" w:hAnsi="宋体" w:hint="eastAsia"/>
                <w:szCs w:val="21"/>
              </w:rPr>
              <w:t>（</w:t>
            </w:r>
            <w:r>
              <w:rPr>
                <w:rFonts w:ascii="宋体" w:hAnsi="宋体"/>
                <w:szCs w:val="21"/>
              </w:rPr>
              <w:t>提供相关证明材料复印件并加盖投标</w:t>
            </w:r>
            <w:r w:rsidR="009614BD">
              <w:rPr>
                <w:rFonts w:ascii="宋体" w:hAnsi="宋体" w:hint="eastAsia"/>
                <w:szCs w:val="21"/>
              </w:rPr>
              <w:t>人</w:t>
            </w:r>
            <w:r>
              <w:rPr>
                <w:rFonts w:ascii="宋体" w:hAnsi="宋体"/>
                <w:szCs w:val="21"/>
              </w:rPr>
              <w:t>公章，未提供的本项不得分。</w:t>
            </w:r>
            <w:r>
              <w:rPr>
                <w:rFonts w:ascii="宋体" w:hAnsi="宋体" w:hint="eastAsia"/>
                <w:szCs w:val="21"/>
              </w:rPr>
              <w:t>）</w:t>
            </w:r>
          </w:p>
          <w:p w:rsidR="00E40C99" w:rsidRDefault="008D41CD">
            <w:pPr>
              <w:widowControl/>
              <w:adjustRightInd w:val="0"/>
              <w:snapToGrid w:val="0"/>
              <w:spacing w:line="360" w:lineRule="auto"/>
              <w:jc w:val="left"/>
              <w:rPr>
                <w:rFonts w:ascii="宋体" w:hAnsi="宋体"/>
                <w:szCs w:val="21"/>
              </w:rPr>
            </w:pPr>
            <w:r>
              <w:rPr>
                <w:rFonts w:ascii="宋体" w:hAnsi="宋体" w:hint="eastAsia"/>
                <w:szCs w:val="21"/>
              </w:rPr>
              <w:t>（2）</w:t>
            </w:r>
            <w:r w:rsidR="00202FC8">
              <w:rPr>
                <w:rFonts w:ascii="宋体" w:hAnsi="宋体"/>
                <w:szCs w:val="21"/>
              </w:rPr>
              <w:t>投标人自有</w:t>
            </w:r>
            <w:r w:rsidR="00202FC8">
              <w:rPr>
                <w:rFonts w:ascii="宋体" w:hAnsi="宋体" w:hint="eastAsia"/>
                <w:szCs w:val="21"/>
              </w:rPr>
              <w:t>或租用</w:t>
            </w:r>
            <w:r w:rsidR="00202FC8">
              <w:rPr>
                <w:rFonts w:ascii="宋体" w:hAnsi="宋体"/>
                <w:szCs w:val="21"/>
              </w:rPr>
              <w:t>厢式货车的，每有一辆得 1 分，最多得 2 分。</w:t>
            </w:r>
          </w:p>
          <w:p w:rsidR="00E40C99" w:rsidRDefault="00202FC8">
            <w:pPr>
              <w:widowControl/>
              <w:adjustRightInd w:val="0"/>
              <w:snapToGrid w:val="0"/>
              <w:spacing w:line="360" w:lineRule="auto"/>
              <w:jc w:val="left"/>
              <w:rPr>
                <w:rFonts w:ascii="宋体" w:hAnsi="宋体"/>
                <w:szCs w:val="21"/>
              </w:rPr>
            </w:pPr>
            <w:r>
              <w:rPr>
                <w:rFonts w:ascii="宋体" w:hAnsi="宋体"/>
                <w:szCs w:val="21"/>
              </w:rPr>
              <w:lastRenderedPageBreak/>
              <w:t>（需提供车辆证明材料及机动车行驶证复印件并加盖投标</w:t>
            </w:r>
            <w:r w:rsidR="009614BD">
              <w:rPr>
                <w:rFonts w:ascii="宋体" w:hAnsi="宋体" w:hint="eastAsia"/>
                <w:szCs w:val="21"/>
              </w:rPr>
              <w:t>人</w:t>
            </w:r>
            <w:r>
              <w:rPr>
                <w:rFonts w:ascii="宋体" w:hAnsi="宋体"/>
                <w:szCs w:val="21"/>
              </w:rPr>
              <w:t>公章</w:t>
            </w:r>
            <w:r w:rsidR="00FF2DDA">
              <w:rPr>
                <w:rFonts w:ascii="宋体" w:hAnsi="宋体" w:hint="eastAsia"/>
                <w:szCs w:val="21"/>
              </w:rPr>
              <w:t>。</w:t>
            </w:r>
            <w:r>
              <w:rPr>
                <w:rFonts w:ascii="宋体" w:hAnsi="宋体"/>
                <w:szCs w:val="21"/>
              </w:rPr>
              <w:t xml:space="preserve">） </w:t>
            </w:r>
          </w:p>
          <w:p w:rsidR="00E40C99" w:rsidRDefault="008D41CD">
            <w:pPr>
              <w:widowControl/>
              <w:adjustRightInd w:val="0"/>
              <w:snapToGrid w:val="0"/>
              <w:spacing w:line="360" w:lineRule="auto"/>
              <w:jc w:val="left"/>
              <w:rPr>
                <w:rFonts w:ascii="宋体" w:hAnsi="宋体"/>
                <w:szCs w:val="21"/>
              </w:rPr>
            </w:pPr>
            <w:r>
              <w:rPr>
                <w:rFonts w:ascii="宋体" w:hAnsi="宋体" w:hint="eastAsia"/>
                <w:szCs w:val="21"/>
              </w:rPr>
              <w:t>（3）</w:t>
            </w:r>
            <w:r w:rsidR="00202FC8">
              <w:rPr>
                <w:rFonts w:ascii="宋体" w:hAnsi="宋体"/>
                <w:szCs w:val="21"/>
              </w:rPr>
              <w:t>投标人自有</w:t>
            </w:r>
            <w:r w:rsidR="00202FC8">
              <w:rPr>
                <w:rFonts w:ascii="宋体" w:hAnsi="宋体" w:hint="eastAsia"/>
                <w:szCs w:val="21"/>
              </w:rPr>
              <w:t>或租用</w:t>
            </w:r>
            <w:r w:rsidR="00202FC8">
              <w:rPr>
                <w:rFonts w:ascii="宋体" w:hAnsi="宋体"/>
                <w:szCs w:val="21"/>
              </w:rPr>
              <w:t>冷藏车的</w:t>
            </w:r>
            <w:r w:rsidR="00202FC8">
              <w:rPr>
                <w:rFonts w:ascii="宋体" w:hAnsi="宋体" w:hint="eastAsia"/>
                <w:szCs w:val="21"/>
              </w:rPr>
              <w:t>，</w:t>
            </w:r>
            <w:r w:rsidR="00202FC8">
              <w:rPr>
                <w:rFonts w:ascii="宋体" w:hAnsi="宋体"/>
                <w:szCs w:val="21"/>
              </w:rPr>
              <w:t>每有一辆</w:t>
            </w:r>
            <w:r w:rsidR="00202FC8">
              <w:rPr>
                <w:rFonts w:ascii="宋体" w:hAnsi="宋体" w:hint="eastAsia"/>
                <w:szCs w:val="21"/>
              </w:rPr>
              <w:t>1分，最多</w:t>
            </w:r>
            <w:r w:rsidR="00202FC8">
              <w:rPr>
                <w:rFonts w:ascii="宋体" w:hAnsi="宋体"/>
                <w:szCs w:val="21"/>
              </w:rPr>
              <w:t>得 2 分。</w:t>
            </w:r>
          </w:p>
          <w:p w:rsidR="00E40C99" w:rsidRDefault="00202FC8">
            <w:pPr>
              <w:widowControl/>
              <w:adjustRightInd w:val="0"/>
              <w:snapToGrid w:val="0"/>
              <w:spacing w:line="360" w:lineRule="auto"/>
              <w:jc w:val="left"/>
              <w:rPr>
                <w:rFonts w:ascii="宋体" w:hAnsi="宋体"/>
                <w:szCs w:val="21"/>
              </w:rPr>
            </w:pPr>
            <w:r>
              <w:rPr>
                <w:rFonts w:ascii="宋体" w:hAnsi="宋体"/>
                <w:szCs w:val="21"/>
              </w:rPr>
              <w:t>（需提供车辆</w:t>
            </w:r>
            <w:r>
              <w:rPr>
                <w:rFonts w:ascii="宋体" w:hAnsi="宋体" w:hint="eastAsia"/>
                <w:szCs w:val="21"/>
              </w:rPr>
              <w:t>证明材料</w:t>
            </w:r>
            <w:r>
              <w:rPr>
                <w:rFonts w:ascii="宋体" w:hAnsi="宋体"/>
                <w:szCs w:val="21"/>
              </w:rPr>
              <w:t>及机动车行驶证复印件加盖投标</w:t>
            </w:r>
            <w:r w:rsidR="002F46C2">
              <w:rPr>
                <w:rFonts w:ascii="宋体" w:hAnsi="宋体" w:hint="eastAsia"/>
                <w:szCs w:val="21"/>
              </w:rPr>
              <w:t>人</w:t>
            </w:r>
            <w:r>
              <w:rPr>
                <w:rFonts w:ascii="宋体" w:hAnsi="宋体"/>
                <w:szCs w:val="21"/>
              </w:rPr>
              <w:t>公章</w:t>
            </w:r>
            <w:r w:rsidR="00FF2DDA">
              <w:rPr>
                <w:rFonts w:ascii="宋体" w:hAnsi="宋体" w:hint="eastAsia"/>
                <w:szCs w:val="21"/>
              </w:rPr>
              <w:t>。</w:t>
            </w:r>
            <w:r>
              <w:rPr>
                <w:rFonts w:ascii="宋体" w:hAnsi="宋体"/>
                <w:szCs w:val="21"/>
              </w:rPr>
              <w:t>）</w:t>
            </w:r>
          </w:p>
          <w:p w:rsidR="00E40C99" w:rsidRDefault="008D41CD">
            <w:pPr>
              <w:widowControl/>
              <w:adjustRightInd w:val="0"/>
              <w:snapToGrid w:val="0"/>
              <w:spacing w:line="360" w:lineRule="auto"/>
              <w:jc w:val="left"/>
              <w:rPr>
                <w:rFonts w:ascii="宋体" w:hAnsi="宋体"/>
                <w:szCs w:val="21"/>
              </w:rPr>
            </w:pPr>
            <w:r>
              <w:rPr>
                <w:rFonts w:ascii="宋体" w:hAnsi="宋体" w:hint="eastAsia"/>
                <w:szCs w:val="21"/>
              </w:rPr>
              <w:t>（4）</w:t>
            </w:r>
            <w:r w:rsidR="00202FC8">
              <w:rPr>
                <w:rFonts w:ascii="宋体" w:hAnsi="宋体"/>
                <w:szCs w:val="21"/>
              </w:rPr>
              <w:t>投标人有合格的冷</w:t>
            </w:r>
            <w:r w:rsidR="00202FC8">
              <w:rPr>
                <w:rFonts w:ascii="宋体" w:hAnsi="宋体" w:hint="eastAsia"/>
                <w:szCs w:val="21"/>
              </w:rPr>
              <w:t>藏</w:t>
            </w:r>
            <w:r w:rsidR="00202FC8">
              <w:rPr>
                <w:rFonts w:ascii="宋体" w:hAnsi="宋体"/>
                <w:szCs w:val="21"/>
              </w:rPr>
              <w:t>库、</w:t>
            </w:r>
            <w:r w:rsidR="00202FC8">
              <w:rPr>
                <w:rFonts w:ascii="宋体" w:hAnsi="宋体" w:hint="eastAsia"/>
                <w:szCs w:val="21"/>
              </w:rPr>
              <w:t>仓</w:t>
            </w:r>
            <w:r w:rsidR="00202FC8">
              <w:rPr>
                <w:rFonts w:ascii="宋体" w:hAnsi="宋体"/>
                <w:szCs w:val="21"/>
              </w:rPr>
              <w:t>库</w:t>
            </w:r>
            <w:r w:rsidR="00202FC8">
              <w:rPr>
                <w:rFonts w:ascii="宋体" w:hAnsi="宋体" w:hint="eastAsia"/>
                <w:szCs w:val="21"/>
              </w:rPr>
              <w:t>：</w:t>
            </w:r>
          </w:p>
          <w:p w:rsidR="00E40C99" w:rsidRDefault="00202FC8">
            <w:pPr>
              <w:widowControl/>
              <w:adjustRightInd w:val="0"/>
              <w:snapToGrid w:val="0"/>
              <w:spacing w:line="360" w:lineRule="auto"/>
              <w:jc w:val="left"/>
              <w:rPr>
                <w:rFonts w:ascii="宋体" w:hAnsi="宋体"/>
                <w:szCs w:val="21"/>
              </w:rPr>
            </w:pPr>
            <w:r>
              <w:rPr>
                <w:rFonts w:ascii="宋体" w:hAnsi="宋体" w:hint="eastAsia"/>
                <w:szCs w:val="21"/>
              </w:rPr>
              <w:t>①投标人自有或租有专用冷藏库（不含仓库）且面积50平方米（不含）及以下的得1分，面积</w:t>
            </w:r>
            <w:r>
              <w:rPr>
                <w:rFonts w:ascii="宋体" w:hAnsi="宋体"/>
                <w:szCs w:val="21"/>
              </w:rPr>
              <w:t>50</w:t>
            </w:r>
            <w:r>
              <w:rPr>
                <w:rFonts w:ascii="宋体" w:hAnsi="宋体" w:hint="eastAsia"/>
                <w:szCs w:val="21"/>
              </w:rPr>
              <w:t>平方米（含）-</w:t>
            </w:r>
            <w:r>
              <w:rPr>
                <w:rFonts w:ascii="宋体" w:hAnsi="宋体"/>
                <w:szCs w:val="21"/>
              </w:rPr>
              <w:t>100</w:t>
            </w:r>
            <w:r>
              <w:rPr>
                <w:rFonts w:ascii="宋体" w:hAnsi="宋体" w:hint="eastAsia"/>
                <w:szCs w:val="21"/>
              </w:rPr>
              <w:t>平方米（不含）的得2分，面积1</w:t>
            </w:r>
            <w:r>
              <w:rPr>
                <w:rFonts w:ascii="宋体" w:hAnsi="宋体"/>
                <w:szCs w:val="21"/>
              </w:rPr>
              <w:t>00</w:t>
            </w:r>
            <w:r>
              <w:rPr>
                <w:rFonts w:ascii="宋体" w:hAnsi="宋体" w:hint="eastAsia"/>
                <w:szCs w:val="21"/>
              </w:rPr>
              <w:t>平方米（含）-1</w:t>
            </w:r>
            <w:r>
              <w:rPr>
                <w:rFonts w:ascii="宋体" w:hAnsi="宋体"/>
                <w:szCs w:val="21"/>
              </w:rPr>
              <w:t>5</w:t>
            </w:r>
            <w:r>
              <w:rPr>
                <w:rFonts w:ascii="宋体" w:hAnsi="宋体" w:hint="eastAsia"/>
                <w:szCs w:val="21"/>
              </w:rPr>
              <w:t>0平方米（不含）的得3分，150平方米及以上的得4分，提供相关证明材料加盖投标人公章，未提供本项不得分。</w:t>
            </w:r>
          </w:p>
          <w:p w:rsidR="00E40C99" w:rsidRDefault="00202FC8">
            <w:pPr>
              <w:widowControl/>
              <w:adjustRightInd w:val="0"/>
              <w:snapToGrid w:val="0"/>
              <w:spacing w:line="360" w:lineRule="auto"/>
              <w:jc w:val="left"/>
              <w:rPr>
                <w:rFonts w:ascii="宋体" w:hAnsi="宋体"/>
                <w:szCs w:val="21"/>
              </w:rPr>
            </w:pPr>
            <w:r>
              <w:rPr>
                <w:rFonts w:ascii="宋体" w:hAnsi="宋体" w:hint="eastAsia"/>
                <w:szCs w:val="21"/>
              </w:rPr>
              <w:t>②投标人自有或租有专用仓库且面积50平方米（不含）及以下的得1分，面积</w:t>
            </w:r>
            <w:r>
              <w:rPr>
                <w:rFonts w:ascii="宋体" w:hAnsi="宋体"/>
                <w:szCs w:val="21"/>
              </w:rPr>
              <w:t>50</w:t>
            </w:r>
            <w:r>
              <w:rPr>
                <w:rFonts w:ascii="宋体" w:hAnsi="宋体" w:hint="eastAsia"/>
                <w:szCs w:val="21"/>
              </w:rPr>
              <w:t>平方米（含）-</w:t>
            </w:r>
            <w:r>
              <w:rPr>
                <w:rFonts w:ascii="宋体" w:hAnsi="宋体"/>
                <w:szCs w:val="21"/>
              </w:rPr>
              <w:t>100</w:t>
            </w:r>
            <w:r>
              <w:rPr>
                <w:rFonts w:ascii="宋体" w:hAnsi="宋体" w:hint="eastAsia"/>
                <w:szCs w:val="21"/>
              </w:rPr>
              <w:t>平方米（不含）的得2分，面积1</w:t>
            </w:r>
            <w:r>
              <w:rPr>
                <w:rFonts w:ascii="宋体" w:hAnsi="宋体"/>
                <w:szCs w:val="21"/>
              </w:rPr>
              <w:t>00</w:t>
            </w:r>
            <w:r>
              <w:rPr>
                <w:rFonts w:ascii="宋体" w:hAnsi="宋体" w:hint="eastAsia"/>
                <w:szCs w:val="21"/>
              </w:rPr>
              <w:t>平方米（含）-1</w:t>
            </w:r>
            <w:r>
              <w:rPr>
                <w:rFonts w:ascii="宋体" w:hAnsi="宋体"/>
                <w:szCs w:val="21"/>
              </w:rPr>
              <w:t>5</w:t>
            </w:r>
            <w:r>
              <w:rPr>
                <w:rFonts w:ascii="宋体" w:hAnsi="宋体" w:hint="eastAsia"/>
                <w:szCs w:val="21"/>
              </w:rPr>
              <w:t>0平方米（不含）的得3分，满150平方米及以上的得4分，提供相关证明材料加盖投标人公章，未提供本项不得分。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1</w:t>
            </w:r>
            <w:r>
              <w:rPr>
                <w:rFonts w:asciiTheme="minorEastAsia" w:eastAsiaTheme="minorEastAsia" w:hAnsiTheme="minorEastAsia"/>
                <w:color w:val="000000"/>
                <w:kern w:val="0"/>
                <w:szCs w:val="21"/>
              </w:rPr>
              <w:t>5</w:t>
            </w:r>
          </w:p>
        </w:tc>
      </w:tr>
      <w:tr w:rsidR="00E40C99">
        <w:trPr>
          <w:trHeight w:val="841"/>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8D41CD">
            <w:pPr>
              <w:widowControl/>
              <w:adjustRightInd w:val="0"/>
              <w:snapToGrid w:val="0"/>
              <w:spacing w:line="360" w:lineRule="auto"/>
              <w:jc w:val="left"/>
              <w:rPr>
                <w:rFonts w:ascii="宋体" w:hAnsi="宋体"/>
                <w:szCs w:val="21"/>
              </w:rPr>
            </w:pPr>
            <w:r>
              <w:rPr>
                <w:rFonts w:ascii="宋体" w:hAnsi="宋体" w:hint="eastAsia"/>
                <w:szCs w:val="21"/>
              </w:rPr>
              <w:t>（1）</w:t>
            </w:r>
            <w:r w:rsidR="00202FC8">
              <w:rPr>
                <w:rFonts w:ascii="宋体" w:hAnsi="宋体"/>
                <w:szCs w:val="21"/>
              </w:rPr>
              <w:t>投标人</w:t>
            </w:r>
            <w:r w:rsidR="00202FC8">
              <w:rPr>
                <w:rFonts w:ascii="宋体" w:hAnsi="宋体" w:hint="eastAsia"/>
                <w:szCs w:val="21"/>
              </w:rPr>
              <w:t>提供自有蔬菜检测设备</w:t>
            </w:r>
            <w:r w:rsidR="00202FC8">
              <w:rPr>
                <w:rFonts w:ascii="宋体" w:hAnsi="宋体"/>
                <w:szCs w:val="21"/>
              </w:rPr>
              <w:t>的得 1分</w:t>
            </w:r>
            <w:r w:rsidR="00202FC8">
              <w:rPr>
                <w:rFonts w:ascii="宋体" w:hAnsi="宋体" w:hint="eastAsia"/>
                <w:szCs w:val="21"/>
              </w:rPr>
              <w:t>；</w:t>
            </w:r>
          </w:p>
          <w:p w:rsidR="00E40C99" w:rsidRDefault="008D41CD">
            <w:pPr>
              <w:pStyle w:val="a1"/>
              <w:spacing w:line="360" w:lineRule="auto"/>
              <w:ind w:firstLine="0"/>
              <w:rPr>
                <w:rFonts w:hAnsi="宋体"/>
                <w:kern w:val="2"/>
                <w:sz w:val="21"/>
                <w:szCs w:val="21"/>
              </w:rPr>
            </w:pPr>
            <w:r>
              <w:rPr>
                <w:rFonts w:hAnsi="宋体" w:hint="eastAsia"/>
                <w:kern w:val="2"/>
                <w:sz w:val="21"/>
                <w:szCs w:val="21"/>
              </w:rPr>
              <w:t>（2）</w:t>
            </w:r>
            <w:r w:rsidR="00202FC8">
              <w:rPr>
                <w:rFonts w:hAnsi="宋体" w:hint="eastAsia"/>
                <w:kern w:val="2"/>
                <w:sz w:val="21"/>
                <w:szCs w:val="21"/>
              </w:rPr>
              <w:t>投标人提供自有冷冻产品检测设备的得</w:t>
            </w:r>
            <w:r w:rsidR="00202FC8">
              <w:rPr>
                <w:rFonts w:hAnsi="宋体"/>
                <w:kern w:val="2"/>
                <w:sz w:val="21"/>
                <w:szCs w:val="21"/>
              </w:rPr>
              <w:t>1</w:t>
            </w:r>
            <w:r w:rsidR="00202FC8">
              <w:rPr>
                <w:rFonts w:hAnsi="宋体" w:hint="eastAsia"/>
                <w:kern w:val="2"/>
                <w:sz w:val="21"/>
                <w:szCs w:val="21"/>
              </w:rPr>
              <w:t>分；</w:t>
            </w:r>
          </w:p>
          <w:p w:rsidR="00E40C99" w:rsidRDefault="008D41CD">
            <w:pPr>
              <w:spacing w:line="360" w:lineRule="auto"/>
              <w:rPr>
                <w:rFonts w:ascii="宋体" w:hAnsi="宋体"/>
                <w:szCs w:val="21"/>
              </w:rPr>
            </w:pPr>
            <w:r>
              <w:rPr>
                <w:rFonts w:ascii="宋体" w:hAnsi="宋体" w:hint="eastAsia"/>
                <w:szCs w:val="21"/>
              </w:rPr>
              <w:t>（3）</w:t>
            </w:r>
            <w:r w:rsidR="00202FC8">
              <w:rPr>
                <w:rFonts w:ascii="宋体" w:hAnsi="宋体" w:hint="eastAsia"/>
                <w:szCs w:val="21"/>
              </w:rPr>
              <w:t>投标人所投</w:t>
            </w:r>
            <w:r w:rsidR="006D55E8" w:rsidRPr="00F734E8">
              <w:rPr>
                <w:rFonts w:ascii="宋体" w:hAnsi="宋体" w:hint="eastAsia"/>
                <w:szCs w:val="21"/>
              </w:rPr>
              <w:t>肉</w:t>
            </w:r>
            <w:r w:rsidR="00202FC8" w:rsidRPr="00F734E8">
              <w:rPr>
                <w:rFonts w:ascii="宋体" w:hAnsi="宋体" w:hint="eastAsia"/>
                <w:szCs w:val="21"/>
              </w:rPr>
              <w:t>类</w:t>
            </w:r>
            <w:r w:rsidR="00BE2C05" w:rsidRPr="00F734E8">
              <w:rPr>
                <w:rFonts w:ascii="宋体" w:hAnsi="宋体" w:hint="eastAsia"/>
                <w:szCs w:val="21"/>
              </w:rPr>
              <w:t>、禽类</w:t>
            </w:r>
            <w:r w:rsidR="00202FC8">
              <w:rPr>
                <w:rFonts w:ascii="宋体" w:hAnsi="宋体" w:hint="eastAsia"/>
                <w:szCs w:val="21"/>
              </w:rPr>
              <w:t>产品提供《动物防疫条件合格证》的得1分；</w:t>
            </w:r>
          </w:p>
          <w:p w:rsidR="00E40C99" w:rsidRDefault="008D41CD">
            <w:pPr>
              <w:pStyle w:val="a1"/>
              <w:spacing w:line="360" w:lineRule="auto"/>
              <w:ind w:firstLine="0"/>
              <w:rPr>
                <w:rFonts w:hAnsi="宋体"/>
                <w:kern w:val="2"/>
                <w:sz w:val="21"/>
                <w:szCs w:val="21"/>
              </w:rPr>
            </w:pPr>
            <w:r>
              <w:rPr>
                <w:rFonts w:hAnsi="宋体" w:hint="eastAsia"/>
                <w:kern w:val="2"/>
                <w:sz w:val="21"/>
                <w:szCs w:val="21"/>
              </w:rPr>
              <w:t>（4）</w:t>
            </w:r>
            <w:r w:rsidR="00202FC8">
              <w:rPr>
                <w:rFonts w:hAnsi="宋体" w:hint="eastAsia"/>
                <w:kern w:val="2"/>
                <w:sz w:val="21"/>
                <w:szCs w:val="21"/>
              </w:rPr>
              <w:t>投标人所投水产类产品提供《水产养殖证》的得1分。</w:t>
            </w:r>
          </w:p>
          <w:p w:rsidR="00E40C99" w:rsidRDefault="00202FC8">
            <w:pPr>
              <w:widowControl/>
              <w:adjustRightInd w:val="0"/>
              <w:snapToGrid w:val="0"/>
              <w:spacing w:line="360" w:lineRule="auto"/>
              <w:jc w:val="left"/>
              <w:rPr>
                <w:rFonts w:ascii="宋体" w:hAnsi="宋体"/>
                <w:szCs w:val="21"/>
              </w:rPr>
            </w:pPr>
            <w:r>
              <w:rPr>
                <w:rFonts w:ascii="宋体" w:hAnsi="宋体" w:hint="eastAsia"/>
                <w:szCs w:val="21"/>
              </w:rPr>
              <w:t>（以上须提供相关证明材料加盖投标</w:t>
            </w:r>
            <w:r w:rsidR="002857F8">
              <w:rPr>
                <w:rFonts w:ascii="宋体" w:hAnsi="宋体" w:hint="eastAsia"/>
                <w:szCs w:val="21"/>
              </w:rPr>
              <w:t>人</w:t>
            </w:r>
            <w:r>
              <w:rPr>
                <w:rFonts w:ascii="宋体" w:hAnsi="宋体" w:hint="eastAsia"/>
                <w:szCs w:val="21"/>
              </w:rPr>
              <w:t>公章，不提供不得分。）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r>
      <w:tr w:rsidR="00E40C99">
        <w:trPr>
          <w:trHeight w:val="557"/>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8D41CD">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投标人所投食品具有有机食品认证得</w:t>
            </w:r>
            <w:r w:rsidR="00202FC8">
              <w:rPr>
                <w:rFonts w:asciiTheme="minorEastAsia" w:eastAsiaTheme="minorEastAsia" w:hAnsiTheme="minorEastAsia"/>
                <w:color w:val="000000"/>
                <w:kern w:val="0"/>
                <w:szCs w:val="21"/>
              </w:rPr>
              <w:t>1</w:t>
            </w:r>
            <w:r w:rsidR="00202FC8">
              <w:rPr>
                <w:rFonts w:asciiTheme="minorEastAsia" w:eastAsiaTheme="minorEastAsia" w:hAnsiTheme="minorEastAsia" w:hint="eastAsia"/>
                <w:color w:val="000000"/>
                <w:kern w:val="0"/>
                <w:szCs w:val="21"/>
              </w:rPr>
              <w:t>分；</w:t>
            </w:r>
          </w:p>
          <w:p w:rsidR="00E40C99" w:rsidRDefault="008D41CD">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投标人所投食品具有绿色食品认证得</w:t>
            </w:r>
            <w:r w:rsidR="00202FC8">
              <w:rPr>
                <w:rFonts w:asciiTheme="minorEastAsia" w:eastAsiaTheme="minorEastAsia" w:hAnsiTheme="minorEastAsia"/>
                <w:color w:val="000000"/>
                <w:kern w:val="0"/>
                <w:szCs w:val="21"/>
              </w:rPr>
              <w:t>1</w:t>
            </w:r>
            <w:r w:rsidR="00202FC8">
              <w:rPr>
                <w:rFonts w:asciiTheme="minorEastAsia" w:eastAsiaTheme="minorEastAsia" w:hAnsiTheme="minorEastAsia" w:hint="eastAsia"/>
                <w:color w:val="000000"/>
                <w:kern w:val="0"/>
                <w:szCs w:val="21"/>
              </w:rPr>
              <w:t>分；</w:t>
            </w:r>
          </w:p>
          <w:p w:rsidR="00E40C99" w:rsidRDefault="008D41CD">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r w:rsidR="00202FC8">
              <w:rPr>
                <w:rFonts w:asciiTheme="minorEastAsia" w:eastAsiaTheme="minorEastAsia" w:hAnsiTheme="minorEastAsia" w:hint="eastAsia"/>
                <w:color w:val="000000"/>
                <w:kern w:val="0"/>
                <w:szCs w:val="21"/>
              </w:rPr>
              <w:t>投标人提供权威检测机构（具有CNAS或CMA认证的检验机构）出具的产品检测报告，每提供1个种类产品的检测报告的得1分，最多得</w:t>
            </w:r>
            <w:r w:rsidR="00202FC8">
              <w:rPr>
                <w:rFonts w:asciiTheme="minorEastAsia" w:eastAsiaTheme="minorEastAsia" w:hAnsiTheme="minorEastAsia"/>
                <w:color w:val="000000"/>
                <w:kern w:val="0"/>
                <w:szCs w:val="21"/>
              </w:rPr>
              <w:t>3</w:t>
            </w:r>
            <w:r w:rsidR="00202FC8">
              <w:rPr>
                <w:rFonts w:asciiTheme="minorEastAsia" w:eastAsiaTheme="minorEastAsia" w:hAnsiTheme="minorEastAsia" w:hint="eastAsia"/>
                <w:color w:val="000000"/>
                <w:kern w:val="0"/>
                <w:szCs w:val="21"/>
              </w:rPr>
              <w:t>分。</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宋体" w:hAnsi="宋体" w:hint="eastAsia"/>
                <w:szCs w:val="21"/>
              </w:rPr>
              <w:t>（以上须提供相关证明材料加盖投标</w:t>
            </w:r>
            <w:r w:rsidR="00785C26">
              <w:rPr>
                <w:rFonts w:ascii="宋体" w:hAnsi="宋体" w:hint="eastAsia"/>
                <w:szCs w:val="21"/>
              </w:rPr>
              <w:t>人</w:t>
            </w:r>
            <w:r>
              <w:rPr>
                <w:rFonts w:ascii="宋体" w:hAnsi="宋体" w:hint="eastAsia"/>
                <w:szCs w:val="21"/>
              </w:rPr>
              <w:t>公章，不提供不得分。）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5</w:t>
            </w:r>
          </w:p>
        </w:tc>
      </w:tr>
      <w:tr w:rsidR="00E40C99">
        <w:trPr>
          <w:trHeight w:val="134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投标人获得过相关主管部门或行业协会颁发的与本项目采购内容相关的荣誉证书的，每提供一个得2分，最多得4分。（提供证明材料复印件加盖投标人公章。）</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4</w:t>
            </w:r>
          </w:p>
        </w:tc>
      </w:tr>
      <w:tr w:rsidR="00E40C99">
        <w:trPr>
          <w:trHeight w:val="2557"/>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restar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服务方案</w:t>
            </w:r>
            <w:r>
              <w:rPr>
                <w:rFonts w:asciiTheme="minorEastAsia" w:eastAsiaTheme="minorEastAsia" w:hAnsiTheme="minorEastAsia"/>
                <w:color w:val="000000"/>
                <w:kern w:val="0"/>
                <w:szCs w:val="21"/>
              </w:rPr>
              <w:t>54</w:t>
            </w: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评委根据投标人提供的质量管理方案（包括质量管理制度及质量保证措施，提供所供货物商品溯源服务（含进货、检验证明材料）等）及保障食品安全的制度方案（包括对食品安全重要性的理解、配送过程中对食品安全的保障措施）综合评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投标人提供的质量管理方案中，质量管理制度及质量保证措施合理，承诺提供所供货物商品溯源服务（含进货、检验证明材料）且食品安全保障措施健全完善，方案针对性强的，得</w:t>
            </w:r>
            <w:r w:rsidR="00202FC8">
              <w:rPr>
                <w:rFonts w:asciiTheme="minorEastAsia" w:eastAsiaTheme="minorEastAsia" w:hAnsiTheme="minorEastAsia"/>
                <w:color w:val="000000"/>
                <w:kern w:val="0"/>
                <w:szCs w:val="21"/>
              </w:rPr>
              <w:t>10</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投标人提供的质量管理方案中，质量管理制度及质量保证措施较合理，承诺提供所供货物商品溯源服务（含进货、检验证明材料）且食品安全保障措施较为健全，方案针对性较强的，得</w:t>
            </w:r>
            <w:r w:rsidR="00202FC8">
              <w:rPr>
                <w:rFonts w:asciiTheme="minorEastAsia" w:eastAsiaTheme="minorEastAsia" w:hAnsiTheme="minorEastAsia"/>
                <w:color w:val="000000"/>
                <w:kern w:val="0"/>
                <w:szCs w:val="21"/>
              </w:rPr>
              <w:t>7</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r w:rsidR="00202FC8">
              <w:rPr>
                <w:rFonts w:asciiTheme="minorEastAsia" w:eastAsiaTheme="minorEastAsia" w:hAnsiTheme="minorEastAsia" w:hint="eastAsia"/>
                <w:color w:val="000000"/>
                <w:kern w:val="0"/>
                <w:szCs w:val="21"/>
              </w:rPr>
              <w:t>投标人提供的质量管理方案中，质量管理制度及质量保证措施基本合理，承诺提供所供货物商品溯源服务（含进货、检验证明材料）且食品安全保障措施基本健全，方案针对性基本满足采购需求的，得</w:t>
            </w:r>
            <w:r w:rsidR="00202FC8">
              <w:rPr>
                <w:rFonts w:asciiTheme="minorEastAsia" w:eastAsiaTheme="minorEastAsia" w:hAnsiTheme="minorEastAsia"/>
                <w:color w:val="000000"/>
                <w:kern w:val="0"/>
                <w:szCs w:val="21"/>
              </w:rPr>
              <w:t>4</w:t>
            </w:r>
            <w:r w:rsidR="00202FC8">
              <w:rPr>
                <w:rFonts w:asciiTheme="minorEastAsia" w:eastAsiaTheme="minorEastAsia" w:hAnsiTheme="minorEastAsia" w:hint="eastAsia"/>
                <w:color w:val="000000"/>
                <w:kern w:val="0"/>
                <w:szCs w:val="21"/>
              </w:rPr>
              <w:t>分；</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未提供不得分。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r>
      <w:tr w:rsidR="00E40C99">
        <w:trPr>
          <w:trHeight w:val="558"/>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评委根据投标人提供的意见反馈、处置方案（包括服务过程中</w:t>
            </w:r>
            <w:r w:rsidR="003A658F">
              <w:rPr>
                <w:rFonts w:asciiTheme="minorEastAsia" w:eastAsiaTheme="minorEastAsia" w:hAnsiTheme="minorEastAsia" w:hint="eastAsia"/>
                <w:color w:val="000000"/>
                <w:kern w:val="0"/>
                <w:szCs w:val="21"/>
              </w:rPr>
              <w:t>招标人</w:t>
            </w:r>
            <w:r>
              <w:rPr>
                <w:rFonts w:asciiTheme="minorEastAsia" w:eastAsiaTheme="minorEastAsia" w:hAnsiTheme="minorEastAsia" w:hint="eastAsia"/>
                <w:color w:val="000000"/>
                <w:kern w:val="0"/>
                <w:szCs w:val="21"/>
              </w:rPr>
              <w:t>发现问题的意见反馈、处置等）及突发事件应急处理方案（包括在发生恶劣天气及不可抗拒灾害等情况下，如何保证配送工作的突发事件应急处理方案）综合评分。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对服务过程中</w:t>
            </w:r>
            <w:r w:rsidR="003A658F">
              <w:rPr>
                <w:rFonts w:asciiTheme="minorEastAsia" w:eastAsiaTheme="minorEastAsia" w:hAnsiTheme="minorEastAsia" w:hint="eastAsia"/>
                <w:color w:val="000000"/>
                <w:kern w:val="0"/>
                <w:szCs w:val="21"/>
              </w:rPr>
              <w:t>招标人</w:t>
            </w:r>
            <w:r w:rsidR="00202FC8">
              <w:rPr>
                <w:rFonts w:asciiTheme="minorEastAsia" w:eastAsiaTheme="minorEastAsia" w:hAnsiTheme="minorEastAsia" w:hint="eastAsia"/>
                <w:color w:val="000000"/>
                <w:kern w:val="0"/>
                <w:szCs w:val="21"/>
              </w:rPr>
              <w:t>发现问题的意见反馈及时，处置妥善准确且突发事件应急处理方案合理可行，针对性强的，得</w:t>
            </w:r>
            <w:r w:rsidR="00202FC8">
              <w:rPr>
                <w:rFonts w:asciiTheme="minorEastAsia" w:eastAsiaTheme="minorEastAsia" w:hAnsiTheme="minorEastAsia"/>
                <w:color w:val="000000"/>
                <w:kern w:val="0"/>
                <w:szCs w:val="21"/>
              </w:rPr>
              <w:t>10</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对服务过程中</w:t>
            </w:r>
            <w:r w:rsidR="003A658F">
              <w:rPr>
                <w:rFonts w:asciiTheme="minorEastAsia" w:eastAsiaTheme="minorEastAsia" w:hAnsiTheme="minorEastAsia" w:hint="eastAsia"/>
                <w:color w:val="000000"/>
                <w:kern w:val="0"/>
                <w:szCs w:val="21"/>
              </w:rPr>
              <w:t>招标人</w:t>
            </w:r>
            <w:r w:rsidR="00202FC8">
              <w:rPr>
                <w:rFonts w:asciiTheme="minorEastAsia" w:eastAsiaTheme="minorEastAsia" w:hAnsiTheme="minorEastAsia" w:hint="eastAsia"/>
                <w:color w:val="000000"/>
                <w:kern w:val="0"/>
                <w:szCs w:val="21"/>
              </w:rPr>
              <w:t>发现问题的意见反馈较为及时，处置较妥善准确且突发事件应急处理方案较为合理可行，针对性较强的，得</w:t>
            </w:r>
            <w:r w:rsidR="00202FC8">
              <w:rPr>
                <w:rFonts w:asciiTheme="minorEastAsia" w:eastAsiaTheme="minorEastAsia" w:hAnsiTheme="minorEastAsia"/>
                <w:color w:val="000000"/>
                <w:kern w:val="0"/>
                <w:szCs w:val="21"/>
              </w:rPr>
              <w:t>7</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（3）</w:t>
            </w:r>
            <w:r w:rsidR="00202FC8">
              <w:rPr>
                <w:rFonts w:asciiTheme="minorEastAsia" w:eastAsiaTheme="minorEastAsia" w:hAnsiTheme="minorEastAsia" w:hint="eastAsia"/>
                <w:color w:val="000000"/>
                <w:kern w:val="0"/>
                <w:szCs w:val="21"/>
              </w:rPr>
              <w:t>对服务过程中</w:t>
            </w:r>
            <w:r w:rsidR="003A658F">
              <w:rPr>
                <w:rFonts w:asciiTheme="minorEastAsia" w:eastAsiaTheme="minorEastAsia" w:hAnsiTheme="minorEastAsia" w:hint="eastAsia"/>
                <w:color w:val="000000"/>
                <w:kern w:val="0"/>
                <w:szCs w:val="21"/>
              </w:rPr>
              <w:t>招标人</w:t>
            </w:r>
            <w:r w:rsidR="00202FC8">
              <w:rPr>
                <w:rFonts w:asciiTheme="minorEastAsia" w:eastAsiaTheme="minorEastAsia" w:hAnsiTheme="minorEastAsia" w:hint="eastAsia"/>
                <w:color w:val="000000"/>
                <w:kern w:val="0"/>
                <w:szCs w:val="21"/>
              </w:rPr>
              <w:t>发现问题的意见反馈及时性、处置妥善准确性基本满足采购需求且突发事件应急处理方案基本合理可行、针对性基本满足采购需求的，得</w:t>
            </w:r>
            <w:r w:rsidR="00202FC8">
              <w:rPr>
                <w:rFonts w:asciiTheme="minorEastAsia" w:eastAsiaTheme="minorEastAsia" w:hAnsiTheme="minorEastAsia"/>
                <w:color w:val="000000"/>
                <w:kern w:val="0"/>
                <w:szCs w:val="21"/>
              </w:rPr>
              <w:t>4</w:t>
            </w:r>
            <w:r w:rsidR="00202FC8">
              <w:rPr>
                <w:rFonts w:asciiTheme="minorEastAsia" w:eastAsiaTheme="minorEastAsia" w:hAnsiTheme="minorEastAsia" w:hint="eastAsia"/>
                <w:color w:val="000000"/>
                <w:kern w:val="0"/>
                <w:szCs w:val="21"/>
              </w:rPr>
              <w:t>分；</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未提供不得分。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10</w:t>
            </w:r>
          </w:p>
        </w:tc>
      </w:tr>
      <w:tr w:rsidR="00E40C99">
        <w:trPr>
          <w:trHeight w:val="137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评委根据投标人提供的仓储物流对接（包括仓储物流制度、对配送过程中与仓储的对接等）及运输管理方案（包括供货组人员配备齐全，岗位清晰，职责明确，进度管理措施、安全管理措施、文明运输方案、安全运输等）综合评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投标人有完整的仓储物流制度，对配送过程中与仓储的对接及时且运输管理方案合理可行的，得</w:t>
            </w:r>
            <w:r w:rsidR="00202FC8">
              <w:rPr>
                <w:rFonts w:asciiTheme="minorEastAsia" w:eastAsiaTheme="minorEastAsia" w:hAnsiTheme="minorEastAsia"/>
                <w:color w:val="000000"/>
                <w:kern w:val="0"/>
                <w:szCs w:val="21"/>
              </w:rPr>
              <w:t>10</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投标人有较完整的仓储物流制度，对配送过程中与仓储的对接较及时且运输管理方案较为合理可行的，得</w:t>
            </w:r>
            <w:r w:rsidR="00202FC8">
              <w:rPr>
                <w:rFonts w:asciiTheme="minorEastAsia" w:eastAsiaTheme="minorEastAsia" w:hAnsiTheme="minorEastAsia"/>
                <w:color w:val="000000"/>
                <w:kern w:val="0"/>
                <w:szCs w:val="21"/>
              </w:rPr>
              <w:t>7</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r w:rsidR="00202FC8">
              <w:rPr>
                <w:rFonts w:asciiTheme="minorEastAsia" w:eastAsiaTheme="minorEastAsia" w:hAnsiTheme="minorEastAsia" w:hint="eastAsia"/>
                <w:color w:val="000000"/>
                <w:kern w:val="0"/>
                <w:szCs w:val="21"/>
              </w:rPr>
              <w:t>投标人的仓储物流制度基本完整，对配送过程中与仓储的对接及时且运输管理方案基本满足采购需求的，得</w:t>
            </w:r>
            <w:r w:rsidR="00202FC8">
              <w:rPr>
                <w:rFonts w:asciiTheme="minorEastAsia" w:eastAsiaTheme="minorEastAsia" w:hAnsiTheme="minorEastAsia"/>
                <w:color w:val="000000"/>
                <w:kern w:val="0"/>
                <w:szCs w:val="21"/>
              </w:rPr>
              <w:t>4</w:t>
            </w:r>
            <w:r w:rsidR="00202FC8">
              <w:rPr>
                <w:rFonts w:asciiTheme="minorEastAsia" w:eastAsiaTheme="minorEastAsia" w:hAnsiTheme="minorEastAsia" w:hint="eastAsia"/>
                <w:color w:val="000000"/>
                <w:kern w:val="0"/>
                <w:szCs w:val="21"/>
              </w:rPr>
              <w:t>分；</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未提供不得分。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r>
      <w:tr w:rsidR="00E40C99">
        <w:trPr>
          <w:trHeight w:val="137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评委根据投标人提供的初加工方案（方案不限于人员业务能力、设备工具、职业规范、健康卫生的具体做法等）进行综合评分。（方案中涉及的相关设备、人员数据要附有详细说明或书面承诺函。）</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方案具体明确，人员业务能力强、操作健康卫生，</w:t>
            </w:r>
            <w:r w:rsidR="00202FC8">
              <w:rPr>
                <w:rFonts w:asciiTheme="minorEastAsia" w:eastAsiaTheme="minorEastAsia" w:hAnsiTheme="minorEastAsia"/>
                <w:color w:val="000000"/>
                <w:kern w:val="0"/>
                <w:szCs w:val="21"/>
              </w:rPr>
              <w:t>10</w:t>
            </w:r>
            <w:r w:rsidR="00202FC8">
              <w:rPr>
                <w:rFonts w:asciiTheme="minorEastAsia" w:eastAsiaTheme="minorEastAsia" w:hAnsiTheme="minorEastAsia" w:hint="eastAsia"/>
                <w:color w:val="000000"/>
                <w:kern w:val="0"/>
                <w:szCs w:val="21"/>
              </w:rPr>
              <w:t xml:space="preserve">分； </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方案较具体，人员业务能力基本能够满足项目要求、操作健康卫生，</w:t>
            </w:r>
            <w:r w:rsidR="00202FC8">
              <w:rPr>
                <w:rFonts w:asciiTheme="minorEastAsia" w:eastAsiaTheme="minorEastAsia" w:hAnsiTheme="minorEastAsia"/>
                <w:color w:val="000000"/>
                <w:kern w:val="0"/>
                <w:szCs w:val="21"/>
              </w:rPr>
              <w:t>7</w:t>
            </w:r>
            <w:r w:rsidR="00202FC8">
              <w:rPr>
                <w:rFonts w:asciiTheme="minorEastAsia" w:eastAsiaTheme="minorEastAsia" w:hAnsiTheme="minorEastAsia" w:hint="eastAsia"/>
                <w:color w:val="000000"/>
                <w:kern w:val="0"/>
                <w:szCs w:val="21"/>
              </w:rPr>
              <w:t xml:space="preserve">分； </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r w:rsidR="00202FC8">
              <w:rPr>
                <w:rFonts w:asciiTheme="minorEastAsia" w:eastAsiaTheme="minorEastAsia" w:hAnsiTheme="minorEastAsia" w:hint="eastAsia"/>
                <w:color w:val="000000"/>
                <w:kern w:val="0"/>
                <w:szCs w:val="21"/>
              </w:rPr>
              <w:t>方案具备基本的可操作性，人员业务能力弱、操作健康卫生，</w:t>
            </w:r>
            <w:r w:rsidR="00202FC8">
              <w:rPr>
                <w:rFonts w:asciiTheme="minorEastAsia" w:eastAsiaTheme="minorEastAsia" w:hAnsiTheme="minorEastAsia"/>
                <w:color w:val="000000"/>
                <w:kern w:val="0"/>
                <w:szCs w:val="21"/>
              </w:rPr>
              <w:t>4</w:t>
            </w:r>
            <w:r w:rsidR="00202FC8">
              <w:rPr>
                <w:rFonts w:asciiTheme="minorEastAsia" w:eastAsiaTheme="minorEastAsia" w:hAnsiTheme="minorEastAsia" w:hint="eastAsia"/>
                <w:color w:val="000000"/>
                <w:kern w:val="0"/>
                <w:szCs w:val="21"/>
              </w:rPr>
              <w:t xml:space="preserve">分； </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未提供的不得分。 </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10</w:t>
            </w:r>
          </w:p>
        </w:tc>
      </w:tr>
      <w:tr w:rsidR="00E40C99" w:rsidTr="00D1249D">
        <w:trPr>
          <w:trHeight w:val="699"/>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评委根据供应商提供的疫情防控专项方案（方案包括但不限于：采购环节、生鲜产品出入库环节、车辆设施方面、员工管理、防疫培训等）进行综合评分。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防控方案覆盖全面、能够有效的保障项目实施的得</w:t>
            </w:r>
            <w:r w:rsidR="00202FC8">
              <w:rPr>
                <w:rFonts w:asciiTheme="minorEastAsia" w:eastAsiaTheme="minorEastAsia" w:hAnsiTheme="minorEastAsia"/>
                <w:color w:val="000000"/>
                <w:kern w:val="0"/>
                <w:szCs w:val="21"/>
              </w:rPr>
              <w:t>7</w:t>
            </w:r>
            <w:r w:rsidR="00202FC8">
              <w:rPr>
                <w:rFonts w:asciiTheme="minorEastAsia" w:eastAsiaTheme="minorEastAsia" w:hAnsiTheme="minorEastAsia" w:hint="eastAsia"/>
                <w:color w:val="000000"/>
                <w:kern w:val="0"/>
                <w:szCs w:val="21"/>
              </w:rPr>
              <w:t xml:space="preserve">分； </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防控方案内容较片面、能够基本保障项目实施的得</w:t>
            </w:r>
            <w:r w:rsidR="00202FC8">
              <w:rPr>
                <w:rFonts w:asciiTheme="minorEastAsia" w:eastAsiaTheme="minorEastAsia" w:hAnsiTheme="minorEastAsia"/>
                <w:color w:val="000000"/>
                <w:kern w:val="0"/>
                <w:szCs w:val="21"/>
              </w:rPr>
              <w:t>4</w:t>
            </w:r>
            <w:r w:rsidR="00202FC8">
              <w:rPr>
                <w:rFonts w:asciiTheme="minorEastAsia" w:eastAsiaTheme="minorEastAsia" w:hAnsiTheme="minorEastAsia" w:hint="eastAsia"/>
                <w:color w:val="000000"/>
                <w:kern w:val="0"/>
                <w:szCs w:val="21"/>
              </w:rPr>
              <w:t>分；</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（3）</w:t>
            </w:r>
            <w:r w:rsidR="00202FC8">
              <w:rPr>
                <w:rFonts w:asciiTheme="minorEastAsia" w:eastAsiaTheme="minorEastAsia" w:hAnsiTheme="minorEastAsia" w:hint="eastAsia"/>
                <w:color w:val="000000"/>
                <w:kern w:val="0"/>
                <w:szCs w:val="21"/>
              </w:rPr>
              <w:t>防控方案基本可行得</w:t>
            </w:r>
            <w:r w:rsidR="00202FC8">
              <w:rPr>
                <w:rFonts w:asciiTheme="minorEastAsia" w:eastAsiaTheme="minorEastAsia" w:hAnsiTheme="minorEastAsia"/>
                <w:color w:val="000000"/>
                <w:kern w:val="0"/>
                <w:szCs w:val="21"/>
              </w:rPr>
              <w:t>1</w:t>
            </w:r>
            <w:r w:rsidR="00202FC8">
              <w:rPr>
                <w:rFonts w:asciiTheme="minorEastAsia" w:eastAsiaTheme="minorEastAsia" w:hAnsiTheme="minorEastAsia" w:hint="eastAsia"/>
                <w:color w:val="000000"/>
                <w:kern w:val="0"/>
                <w:szCs w:val="21"/>
              </w:rPr>
              <w:t>分；</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未提供的不得分。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7</w:t>
            </w:r>
          </w:p>
        </w:tc>
      </w:tr>
      <w:tr w:rsidR="00E40C99">
        <w:trPr>
          <w:trHeight w:val="1375"/>
          <w:jc w:val="center"/>
        </w:trPr>
        <w:tc>
          <w:tcPr>
            <w:tcW w:w="424" w:type="pct"/>
            <w:vAlign w:val="center"/>
          </w:tcPr>
          <w:p w:rsidR="00E40C99" w:rsidRDefault="00E40C99">
            <w:pPr>
              <w:pStyle w:val="afffa"/>
              <w:widowControl/>
              <w:numPr>
                <w:ilvl w:val="0"/>
                <w:numId w:val="4"/>
              </w:numPr>
              <w:adjustRightInd w:val="0"/>
              <w:snapToGrid w:val="0"/>
              <w:spacing w:line="360" w:lineRule="auto"/>
              <w:ind w:firstLineChars="0"/>
              <w:jc w:val="center"/>
              <w:rPr>
                <w:rFonts w:asciiTheme="minorEastAsia" w:eastAsiaTheme="minorEastAsia" w:hAnsiTheme="minorEastAsia"/>
                <w:color w:val="000000"/>
                <w:kern w:val="0"/>
                <w:szCs w:val="21"/>
              </w:rPr>
            </w:pPr>
          </w:p>
        </w:tc>
        <w:tc>
          <w:tcPr>
            <w:tcW w:w="684" w:type="pct"/>
            <w:vMerge/>
            <w:vAlign w:val="center"/>
          </w:tcPr>
          <w:p w:rsidR="00E40C99" w:rsidRDefault="00E40C99">
            <w:pPr>
              <w:widowControl/>
              <w:adjustRightInd w:val="0"/>
              <w:snapToGrid w:val="0"/>
              <w:spacing w:line="360" w:lineRule="auto"/>
              <w:jc w:val="center"/>
              <w:rPr>
                <w:rFonts w:asciiTheme="minorEastAsia" w:eastAsiaTheme="minorEastAsia" w:hAnsiTheme="minorEastAsia"/>
                <w:color w:val="000000"/>
                <w:kern w:val="0"/>
                <w:szCs w:val="21"/>
              </w:rPr>
            </w:pPr>
          </w:p>
        </w:tc>
        <w:tc>
          <w:tcPr>
            <w:tcW w:w="3481" w:type="pct"/>
            <w:vAlign w:val="center"/>
          </w:tcPr>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评委根据供应商提供的售后服务方案进行综合评分。 </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202FC8">
              <w:rPr>
                <w:rFonts w:asciiTheme="minorEastAsia" w:eastAsiaTheme="minorEastAsia" w:hAnsiTheme="minorEastAsia" w:hint="eastAsia"/>
                <w:color w:val="000000"/>
                <w:kern w:val="0"/>
                <w:szCs w:val="21"/>
              </w:rPr>
              <w:t>售后服务方案完整，服务承诺细致，服务响应速度快，解决问题时间快，能够及时与</w:t>
            </w:r>
            <w:r w:rsidR="00D51920">
              <w:rPr>
                <w:rFonts w:asciiTheme="minorEastAsia" w:eastAsiaTheme="minorEastAsia" w:hAnsiTheme="minorEastAsia" w:hint="eastAsia"/>
                <w:color w:val="000000"/>
                <w:kern w:val="0"/>
                <w:szCs w:val="21"/>
              </w:rPr>
              <w:t>招标人</w:t>
            </w:r>
            <w:r w:rsidR="00202FC8">
              <w:rPr>
                <w:rFonts w:asciiTheme="minorEastAsia" w:eastAsiaTheme="minorEastAsia" w:hAnsiTheme="minorEastAsia" w:hint="eastAsia"/>
                <w:color w:val="000000"/>
                <w:kern w:val="0"/>
                <w:szCs w:val="21"/>
              </w:rPr>
              <w:t>综合协调的得</w:t>
            </w:r>
            <w:r w:rsidR="00202FC8">
              <w:rPr>
                <w:rFonts w:asciiTheme="minorEastAsia" w:eastAsiaTheme="minorEastAsia" w:hAnsiTheme="minorEastAsia"/>
                <w:color w:val="000000"/>
                <w:kern w:val="0"/>
                <w:szCs w:val="21"/>
              </w:rPr>
              <w:t>7</w:t>
            </w:r>
            <w:r w:rsidR="00202FC8">
              <w:rPr>
                <w:rFonts w:asciiTheme="minorEastAsia" w:eastAsiaTheme="minorEastAsia" w:hAnsiTheme="minorEastAsia" w:hint="eastAsia"/>
                <w:color w:val="000000"/>
                <w:kern w:val="0"/>
                <w:szCs w:val="21"/>
              </w:rPr>
              <w:t xml:space="preserve">分； </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sidR="00202FC8">
              <w:rPr>
                <w:rFonts w:asciiTheme="minorEastAsia" w:eastAsiaTheme="minorEastAsia" w:hAnsiTheme="minorEastAsia" w:hint="eastAsia"/>
                <w:color w:val="000000"/>
                <w:kern w:val="0"/>
                <w:szCs w:val="21"/>
              </w:rPr>
              <w:t>售后服务方案较完整，服务承诺较细致，服务响应较快，解决问题时间较快的得</w:t>
            </w:r>
            <w:r w:rsidR="00202FC8">
              <w:rPr>
                <w:rFonts w:asciiTheme="minorEastAsia" w:eastAsiaTheme="minorEastAsia" w:hAnsiTheme="minorEastAsia"/>
                <w:color w:val="000000"/>
                <w:kern w:val="0"/>
                <w:szCs w:val="21"/>
              </w:rPr>
              <w:t>4</w:t>
            </w:r>
            <w:r w:rsidR="00202FC8">
              <w:rPr>
                <w:rFonts w:asciiTheme="minorEastAsia" w:eastAsiaTheme="minorEastAsia" w:hAnsiTheme="minorEastAsia" w:hint="eastAsia"/>
                <w:color w:val="000000"/>
                <w:kern w:val="0"/>
                <w:szCs w:val="21"/>
              </w:rPr>
              <w:t xml:space="preserve">分； </w:t>
            </w:r>
          </w:p>
          <w:p w:rsidR="00E40C99" w:rsidRDefault="007613BF">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w:t>
            </w:r>
            <w:r w:rsidR="00202FC8">
              <w:rPr>
                <w:rFonts w:asciiTheme="minorEastAsia" w:eastAsiaTheme="minorEastAsia" w:hAnsiTheme="minorEastAsia" w:hint="eastAsia"/>
                <w:color w:val="000000"/>
                <w:kern w:val="0"/>
                <w:szCs w:val="21"/>
              </w:rPr>
              <w:t>售后服务方案有效性不强，服务承诺</w:t>
            </w:r>
            <w:r w:rsidR="00122581">
              <w:rPr>
                <w:rFonts w:asciiTheme="minorEastAsia" w:eastAsiaTheme="minorEastAsia" w:hAnsiTheme="minorEastAsia" w:hint="eastAsia"/>
                <w:color w:val="000000"/>
                <w:kern w:val="0"/>
                <w:szCs w:val="21"/>
              </w:rPr>
              <w:t>内容粗略</w:t>
            </w:r>
            <w:r w:rsidR="00202FC8">
              <w:rPr>
                <w:rFonts w:asciiTheme="minorEastAsia" w:eastAsiaTheme="minorEastAsia" w:hAnsiTheme="minorEastAsia" w:hint="eastAsia"/>
                <w:color w:val="000000"/>
                <w:kern w:val="0"/>
                <w:szCs w:val="21"/>
              </w:rPr>
              <w:t>，服务响应速度缓慢，解决问题时间缓慢的得</w:t>
            </w:r>
            <w:r w:rsidR="00202FC8">
              <w:rPr>
                <w:rFonts w:asciiTheme="minorEastAsia" w:eastAsiaTheme="minorEastAsia" w:hAnsiTheme="minorEastAsia"/>
                <w:color w:val="000000"/>
                <w:kern w:val="0"/>
                <w:szCs w:val="21"/>
              </w:rPr>
              <w:t>1</w:t>
            </w:r>
            <w:r w:rsidR="00202FC8">
              <w:rPr>
                <w:rFonts w:asciiTheme="minorEastAsia" w:eastAsiaTheme="minorEastAsia" w:hAnsiTheme="minorEastAsia" w:hint="eastAsia"/>
                <w:color w:val="000000"/>
                <w:kern w:val="0"/>
                <w:szCs w:val="21"/>
              </w:rPr>
              <w:t xml:space="preserve">分； </w:t>
            </w:r>
          </w:p>
          <w:p w:rsidR="00E40C99" w:rsidRDefault="00202FC8">
            <w:pPr>
              <w:widowControl/>
              <w:adjustRightInd w:val="0"/>
              <w:snapToGrid w:val="0"/>
              <w:spacing w:line="360"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未提供的不得分。</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7</w:t>
            </w:r>
          </w:p>
        </w:tc>
      </w:tr>
      <w:tr w:rsidR="00E40C99">
        <w:trPr>
          <w:trHeight w:val="595"/>
          <w:jc w:val="center"/>
        </w:trPr>
        <w:tc>
          <w:tcPr>
            <w:tcW w:w="4589" w:type="pct"/>
            <w:gridSpan w:val="3"/>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合   计</w:t>
            </w:r>
          </w:p>
        </w:tc>
        <w:tc>
          <w:tcPr>
            <w:tcW w:w="411" w:type="pct"/>
            <w:vAlign w:val="center"/>
          </w:tcPr>
          <w:p w:rsidR="00E40C99" w:rsidRDefault="00202FC8">
            <w:pPr>
              <w:widowControl/>
              <w:adjustRightInd w:val="0"/>
              <w:snapToGrid w:val="0"/>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100</w:t>
            </w:r>
          </w:p>
        </w:tc>
      </w:tr>
    </w:tbl>
    <w:p w:rsidR="00E40C99" w:rsidRDefault="00202FC8">
      <w:pPr>
        <w:adjustRightInd w:val="0"/>
        <w:snapToGrid w:val="0"/>
        <w:spacing w:beforeLines="100" w:before="312" w:line="360" w:lineRule="auto"/>
        <w:jc w:val="left"/>
        <w:rPr>
          <w:rFonts w:ascii="宋体" w:hAnsi="宋体"/>
          <w:sz w:val="28"/>
          <w:szCs w:val="24"/>
        </w:rPr>
      </w:pPr>
      <w:r w:rsidRPr="001F4B5F">
        <w:rPr>
          <w:rFonts w:ascii="宋体" w:hAnsi="宋体" w:hint="eastAsia"/>
          <w:sz w:val="28"/>
          <w:szCs w:val="24"/>
        </w:rPr>
        <w:t>注：</w:t>
      </w:r>
      <w:r>
        <w:rPr>
          <w:rFonts w:ascii="宋体" w:hAnsi="宋体" w:hint="eastAsia"/>
          <w:sz w:val="28"/>
          <w:szCs w:val="24"/>
        </w:rPr>
        <w:t>（一）对国家认定的节能产品和环保产品分别给予报价的5%价格扣除，用扣除后的价格参与评审。</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（二）小微企业的价格扣除</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1.对于未预留份额专门面向中小企业采购的采购项目或预留份额项目中的非预留部分采购包，给予小微企业报价10%的扣除，用扣除后的价格参加评审。其中，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的扣除，用扣除后的价格参加评审。联合体各方均为小微企业的，联合体视同为小微企业，享受10%的价格扣除。</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2.价格扣除比例或者价格分加分比例对小型企业和微型企业同等对待，不作区分。</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（三）监狱和戒毒企业的价格扣除</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1.本项目对监狱和戒毒企业（简称监狱企业）视同小型、微型</w:t>
      </w:r>
      <w:r>
        <w:rPr>
          <w:rFonts w:ascii="宋体" w:hAnsi="宋体" w:hint="eastAsia"/>
          <w:sz w:val="28"/>
          <w:szCs w:val="24"/>
        </w:rPr>
        <w:lastRenderedPageBreak/>
        <w:t>企业，给予10%的价格扣除，用扣除后的价格参与评审。</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2.监狱企业需提供由省级以上监狱管理局、戒毒管理局（含新疆生产建设兵团）出具的属于监狱企业的证明文件。</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3.监狱企业标准请参照《关于政府采购支持监狱企业发展有关问题的通知》（财库〔2014〕68号）。</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（四）残疾人福利性单位的价格扣除</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1.本项目对残疾人福利性单位视同小型、微型企业，给予10%的价格扣除，用扣除后的价格参与评审。</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2.残疾人福利单位需按照招标文件的要求提供《残疾人福利性单位声明函》。</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3.残疾人福利单位标准请参照《关于促进残疾人就业政府采购政策的通知》（财库〔2017〕141号）。</w:t>
      </w:r>
    </w:p>
    <w:p w:rsidR="00E40C99" w:rsidRDefault="00202FC8">
      <w:pPr>
        <w:adjustRightInd w:val="0"/>
        <w:snapToGrid w:val="0"/>
        <w:spacing w:line="360" w:lineRule="auto"/>
        <w:ind w:firstLineChars="200" w:firstLine="560"/>
        <w:jc w:val="left"/>
        <w:rPr>
          <w:rFonts w:ascii="宋体" w:hAnsi="宋体"/>
          <w:sz w:val="28"/>
          <w:szCs w:val="24"/>
        </w:rPr>
      </w:pPr>
      <w:r>
        <w:rPr>
          <w:rFonts w:ascii="宋体" w:hAnsi="宋体" w:hint="eastAsia"/>
          <w:sz w:val="28"/>
          <w:szCs w:val="24"/>
        </w:rPr>
        <w:t>（五）监狱企业、残疾人福利单位属于小型、微型企业的，不重复享受政策。</w:t>
      </w:r>
    </w:p>
    <w:p w:rsidR="00E40C99" w:rsidRDefault="00202FC8">
      <w:pPr>
        <w:pStyle w:val="a1"/>
        <w:snapToGrid w:val="0"/>
        <w:spacing w:line="360" w:lineRule="auto"/>
        <w:ind w:firstLineChars="200" w:firstLine="560"/>
        <w:jc w:val="left"/>
        <w:rPr>
          <w:rFonts w:hAnsi="宋体"/>
          <w:szCs w:val="24"/>
        </w:rPr>
      </w:pPr>
      <w:r>
        <w:rPr>
          <w:rFonts w:hAnsi="宋体" w:hint="eastAsia"/>
          <w:szCs w:val="24"/>
        </w:rPr>
        <w:t>（六）除评分标准中另有说明外，所有认证、证明和业绩均以有效的证明文件的复印件为依据。</w:t>
      </w:r>
    </w:p>
    <w:p w:rsidR="00E40C99" w:rsidRDefault="00E40C99">
      <w:pPr>
        <w:pStyle w:val="afffb"/>
        <w:ind w:firstLine="560"/>
        <w:rPr>
          <w:rFonts w:hAnsi="宋体"/>
          <w:sz w:val="28"/>
          <w:szCs w:val="28"/>
        </w:rPr>
      </w:pPr>
    </w:p>
    <w:p w:rsidR="00E40C99" w:rsidRDefault="00E40C99">
      <w:pPr>
        <w:pStyle w:val="afffb"/>
        <w:ind w:firstLine="560"/>
        <w:rPr>
          <w:rFonts w:hAnsi="宋体"/>
          <w:sz w:val="28"/>
          <w:szCs w:val="28"/>
        </w:rPr>
      </w:pPr>
    </w:p>
    <w:p w:rsidR="00E40C99" w:rsidRDefault="00E40C99">
      <w:pPr>
        <w:pStyle w:val="afffb"/>
        <w:ind w:firstLine="560"/>
        <w:rPr>
          <w:rFonts w:hAnsi="宋体"/>
          <w:sz w:val="28"/>
          <w:szCs w:val="28"/>
        </w:rPr>
      </w:pPr>
    </w:p>
    <w:p w:rsidR="00E40C99" w:rsidRDefault="00E40C99">
      <w:pPr>
        <w:pStyle w:val="afffb"/>
        <w:ind w:firstLine="560"/>
        <w:rPr>
          <w:rFonts w:hAnsi="宋体"/>
          <w:sz w:val="28"/>
          <w:szCs w:val="28"/>
        </w:rPr>
      </w:pPr>
    </w:p>
    <w:p w:rsidR="00E40C99" w:rsidRDefault="00E40C99">
      <w:pPr>
        <w:pStyle w:val="afffb"/>
        <w:ind w:firstLine="560"/>
        <w:rPr>
          <w:rFonts w:hAnsi="宋体"/>
          <w:sz w:val="28"/>
          <w:szCs w:val="28"/>
        </w:rPr>
      </w:pPr>
    </w:p>
    <w:p w:rsidR="00E40C99" w:rsidRDefault="00E40C99">
      <w:pPr>
        <w:pStyle w:val="afffb"/>
        <w:ind w:firstLine="560"/>
        <w:rPr>
          <w:rFonts w:hAnsi="宋体"/>
          <w:sz w:val="28"/>
          <w:szCs w:val="28"/>
        </w:rPr>
      </w:pPr>
    </w:p>
    <w:p w:rsidR="00E40C99" w:rsidRDefault="00E40C99">
      <w:pPr>
        <w:pStyle w:val="afffb"/>
        <w:ind w:firstLine="560"/>
        <w:rPr>
          <w:rFonts w:hAnsi="宋体"/>
          <w:sz w:val="28"/>
          <w:szCs w:val="28"/>
        </w:rPr>
      </w:pPr>
    </w:p>
    <w:p w:rsidR="00E40C99" w:rsidRDefault="00202FC8">
      <w:pPr>
        <w:pStyle w:val="1"/>
        <w:jc w:val="center"/>
        <w:rPr>
          <w:rFonts w:asciiTheme="minorEastAsia" w:eastAsiaTheme="minorEastAsia" w:hAnsiTheme="minorEastAsia"/>
          <w:b w:val="0"/>
          <w:color w:val="000000"/>
          <w:sz w:val="36"/>
        </w:rPr>
      </w:pPr>
      <w:bookmarkStart w:id="13" w:name="_Toc105769315"/>
      <w:bookmarkStart w:id="14" w:name="_Toc93054155"/>
      <w:bookmarkStart w:id="15" w:name="_Toc104209153"/>
      <w:r>
        <w:rPr>
          <w:rFonts w:asciiTheme="minorEastAsia" w:eastAsiaTheme="minorEastAsia" w:hAnsiTheme="minorEastAsia"/>
        </w:rPr>
        <w:lastRenderedPageBreak/>
        <w:t>第五章 合同主要条款及格式</w:t>
      </w:r>
      <w:bookmarkEnd w:id="13"/>
      <w:bookmarkEnd w:id="14"/>
      <w:bookmarkEnd w:id="15"/>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C97F26" w:rsidRPr="00C67DCF" w:rsidRDefault="00C97F26" w:rsidP="00F06E00">
      <w:pPr>
        <w:spacing w:line="560" w:lineRule="exact"/>
        <w:ind w:firstLineChars="400" w:firstLine="1767"/>
        <w:rPr>
          <w:rFonts w:ascii="宋体" w:hAnsi="宋体"/>
          <w:b/>
          <w:color w:val="000000"/>
          <w:sz w:val="44"/>
          <w:szCs w:val="44"/>
        </w:rPr>
      </w:pPr>
      <w:r>
        <w:rPr>
          <w:rFonts w:ascii="宋体" w:hAnsi="宋体" w:hint="eastAsia"/>
          <w:b/>
          <w:color w:val="000000"/>
          <w:sz w:val="44"/>
          <w:szCs w:val="44"/>
          <w:u w:val="single"/>
        </w:rPr>
        <w:t xml:space="preserve"> </w:t>
      </w:r>
      <w:r>
        <w:rPr>
          <w:rFonts w:ascii="宋体" w:hAnsi="宋体"/>
          <w:b/>
          <w:color w:val="000000"/>
          <w:sz w:val="44"/>
          <w:szCs w:val="44"/>
          <w:u w:val="single"/>
        </w:rPr>
        <w:t xml:space="preserve"> </w:t>
      </w:r>
      <w:r w:rsidR="00202FC8">
        <w:rPr>
          <w:rFonts w:ascii="宋体" w:hAnsi="宋体"/>
          <w:b/>
          <w:color w:val="000000"/>
          <w:sz w:val="44"/>
          <w:szCs w:val="44"/>
          <w:u w:val="single"/>
        </w:rPr>
        <w:t xml:space="preserve">  </w:t>
      </w:r>
      <w:r>
        <w:rPr>
          <w:rFonts w:ascii="宋体" w:hAnsi="宋体"/>
          <w:b/>
          <w:color w:val="000000"/>
          <w:sz w:val="44"/>
          <w:szCs w:val="44"/>
          <w:u w:val="single"/>
        </w:rPr>
        <w:t xml:space="preserve">        </w:t>
      </w:r>
      <w:r w:rsidRPr="00C97F26">
        <w:rPr>
          <w:rFonts w:ascii="宋体" w:hAnsi="宋体" w:hint="eastAsia"/>
          <w:b/>
          <w:color w:val="000000"/>
          <w:sz w:val="44"/>
          <w:szCs w:val="44"/>
        </w:rPr>
        <w:t>项目</w:t>
      </w:r>
      <w:r w:rsidRPr="00C67DCF">
        <w:rPr>
          <w:rFonts w:ascii="宋体" w:hAnsi="宋体" w:hint="eastAsia"/>
          <w:b/>
          <w:color w:val="000000"/>
          <w:sz w:val="44"/>
          <w:szCs w:val="44"/>
        </w:rPr>
        <w:t>采购合同</w:t>
      </w:r>
    </w:p>
    <w:p w:rsidR="00C97F26" w:rsidRPr="00C67DCF" w:rsidRDefault="00C97F26" w:rsidP="00C97F26">
      <w:pPr>
        <w:spacing w:line="560" w:lineRule="exact"/>
        <w:ind w:firstLineChars="700" w:firstLine="2249"/>
        <w:rPr>
          <w:rFonts w:ascii="宋体" w:hAnsi="宋体"/>
          <w:b/>
          <w:color w:val="000000"/>
          <w:sz w:val="32"/>
          <w:szCs w:val="32"/>
        </w:rPr>
      </w:pPr>
    </w:p>
    <w:p w:rsidR="00C97F26" w:rsidRPr="00C67DCF" w:rsidRDefault="00C97F26" w:rsidP="00C97F26">
      <w:pPr>
        <w:spacing w:line="560" w:lineRule="exact"/>
        <w:ind w:firstLineChars="700" w:firstLine="2249"/>
        <w:rPr>
          <w:rFonts w:ascii="宋体" w:hAnsi="宋体"/>
          <w:b/>
          <w:color w:val="000000"/>
          <w:sz w:val="32"/>
          <w:szCs w:val="32"/>
        </w:rPr>
      </w:pPr>
    </w:p>
    <w:p w:rsidR="00C97F26" w:rsidRPr="00C67DCF" w:rsidRDefault="00C97F26" w:rsidP="00C97F26">
      <w:pPr>
        <w:spacing w:line="560" w:lineRule="exact"/>
        <w:ind w:firstLineChars="700" w:firstLine="2249"/>
        <w:rPr>
          <w:rFonts w:ascii="宋体" w:hAnsi="宋体"/>
          <w:b/>
          <w:color w:val="000000"/>
          <w:sz w:val="32"/>
          <w:szCs w:val="32"/>
        </w:rPr>
      </w:pPr>
    </w:p>
    <w:p w:rsidR="00C97F26" w:rsidRPr="00C67DCF" w:rsidRDefault="00C97F26" w:rsidP="00C97F26">
      <w:pPr>
        <w:spacing w:line="560" w:lineRule="exact"/>
        <w:ind w:firstLineChars="700" w:firstLine="2249"/>
        <w:rPr>
          <w:rFonts w:ascii="宋体" w:hAnsi="宋体"/>
          <w:b/>
          <w:color w:val="000000"/>
          <w:sz w:val="32"/>
          <w:szCs w:val="32"/>
        </w:rPr>
      </w:pPr>
    </w:p>
    <w:p w:rsidR="00C97F26" w:rsidRDefault="00C97F26" w:rsidP="00C97F26">
      <w:pPr>
        <w:spacing w:line="560" w:lineRule="exact"/>
        <w:ind w:firstLineChars="700" w:firstLine="2249"/>
        <w:rPr>
          <w:rFonts w:ascii="宋体" w:hAnsi="宋体"/>
          <w:b/>
          <w:color w:val="000000"/>
          <w:sz w:val="32"/>
          <w:szCs w:val="32"/>
        </w:rPr>
      </w:pPr>
    </w:p>
    <w:p w:rsidR="00C97F26" w:rsidRPr="00C67DCF" w:rsidRDefault="00C97F26" w:rsidP="00C97F26">
      <w:pPr>
        <w:spacing w:line="560" w:lineRule="exact"/>
        <w:ind w:firstLineChars="700" w:firstLine="2249"/>
        <w:rPr>
          <w:rFonts w:ascii="宋体" w:hAnsi="宋体"/>
          <w:b/>
          <w:color w:val="000000"/>
          <w:sz w:val="32"/>
          <w:szCs w:val="32"/>
        </w:rPr>
      </w:pPr>
    </w:p>
    <w:p w:rsidR="00C97F26" w:rsidRPr="001E122F" w:rsidRDefault="00C97F26" w:rsidP="00C33DFB">
      <w:pPr>
        <w:spacing w:line="560" w:lineRule="exact"/>
        <w:ind w:firstLineChars="600" w:firstLine="1928"/>
        <w:rPr>
          <w:rFonts w:ascii="宋体" w:hAnsi="宋体"/>
          <w:b/>
          <w:color w:val="000000"/>
          <w:sz w:val="32"/>
          <w:szCs w:val="32"/>
          <w:u w:val="single"/>
        </w:rPr>
      </w:pPr>
      <w:r w:rsidRPr="00C67DCF">
        <w:rPr>
          <w:rFonts w:ascii="宋体" w:hAnsi="宋体" w:hint="eastAsia"/>
          <w:b/>
          <w:color w:val="000000"/>
          <w:sz w:val="32"/>
          <w:szCs w:val="32"/>
        </w:rPr>
        <w:t>合同编号 ：</w:t>
      </w:r>
      <w:r w:rsidR="001E122F">
        <w:rPr>
          <w:rFonts w:ascii="宋体" w:hAnsi="宋体" w:hint="eastAsia"/>
          <w:b/>
          <w:color w:val="000000"/>
          <w:sz w:val="32"/>
          <w:szCs w:val="32"/>
          <w:u w:val="single"/>
        </w:rPr>
        <w:t xml:space="preserve"> </w:t>
      </w:r>
      <w:r w:rsidR="001E122F">
        <w:rPr>
          <w:rFonts w:ascii="宋体" w:hAnsi="宋体"/>
          <w:b/>
          <w:color w:val="000000"/>
          <w:sz w:val="32"/>
          <w:szCs w:val="32"/>
          <w:u w:val="single"/>
        </w:rPr>
        <w:t xml:space="preserve">             </w:t>
      </w:r>
    </w:p>
    <w:p w:rsidR="00C97F26" w:rsidRPr="001E122F" w:rsidRDefault="00C97F26" w:rsidP="00C33DFB">
      <w:pPr>
        <w:spacing w:line="560" w:lineRule="exact"/>
        <w:ind w:firstLineChars="600" w:firstLine="1928"/>
        <w:rPr>
          <w:rFonts w:ascii="宋体" w:hAnsi="宋体"/>
          <w:b/>
          <w:color w:val="000000"/>
          <w:sz w:val="32"/>
          <w:szCs w:val="32"/>
          <w:u w:val="single"/>
        </w:rPr>
      </w:pPr>
      <w:r w:rsidRPr="00C67DCF">
        <w:rPr>
          <w:rFonts w:ascii="宋体" w:hAnsi="宋体" w:hint="eastAsia"/>
          <w:b/>
          <w:color w:val="000000"/>
          <w:sz w:val="32"/>
          <w:szCs w:val="32"/>
        </w:rPr>
        <w:t>项目名称 ：</w:t>
      </w:r>
      <w:r w:rsidR="001E122F">
        <w:rPr>
          <w:rFonts w:ascii="宋体" w:hAnsi="宋体" w:hint="eastAsia"/>
          <w:b/>
          <w:color w:val="000000"/>
          <w:sz w:val="32"/>
          <w:szCs w:val="32"/>
          <w:u w:val="single"/>
        </w:rPr>
        <w:t xml:space="preserve"> </w:t>
      </w:r>
      <w:r w:rsidR="001E122F">
        <w:rPr>
          <w:rFonts w:ascii="宋体" w:hAnsi="宋体"/>
          <w:b/>
          <w:color w:val="000000"/>
          <w:sz w:val="32"/>
          <w:szCs w:val="32"/>
          <w:u w:val="single"/>
        </w:rPr>
        <w:t xml:space="preserve">             </w:t>
      </w:r>
    </w:p>
    <w:p w:rsidR="00C97F26" w:rsidRPr="001E122F" w:rsidRDefault="00C97F26" w:rsidP="00C33DFB">
      <w:pPr>
        <w:spacing w:line="560" w:lineRule="exact"/>
        <w:ind w:firstLineChars="600" w:firstLine="1928"/>
        <w:rPr>
          <w:rFonts w:ascii="宋体" w:hAnsi="宋体"/>
          <w:b/>
          <w:color w:val="000000"/>
          <w:sz w:val="32"/>
          <w:szCs w:val="32"/>
          <w:u w:val="single"/>
        </w:rPr>
      </w:pPr>
      <w:r w:rsidRPr="00C67DCF">
        <w:rPr>
          <w:rFonts w:ascii="宋体" w:hAnsi="宋体" w:hint="eastAsia"/>
          <w:b/>
          <w:color w:val="000000"/>
          <w:sz w:val="32"/>
          <w:szCs w:val="32"/>
        </w:rPr>
        <w:t>项目编号 ：</w:t>
      </w:r>
      <w:r w:rsidR="001E122F">
        <w:rPr>
          <w:rFonts w:ascii="宋体" w:hAnsi="宋体" w:hint="eastAsia"/>
          <w:b/>
          <w:color w:val="000000"/>
          <w:sz w:val="32"/>
          <w:szCs w:val="32"/>
          <w:u w:val="single"/>
        </w:rPr>
        <w:t xml:space="preserve"> </w:t>
      </w:r>
      <w:r w:rsidR="001E122F">
        <w:rPr>
          <w:rFonts w:ascii="宋体" w:hAnsi="宋体"/>
          <w:b/>
          <w:color w:val="000000"/>
          <w:sz w:val="32"/>
          <w:szCs w:val="32"/>
          <w:u w:val="single"/>
        </w:rPr>
        <w:t xml:space="preserve">             </w:t>
      </w:r>
    </w:p>
    <w:p w:rsidR="00C97F26" w:rsidRPr="001E122F" w:rsidRDefault="00C97F26" w:rsidP="00C33DFB">
      <w:pPr>
        <w:spacing w:line="560" w:lineRule="exact"/>
        <w:ind w:firstLineChars="600" w:firstLine="1928"/>
        <w:rPr>
          <w:rFonts w:ascii="宋体" w:hAnsi="宋体"/>
          <w:b/>
          <w:color w:val="000000"/>
          <w:sz w:val="32"/>
          <w:szCs w:val="32"/>
          <w:u w:val="single"/>
        </w:rPr>
      </w:pPr>
      <w:r w:rsidRPr="00C67DCF">
        <w:rPr>
          <w:rFonts w:ascii="宋体" w:hAnsi="宋体" w:hint="eastAsia"/>
          <w:b/>
          <w:color w:val="000000"/>
          <w:sz w:val="32"/>
          <w:szCs w:val="32"/>
        </w:rPr>
        <w:t>招 标 人 ：</w:t>
      </w:r>
      <w:r w:rsidR="001E122F">
        <w:rPr>
          <w:rFonts w:ascii="宋体" w:hAnsi="宋体" w:hint="eastAsia"/>
          <w:b/>
          <w:color w:val="000000"/>
          <w:sz w:val="32"/>
          <w:szCs w:val="32"/>
          <w:u w:val="single"/>
        </w:rPr>
        <w:t xml:space="preserve"> </w:t>
      </w:r>
      <w:r w:rsidR="001E122F">
        <w:rPr>
          <w:rFonts w:ascii="宋体" w:hAnsi="宋体"/>
          <w:b/>
          <w:color w:val="000000"/>
          <w:sz w:val="32"/>
          <w:szCs w:val="32"/>
          <w:u w:val="single"/>
        </w:rPr>
        <w:t xml:space="preserve">             </w:t>
      </w:r>
    </w:p>
    <w:p w:rsidR="00C97F26" w:rsidRPr="001E122F" w:rsidRDefault="00C97F26" w:rsidP="00C33DFB">
      <w:pPr>
        <w:spacing w:line="560" w:lineRule="exact"/>
        <w:ind w:firstLineChars="600" w:firstLine="1928"/>
        <w:rPr>
          <w:rFonts w:ascii="宋体" w:hAnsi="宋体"/>
          <w:b/>
          <w:color w:val="000000"/>
          <w:sz w:val="32"/>
          <w:szCs w:val="32"/>
          <w:u w:val="single"/>
        </w:rPr>
      </w:pPr>
      <w:r w:rsidRPr="00C67DCF">
        <w:rPr>
          <w:rFonts w:ascii="宋体" w:hAnsi="宋体" w:hint="eastAsia"/>
          <w:b/>
          <w:color w:val="000000"/>
          <w:sz w:val="32"/>
          <w:szCs w:val="32"/>
        </w:rPr>
        <w:t>供 应 商 ：</w:t>
      </w:r>
      <w:r w:rsidR="001E122F">
        <w:rPr>
          <w:rFonts w:ascii="宋体" w:hAnsi="宋体" w:hint="eastAsia"/>
          <w:b/>
          <w:color w:val="000000"/>
          <w:sz w:val="32"/>
          <w:szCs w:val="32"/>
          <w:u w:val="single"/>
        </w:rPr>
        <w:t xml:space="preserve"> </w:t>
      </w:r>
      <w:r w:rsidR="001E122F">
        <w:rPr>
          <w:rFonts w:ascii="宋体" w:hAnsi="宋体"/>
          <w:b/>
          <w:color w:val="000000"/>
          <w:sz w:val="32"/>
          <w:szCs w:val="32"/>
          <w:u w:val="single"/>
        </w:rPr>
        <w:t xml:space="preserve">             </w:t>
      </w:r>
    </w:p>
    <w:p w:rsidR="00EF1A93" w:rsidRPr="001E122F" w:rsidRDefault="00C97F26" w:rsidP="00C33DFB">
      <w:pPr>
        <w:adjustRightInd w:val="0"/>
        <w:snapToGrid w:val="0"/>
        <w:spacing w:line="560" w:lineRule="exact"/>
        <w:ind w:firstLineChars="600" w:firstLine="1928"/>
        <w:jc w:val="left"/>
        <w:rPr>
          <w:rFonts w:ascii="宋体" w:hAnsi="宋体"/>
          <w:sz w:val="28"/>
          <w:szCs w:val="24"/>
          <w:u w:val="single"/>
          <w:lang w:val="zh-CN"/>
        </w:rPr>
      </w:pPr>
      <w:r w:rsidRPr="00C67DCF">
        <w:rPr>
          <w:rFonts w:ascii="宋体" w:hAnsi="宋体" w:hint="eastAsia"/>
          <w:b/>
          <w:color w:val="000000"/>
          <w:sz w:val="32"/>
          <w:szCs w:val="32"/>
        </w:rPr>
        <w:t>签订日期 ：</w:t>
      </w:r>
      <w:r w:rsidR="001E122F">
        <w:rPr>
          <w:rFonts w:ascii="宋体" w:hAnsi="宋体" w:hint="eastAsia"/>
          <w:b/>
          <w:color w:val="000000"/>
          <w:sz w:val="32"/>
          <w:szCs w:val="32"/>
          <w:u w:val="single"/>
        </w:rPr>
        <w:t xml:space="preserve"> </w:t>
      </w:r>
      <w:r w:rsidR="001E122F">
        <w:rPr>
          <w:rFonts w:ascii="宋体" w:hAnsi="宋体"/>
          <w:b/>
          <w:color w:val="000000"/>
          <w:sz w:val="32"/>
          <w:szCs w:val="32"/>
          <w:u w:val="single"/>
        </w:rPr>
        <w:t xml:space="preserve">             </w:t>
      </w: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F1A93" w:rsidRDefault="00EF1A93">
      <w:pPr>
        <w:adjustRightInd w:val="0"/>
        <w:snapToGrid w:val="0"/>
        <w:spacing w:line="360" w:lineRule="auto"/>
        <w:jc w:val="left"/>
        <w:rPr>
          <w:rFonts w:ascii="宋体" w:hAnsi="宋体"/>
          <w:sz w:val="28"/>
          <w:szCs w:val="24"/>
          <w:lang w:val="zh-CN"/>
        </w:rPr>
      </w:pPr>
    </w:p>
    <w:p w:rsidR="00E40C99" w:rsidRDefault="00202FC8" w:rsidP="00F06E00">
      <w:pPr>
        <w:adjustRightInd w:val="0"/>
        <w:snapToGrid w:val="0"/>
        <w:spacing w:line="560" w:lineRule="exact"/>
        <w:ind w:firstLineChars="200" w:firstLine="560"/>
        <w:jc w:val="left"/>
        <w:rPr>
          <w:rFonts w:ascii="宋体" w:hAnsi="宋体"/>
          <w:sz w:val="28"/>
          <w:szCs w:val="24"/>
          <w:lang w:val="zh-CN"/>
        </w:rPr>
      </w:pPr>
      <w:r>
        <w:rPr>
          <w:rFonts w:ascii="宋体" w:hAnsi="宋体" w:hint="eastAsia"/>
          <w:sz w:val="28"/>
          <w:szCs w:val="24"/>
          <w:lang w:val="zh-CN"/>
        </w:rPr>
        <w:lastRenderedPageBreak/>
        <w:t>（以下为中标后签订本项目合同的通用条款，中标人不得提出实质性修改，关于专用条款将由采购人与中标人结合本项目具体情况协商后签订）</w:t>
      </w:r>
    </w:p>
    <w:p w:rsidR="00BF62F7" w:rsidRPr="00BF62F7" w:rsidRDefault="00BF62F7" w:rsidP="00BF62F7">
      <w:pPr>
        <w:pStyle w:val="a1"/>
        <w:rPr>
          <w:lang w:val="zh-CN"/>
        </w:rPr>
      </w:pPr>
    </w:p>
    <w:p w:rsidR="00E40C99" w:rsidRDefault="00202FC8" w:rsidP="00F06E00">
      <w:pPr>
        <w:spacing w:line="560" w:lineRule="exact"/>
        <w:ind w:firstLineChars="200" w:firstLine="562"/>
        <w:jc w:val="left"/>
        <w:rPr>
          <w:rFonts w:ascii="宋体" w:hAnsi="宋体"/>
          <w:b/>
          <w:sz w:val="28"/>
          <w:szCs w:val="28"/>
        </w:rPr>
      </w:pPr>
      <w:bookmarkStart w:id="16" w:name="_Toc104209154"/>
      <w:bookmarkStart w:id="17" w:name="_Toc93054156"/>
      <w:r>
        <w:rPr>
          <w:rFonts w:ascii="宋体" w:hAnsi="宋体" w:hint="eastAsia"/>
          <w:b/>
          <w:sz w:val="28"/>
          <w:szCs w:val="28"/>
        </w:rPr>
        <w:t>1、定义</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本合同中的下列术语应解释为：</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(1)“合同”系指买方（采购人）、与卖方（供应商）签署的、合同格式中载明的采购人与供应商所达成的协议，包括所有的附件、附录和构成合同的所有文件。</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(2)“合同价”系指根据合同规定，卖方在正确地完全履行合同义务后买方应支付给卖方的价格。</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(3)“货物”系指卖方根据合同规定须向买方提供的一切食材原辅材料。</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(4)“服务”系指根据合同规定卖方承担与供货有关的辅助服务，如运输、保险以及其它的伴随服务和其他类似的卖方应承担的义务。</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(5)“买方”（采购人）系指购买货物和服务的</w:t>
      </w:r>
      <w:r>
        <w:rPr>
          <w:rFonts w:asciiTheme="minorEastAsia" w:eastAsiaTheme="minorEastAsia" w:hAnsiTheme="minorEastAsia" w:hint="eastAsia"/>
          <w:sz w:val="28"/>
          <w:szCs w:val="28"/>
        </w:rPr>
        <w:t>中共南京市委党校。</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(6)“卖方”（供应商）系提供货物和服务的供应商。</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2、技术规格</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卖方所提供货物的技术规格应与采购文件规定的技术规格相一致。</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3、合同要求</w:t>
      </w:r>
    </w:p>
    <w:p w:rsidR="00E40C99" w:rsidRDefault="00202FC8" w:rsidP="00F06E00">
      <w:pPr>
        <w:spacing w:line="560" w:lineRule="exact"/>
        <w:ind w:firstLineChars="200" w:firstLine="560"/>
        <w:jc w:val="left"/>
        <w:rPr>
          <w:rFonts w:ascii="宋体" w:hAnsi="宋体"/>
          <w:kern w:val="0"/>
          <w:sz w:val="28"/>
          <w:szCs w:val="28"/>
        </w:rPr>
      </w:pPr>
      <w:r w:rsidRPr="00E221CE">
        <w:rPr>
          <w:rFonts w:ascii="宋体" w:hAnsi="宋体" w:hint="eastAsia"/>
          <w:kern w:val="0"/>
          <w:sz w:val="28"/>
          <w:szCs w:val="28"/>
        </w:rPr>
        <w:t>卖方服务时间：</w:t>
      </w:r>
      <w:r w:rsidRPr="00E221CE">
        <w:rPr>
          <w:rFonts w:asciiTheme="minorEastAsia" w:eastAsiaTheme="minorEastAsia" w:hAnsiTheme="minorEastAsia" w:hint="eastAsia"/>
          <w:sz w:val="28"/>
          <w:szCs w:val="28"/>
        </w:rPr>
        <w:t>一年。一年合同到期后，经买方对其一年服务</w:t>
      </w:r>
      <w:r w:rsidRPr="00E221CE">
        <w:rPr>
          <w:rFonts w:asciiTheme="minorEastAsia" w:eastAsiaTheme="minorEastAsia" w:hAnsiTheme="minorEastAsia" w:hint="eastAsia"/>
          <w:sz w:val="28"/>
          <w:szCs w:val="28"/>
        </w:rPr>
        <w:lastRenderedPageBreak/>
        <w:t>情况评估符合招标要求后，如双方无异议，可续签，最多可以续签两年。</w:t>
      </w:r>
    </w:p>
    <w:p w:rsidR="00E40C99" w:rsidRDefault="00202FC8" w:rsidP="00F06E00">
      <w:pPr>
        <w:spacing w:line="560" w:lineRule="exact"/>
        <w:ind w:firstLineChars="200" w:firstLine="560"/>
        <w:jc w:val="left"/>
        <w:rPr>
          <w:rFonts w:ascii="宋体" w:hAnsi="宋体"/>
          <w:kern w:val="0"/>
          <w:sz w:val="28"/>
          <w:szCs w:val="28"/>
        </w:rPr>
      </w:pPr>
      <w:r>
        <w:rPr>
          <w:rFonts w:ascii="宋体" w:hAnsi="宋体" w:hint="eastAsia"/>
          <w:sz w:val="28"/>
          <w:szCs w:val="28"/>
        </w:rPr>
        <w:t>卖方中标后，买方（采购人）每日开具所需原材料的数量、规格型号及质量要求，以书面方式（含电子邮件、微信、短信）通知卖方送货；卖方按约定时间段送至买方指定地点；买方负责收货、验货，生成供货清单。每月供应商汇总当月供货清单，经采购人复核无误向采购人申请结算，结算时卖方必须提供符合买方要求的合法发票。</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4、供货要求</w:t>
      </w:r>
    </w:p>
    <w:p w:rsidR="00E40C99" w:rsidRPr="003551D3" w:rsidRDefault="00202FC8" w:rsidP="003551D3">
      <w:pPr>
        <w:pStyle w:val="afffa"/>
        <w:numPr>
          <w:ilvl w:val="0"/>
          <w:numId w:val="6"/>
        </w:numPr>
        <w:spacing w:line="560" w:lineRule="exact"/>
        <w:ind w:firstLine="560"/>
        <w:jc w:val="left"/>
        <w:rPr>
          <w:rFonts w:ascii="宋体" w:hAnsi="宋体"/>
          <w:sz w:val="28"/>
          <w:szCs w:val="28"/>
        </w:rPr>
      </w:pPr>
      <w:r w:rsidRPr="003551D3">
        <w:rPr>
          <w:rFonts w:ascii="宋体" w:hAnsi="宋体" w:hint="eastAsia"/>
          <w:sz w:val="28"/>
          <w:szCs w:val="28"/>
        </w:rPr>
        <w:t>供货时间：按买方要求将食材在</w:t>
      </w:r>
      <w:r w:rsidRPr="003551D3">
        <w:rPr>
          <w:rFonts w:ascii="宋体" w:hAnsi="宋体" w:hint="eastAsia"/>
          <w:sz w:val="28"/>
          <w:szCs w:val="28"/>
          <w:u w:val="single"/>
        </w:rPr>
        <w:t xml:space="preserve">      </w:t>
      </w:r>
      <w:r w:rsidRPr="003551D3">
        <w:rPr>
          <w:rFonts w:ascii="宋体" w:hAnsi="宋体" w:hint="eastAsia"/>
          <w:sz w:val="28"/>
          <w:szCs w:val="28"/>
        </w:rPr>
        <w:t>点前送至</w:t>
      </w:r>
      <w:r w:rsidRPr="003551D3">
        <w:rPr>
          <w:rFonts w:ascii="宋体" w:hAnsi="宋体" w:hint="eastAsia"/>
          <w:sz w:val="28"/>
          <w:szCs w:val="28"/>
          <w:u w:val="single"/>
        </w:rPr>
        <w:t xml:space="preserve"> </w:t>
      </w:r>
      <w:r w:rsidRPr="003551D3">
        <w:rPr>
          <w:rFonts w:ascii="宋体" w:hAnsi="宋体"/>
          <w:sz w:val="28"/>
          <w:szCs w:val="28"/>
          <w:u w:val="single"/>
        </w:rPr>
        <w:t xml:space="preserve">        </w:t>
      </w:r>
      <w:r w:rsidRPr="003551D3">
        <w:rPr>
          <w:rFonts w:ascii="宋体" w:hAnsi="宋体" w:hint="eastAsia"/>
          <w:sz w:val="28"/>
          <w:szCs w:val="28"/>
        </w:rPr>
        <w:t>（特殊情况除外）。</w:t>
      </w:r>
    </w:p>
    <w:p w:rsidR="00E40C99" w:rsidRPr="003551D3" w:rsidRDefault="00202FC8" w:rsidP="003551D3">
      <w:pPr>
        <w:pStyle w:val="afffa"/>
        <w:numPr>
          <w:ilvl w:val="0"/>
          <w:numId w:val="6"/>
        </w:numPr>
        <w:spacing w:line="560" w:lineRule="exact"/>
        <w:ind w:firstLine="560"/>
        <w:jc w:val="left"/>
        <w:rPr>
          <w:rFonts w:ascii="宋体" w:hAnsi="宋体"/>
          <w:sz w:val="28"/>
          <w:szCs w:val="28"/>
        </w:rPr>
      </w:pPr>
      <w:r w:rsidRPr="003551D3">
        <w:rPr>
          <w:rFonts w:ascii="宋体" w:hAnsi="宋体" w:hint="eastAsia"/>
          <w:sz w:val="28"/>
          <w:szCs w:val="28"/>
        </w:rPr>
        <w:t>收货地点：</w:t>
      </w:r>
      <w:r w:rsidRPr="003551D3">
        <w:rPr>
          <w:rFonts w:ascii="宋体" w:hAnsi="宋体" w:hint="eastAsia"/>
          <w:sz w:val="28"/>
          <w:szCs w:val="28"/>
          <w:u w:val="single"/>
        </w:rPr>
        <w:t xml:space="preserve"> </w:t>
      </w:r>
      <w:r w:rsidRPr="003551D3">
        <w:rPr>
          <w:rFonts w:ascii="宋体" w:hAnsi="宋体"/>
          <w:sz w:val="28"/>
          <w:szCs w:val="28"/>
          <w:u w:val="single"/>
        </w:rPr>
        <w:t xml:space="preserve">            </w:t>
      </w:r>
      <w:r w:rsidRPr="003551D3">
        <w:rPr>
          <w:rFonts w:ascii="宋体" w:hAnsi="宋体" w:hint="eastAsia"/>
          <w:sz w:val="28"/>
          <w:szCs w:val="28"/>
          <w:u w:val="single"/>
        </w:rPr>
        <w:t xml:space="preserve"> 。</w:t>
      </w:r>
    </w:p>
    <w:p w:rsidR="00E40C99" w:rsidRPr="003551D3" w:rsidRDefault="00202FC8" w:rsidP="003551D3">
      <w:pPr>
        <w:pStyle w:val="afffa"/>
        <w:numPr>
          <w:ilvl w:val="0"/>
          <w:numId w:val="6"/>
        </w:numPr>
        <w:spacing w:line="560" w:lineRule="exact"/>
        <w:ind w:firstLine="560"/>
        <w:jc w:val="left"/>
        <w:rPr>
          <w:rFonts w:ascii="宋体" w:hAnsi="宋体"/>
          <w:sz w:val="28"/>
          <w:szCs w:val="28"/>
        </w:rPr>
      </w:pPr>
      <w:r w:rsidRPr="003551D3">
        <w:rPr>
          <w:rFonts w:ascii="宋体" w:hAnsi="宋体" w:hint="eastAsia"/>
          <w:sz w:val="28"/>
          <w:szCs w:val="28"/>
        </w:rPr>
        <w:t>包装要求：除合同另有规定外，卖方提供的全部货物均应按标准保护措施进行包装。该包装应适应于运输、防变质、防腐、防交叉污染和防野蛮装卸，以确保货物安全无损运抵制定现场。由于包装不善所引起的货物损坏和损失均由卖方承担。每件包装箱应附质量合格标识。</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5、装运条件</w:t>
      </w:r>
    </w:p>
    <w:p w:rsidR="00E40C99" w:rsidRPr="003551D3" w:rsidRDefault="00202FC8" w:rsidP="003551D3">
      <w:pPr>
        <w:pStyle w:val="afffa"/>
        <w:numPr>
          <w:ilvl w:val="0"/>
          <w:numId w:val="7"/>
        </w:numPr>
        <w:spacing w:line="560" w:lineRule="exact"/>
        <w:ind w:firstLine="560"/>
        <w:jc w:val="left"/>
        <w:rPr>
          <w:rFonts w:ascii="宋体" w:hAnsi="宋体"/>
          <w:sz w:val="28"/>
          <w:szCs w:val="28"/>
        </w:rPr>
      </w:pPr>
      <w:r w:rsidRPr="003551D3">
        <w:rPr>
          <w:rFonts w:ascii="宋体" w:hAnsi="宋体" w:hint="eastAsia"/>
          <w:sz w:val="28"/>
          <w:szCs w:val="28"/>
        </w:rPr>
        <w:t>根据买方指定地点，卖方负责安排运输送货，运输费卸载费均由卖方承担。</w:t>
      </w:r>
    </w:p>
    <w:p w:rsidR="00E40C99" w:rsidRPr="003551D3" w:rsidRDefault="00202FC8" w:rsidP="003551D3">
      <w:pPr>
        <w:pStyle w:val="afffa"/>
        <w:numPr>
          <w:ilvl w:val="0"/>
          <w:numId w:val="7"/>
        </w:numPr>
        <w:spacing w:line="560" w:lineRule="exact"/>
        <w:ind w:firstLine="560"/>
        <w:jc w:val="left"/>
        <w:rPr>
          <w:rFonts w:ascii="宋体" w:hAnsi="宋体"/>
          <w:sz w:val="28"/>
          <w:szCs w:val="28"/>
        </w:rPr>
      </w:pPr>
      <w:r w:rsidRPr="003551D3">
        <w:rPr>
          <w:rFonts w:ascii="宋体" w:hAnsi="宋体" w:hint="eastAsia"/>
          <w:sz w:val="28"/>
          <w:szCs w:val="28"/>
        </w:rPr>
        <w:t>货物和服务交付使用，并提供所需单据的日期视为交货日期。</w:t>
      </w:r>
    </w:p>
    <w:p w:rsidR="00E40C99" w:rsidRPr="003551D3" w:rsidRDefault="00202FC8" w:rsidP="003551D3">
      <w:pPr>
        <w:pStyle w:val="afffa"/>
        <w:numPr>
          <w:ilvl w:val="0"/>
          <w:numId w:val="7"/>
        </w:numPr>
        <w:spacing w:line="560" w:lineRule="exact"/>
        <w:ind w:firstLine="560"/>
        <w:jc w:val="left"/>
        <w:rPr>
          <w:rFonts w:ascii="宋体" w:hAnsi="宋体"/>
          <w:sz w:val="28"/>
          <w:szCs w:val="28"/>
        </w:rPr>
      </w:pPr>
      <w:r w:rsidRPr="003551D3">
        <w:rPr>
          <w:rFonts w:ascii="宋体" w:hAnsi="宋体" w:hint="eastAsia"/>
          <w:sz w:val="28"/>
          <w:szCs w:val="28"/>
        </w:rPr>
        <w:t>需提供检疫证明或检测报告的货品，须按买方要求提供相关证明，以便买方索证记录。</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lastRenderedPageBreak/>
        <w:t>6、双方权利和义务</w:t>
      </w:r>
    </w:p>
    <w:p w:rsidR="00E40C99" w:rsidRPr="003551D3" w:rsidRDefault="00202FC8" w:rsidP="003551D3">
      <w:pPr>
        <w:pStyle w:val="afffa"/>
        <w:numPr>
          <w:ilvl w:val="0"/>
          <w:numId w:val="8"/>
        </w:numPr>
        <w:spacing w:line="560" w:lineRule="exact"/>
        <w:ind w:firstLine="560"/>
        <w:jc w:val="left"/>
        <w:rPr>
          <w:rFonts w:ascii="宋体" w:hAnsi="宋体"/>
          <w:sz w:val="28"/>
          <w:szCs w:val="28"/>
        </w:rPr>
      </w:pPr>
      <w:r w:rsidRPr="003551D3">
        <w:rPr>
          <w:rFonts w:ascii="宋体" w:hAnsi="宋体" w:hint="eastAsia"/>
          <w:sz w:val="28"/>
          <w:szCs w:val="28"/>
        </w:rPr>
        <w:t>买方的权利与义务</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①</w:t>
      </w:r>
      <w:r w:rsidR="00FC1558">
        <w:rPr>
          <w:rFonts w:ascii="宋体" w:hAnsi="宋体" w:hint="eastAsia"/>
          <w:sz w:val="28"/>
          <w:szCs w:val="28"/>
        </w:rPr>
        <w:t xml:space="preserve"> </w:t>
      </w:r>
      <w:r w:rsidR="00202FC8">
        <w:rPr>
          <w:rFonts w:ascii="宋体" w:hAnsi="宋体" w:hint="eastAsia"/>
          <w:sz w:val="28"/>
          <w:szCs w:val="28"/>
        </w:rPr>
        <w:t>有权监督、验收卖方所配送的一切产品的品种、规格、数量、质量与卫生状况等。</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②</w:t>
      </w:r>
      <w:r w:rsidR="00FC1558">
        <w:rPr>
          <w:rFonts w:ascii="宋体" w:hAnsi="宋体" w:hint="eastAsia"/>
          <w:sz w:val="28"/>
          <w:szCs w:val="28"/>
        </w:rPr>
        <w:t xml:space="preserve"> </w:t>
      </w:r>
      <w:r w:rsidR="00202FC8">
        <w:rPr>
          <w:rFonts w:ascii="宋体" w:hAnsi="宋体" w:hint="eastAsia"/>
          <w:sz w:val="28"/>
          <w:szCs w:val="28"/>
        </w:rPr>
        <w:t>有权将验收不合格的产品退给卖方，并要求卖方在规定的时间内按买方要求重新换货；否则采购人自行解决，由此所产生的一切费用由卖方承担。</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③</w:t>
      </w:r>
      <w:r w:rsidR="00FC1558">
        <w:rPr>
          <w:rFonts w:ascii="宋体" w:hAnsi="宋体" w:hint="eastAsia"/>
          <w:sz w:val="28"/>
          <w:szCs w:val="28"/>
        </w:rPr>
        <w:t xml:space="preserve"> </w:t>
      </w:r>
      <w:r w:rsidR="00202FC8">
        <w:rPr>
          <w:rFonts w:ascii="宋体" w:hAnsi="宋体" w:hint="eastAsia"/>
          <w:sz w:val="28"/>
          <w:szCs w:val="28"/>
        </w:rPr>
        <w:t>每天编制所需产品采购与配送需求计划，详细注明品种、规格、数量、质量与卫生要求。</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④</w:t>
      </w:r>
      <w:r w:rsidR="00FC1558">
        <w:rPr>
          <w:rFonts w:ascii="宋体" w:hAnsi="宋体" w:hint="eastAsia"/>
          <w:sz w:val="28"/>
          <w:szCs w:val="28"/>
        </w:rPr>
        <w:t xml:space="preserve"> </w:t>
      </w:r>
      <w:r w:rsidR="00202FC8">
        <w:rPr>
          <w:rFonts w:ascii="宋体" w:hAnsi="宋体" w:hint="eastAsia"/>
          <w:sz w:val="28"/>
          <w:szCs w:val="28"/>
        </w:rPr>
        <w:t>每月积极配合卖方完成对帐工作。</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⑤</w:t>
      </w:r>
      <w:r w:rsidR="00FC1558">
        <w:rPr>
          <w:rFonts w:ascii="宋体" w:hAnsi="宋体" w:hint="eastAsia"/>
          <w:sz w:val="28"/>
          <w:szCs w:val="28"/>
        </w:rPr>
        <w:t xml:space="preserve"> </w:t>
      </w:r>
      <w:r w:rsidR="00202FC8">
        <w:rPr>
          <w:rFonts w:ascii="宋体" w:hAnsi="宋体" w:hint="eastAsia"/>
          <w:sz w:val="28"/>
          <w:szCs w:val="28"/>
        </w:rPr>
        <w:t>卖方须提供质检部门对产品质量进行检测的检测报告。</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⑥</w:t>
      </w:r>
      <w:r w:rsidR="00FC1558">
        <w:rPr>
          <w:rFonts w:ascii="宋体" w:hAnsi="宋体" w:hint="eastAsia"/>
          <w:sz w:val="28"/>
          <w:szCs w:val="28"/>
        </w:rPr>
        <w:t xml:space="preserve"> </w:t>
      </w:r>
      <w:r w:rsidR="00202FC8">
        <w:rPr>
          <w:rFonts w:ascii="宋体" w:hAnsi="宋体" w:hint="eastAsia"/>
          <w:sz w:val="28"/>
          <w:szCs w:val="28"/>
        </w:rPr>
        <w:t>根据合同约定按时向卖方支付货款。</w:t>
      </w:r>
    </w:p>
    <w:p w:rsidR="00E40C99" w:rsidRDefault="00202FC8" w:rsidP="003551D3">
      <w:pPr>
        <w:pStyle w:val="afffa"/>
        <w:numPr>
          <w:ilvl w:val="0"/>
          <w:numId w:val="8"/>
        </w:numPr>
        <w:spacing w:line="560" w:lineRule="exact"/>
        <w:ind w:firstLine="560"/>
        <w:jc w:val="left"/>
        <w:rPr>
          <w:rFonts w:ascii="宋体" w:hAnsi="宋体"/>
          <w:sz w:val="28"/>
          <w:szCs w:val="28"/>
        </w:rPr>
      </w:pPr>
      <w:r>
        <w:rPr>
          <w:rFonts w:ascii="宋体" w:hAnsi="宋体" w:hint="eastAsia"/>
          <w:sz w:val="28"/>
          <w:szCs w:val="28"/>
        </w:rPr>
        <w:t>卖方的权利与义务</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①</w:t>
      </w:r>
      <w:r w:rsidR="00FC1558">
        <w:rPr>
          <w:rFonts w:ascii="宋体" w:hAnsi="宋体" w:hint="eastAsia"/>
          <w:sz w:val="28"/>
          <w:szCs w:val="28"/>
        </w:rPr>
        <w:t xml:space="preserve"> </w:t>
      </w:r>
      <w:r w:rsidR="00202FC8">
        <w:rPr>
          <w:rFonts w:ascii="宋体" w:hAnsi="宋体" w:hint="eastAsia"/>
          <w:sz w:val="28"/>
          <w:szCs w:val="28"/>
        </w:rPr>
        <w:t>必须保证所有配送的产品要新鲜、优质、足秤，不得出现腐烂、变质、以次充好、缺斤短两等情况。有包装的食用油、米面、调味品等干货类应优先选用知名品牌优质产品，并在报价中详细注明品牌、规格等信息。</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②</w:t>
      </w:r>
      <w:r w:rsidR="00FC1558">
        <w:rPr>
          <w:rFonts w:ascii="宋体" w:hAnsi="宋体" w:hint="eastAsia"/>
          <w:sz w:val="28"/>
          <w:szCs w:val="28"/>
        </w:rPr>
        <w:t xml:space="preserve"> </w:t>
      </w:r>
      <w:r w:rsidR="00202FC8">
        <w:rPr>
          <w:rFonts w:ascii="宋体" w:hAnsi="宋体" w:hint="eastAsia"/>
          <w:sz w:val="28"/>
          <w:szCs w:val="28"/>
        </w:rPr>
        <w:t xml:space="preserve">必须严格把好采购物品的质量关、规范采购渠道。必须保证所有配送给买方的产品必须符合国家规定的卫生质量安全要求，并及时向买方提供相关合格检测证明。   </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③</w:t>
      </w:r>
      <w:r w:rsidR="00FC1558">
        <w:rPr>
          <w:rFonts w:ascii="宋体" w:hAnsi="宋体" w:hint="eastAsia"/>
          <w:sz w:val="28"/>
          <w:szCs w:val="28"/>
        </w:rPr>
        <w:t xml:space="preserve"> </w:t>
      </w:r>
      <w:r w:rsidR="00202FC8">
        <w:rPr>
          <w:rFonts w:ascii="宋体" w:hAnsi="宋体" w:hint="eastAsia"/>
          <w:sz w:val="28"/>
          <w:szCs w:val="28"/>
        </w:rPr>
        <w:t>必须在每天</w:t>
      </w:r>
      <w:r w:rsidR="00202FC8">
        <w:rPr>
          <w:rFonts w:ascii="宋体" w:hAnsi="宋体" w:hint="eastAsia"/>
          <w:sz w:val="28"/>
          <w:szCs w:val="28"/>
          <w:u w:val="single"/>
        </w:rPr>
        <w:t xml:space="preserve">    ：   </w:t>
      </w:r>
      <w:r w:rsidR="00202FC8">
        <w:rPr>
          <w:rFonts w:ascii="宋体" w:hAnsi="宋体" w:hint="eastAsia"/>
          <w:sz w:val="28"/>
          <w:szCs w:val="28"/>
        </w:rPr>
        <w:t>之前按要求将采购的产品配送到买方指定地点。</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④</w:t>
      </w:r>
      <w:r w:rsidR="00FC1558">
        <w:rPr>
          <w:rFonts w:ascii="宋体" w:hAnsi="宋体" w:hint="eastAsia"/>
          <w:sz w:val="28"/>
          <w:szCs w:val="28"/>
        </w:rPr>
        <w:t xml:space="preserve"> </w:t>
      </w:r>
      <w:r w:rsidR="00202FC8">
        <w:rPr>
          <w:rFonts w:ascii="宋体" w:hAnsi="宋体" w:hint="eastAsia"/>
          <w:sz w:val="28"/>
          <w:szCs w:val="28"/>
        </w:rPr>
        <w:t>不得擅自改变买方所报计划产品中的品种、规格等，各类产品的品种与单价以买方的定价为准，特殊情况如需更改，需经双方</w:t>
      </w:r>
      <w:r w:rsidR="00202FC8">
        <w:rPr>
          <w:rFonts w:ascii="宋体" w:hAnsi="宋体" w:hint="eastAsia"/>
          <w:sz w:val="28"/>
          <w:szCs w:val="28"/>
        </w:rPr>
        <w:lastRenderedPageBreak/>
        <w:t>认可。</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⑤</w:t>
      </w:r>
      <w:r w:rsidR="00FC1558">
        <w:rPr>
          <w:rFonts w:ascii="宋体" w:hAnsi="宋体" w:hint="eastAsia"/>
          <w:sz w:val="28"/>
          <w:szCs w:val="28"/>
        </w:rPr>
        <w:t xml:space="preserve"> </w:t>
      </w:r>
      <w:r w:rsidR="00202FC8">
        <w:rPr>
          <w:rFonts w:ascii="宋体" w:hAnsi="宋体" w:hint="eastAsia"/>
          <w:sz w:val="28"/>
          <w:szCs w:val="28"/>
        </w:rPr>
        <w:t>每月积极配合买方完成对帐工作。</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⑥</w:t>
      </w:r>
      <w:r w:rsidR="00FC1558">
        <w:rPr>
          <w:rFonts w:ascii="宋体" w:hAnsi="宋体" w:hint="eastAsia"/>
          <w:sz w:val="28"/>
          <w:szCs w:val="28"/>
        </w:rPr>
        <w:t xml:space="preserve"> </w:t>
      </w:r>
      <w:r w:rsidR="00202FC8">
        <w:rPr>
          <w:rFonts w:ascii="宋体" w:hAnsi="宋体" w:hint="eastAsia"/>
          <w:sz w:val="28"/>
          <w:szCs w:val="28"/>
        </w:rPr>
        <w:t>卖方送货人员与车辆必须严格遵守买方管理规定。</w:t>
      </w:r>
    </w:p>
    <w:p w:rsidR="00E40C99" w:rsidRDefault="00202FC8" w:rsidP="003551D3">
      <w:pPr>
        <w:pStyle w:val="afffa"/>
        <w:numPr>
          <w:ilvl w:val="0"/>
          <w:numId w:val="8"/>
        </w:numPr>
        <w:spacing w:line="560" w:lineRule="exact"/>
        <w:ind w:firstLine="560"/>
        <w:jc w:val="left"/>
        <w:rPr>
          <w:rFonts w:ascii="宋体" w:hAnsi="宋体"/>
          <w:sz w:val="28"/>
          <w:szCs w:val="28"/>
        </w:rPr>
      </w:pPr>
      <w:r>
        <w:rPr>
          <w:rFonts w:ascii="宋体" w:hAnsi="宋体" w:hint="eastAsia"/>
          <w:sz w:val="28"/>
          <w:szCs w:val="28"/>
        </w:rPr>
        <w:t>特别约定</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①</w:t>
      </w:r>
      <w:r w:rsidR="00FC1558">
        <w:rPr>
          <w:rFonts w:ascii="宋体" w:hAnsi="宋体" w:hint="eastAsia"/>
          <w:sz w:val="28"/>
          <w:szCs w:val="28"/>
        </w:rPr>
        <w:t xml:space="preserve"> </w:t>
      </w:r>
      <w:r w:rsidR="00202FC8">
        <w:rPr>
          <w:rFonts w:ascii="宋体" w:hAnsi="宋体" w:hint="eastAsia"/>
          <w:sz w:val="28"/>
          <w:szCs w:val="28"/>
        </w:rPr>
        <w:t xml:space="preserve">本合同项下货物投标浮动比例为 </w:t>
      </w:r>
      <w:r w:rsidR="00202FC8">
        <w:rPr>
          <w:rFonts w:ascii="宋体" w:hAnsi="宋体" w:hint="eastAsia"/>
          <w:sz w:val="28"/>
          <w:szCs w:val="28"/>
          <w:u w:val="single"/>
        </w:rPr>
        <w:t xml:space="preserve">       </w:t>
      </w:r>
      <w:r w:rsidR="00202FC8">
        <w:rPr>
          <w:rFonts w:ascii="宋体" w:hAnsi="宋体" w:hint="eastAsia"/>
          <w:sz w:val="28"/>
          <w:szCs w:val="28"/>
        </w:rPr>
        <w:t xml:space="preserve"> ％（大写：百分之 </w:t>
      </w:r>
      <w:r w:rsidR="00202FC8">
        <w:rPr>
          <w:rFonts w:ascii="宋体" w:hAnsi="宋体" w:hint="eastAsia"/>
          <w:sz w:val="28"/>
          <w:szCs w:val="28"/>
          <w:u w:val="single"/>
        </w:rPr>
        <w:t xml:space="preserve">         </w:t>
      </w:r>
      <w:r w:rsidR="00202FC8">
        <w:rPr>
          <w:rFonts w:ascii="宋体" w:hAnsi="宋体" w:hint="eastAsia"/>
          <w:sz w:val="28"/>
          <w:szCs w:val="28"/>
        </w:rPr>
        <w:t>）。</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②</w:t>
      </w:r>
      <w:r w:rsidR="00FC1558">
        <w:rPr>
          <w:rFonts w:ascii="宋体" w:hAnsi="宋体" w:hint="eastAsia"/>
          <w:sz w:val="28"/>
          <w:szCs w:val="28"/>
        </w:rPr>
        <w:t xml:space="preserve"> </w:t>
      </w:r>
      <w:r w:rsidR="00202FC8">
        <w:rPr>
          <w:rFonts w:ascii="宋体" w:hAnsi="宋体" w:hint="eastAsia"/>
          <w:sz w:val="28"/>
          <w:szCs w:val="28"/>
        </w:rPr>
        <w:t>卖方的报价中已包含了采购人配送主副食品原料的采购成本费、人工费、加工费、运输费、利润、税金等一切费用。</w:t>
      </w:r>
    </w:p>
    <w:p w:rsidR="00E40C99" w:rsidRPr="00455537" w:rsidRDefault="00CE1D14" w:rsidP="00F06E00">
      <w:pPr>
        <w:spacing w:line="560" w:lineRule="exact"/>
        <w:ind w:firstLineChars="200" w:firstLine="560"/>
        <w:jc w:val="left"/>
        <w:rPr>
          <w:rFonts w:ascii="宋体" w:hAnsi="宋体"/>
          <w:kern w:val="0"/>
          <w:sz w:val="28"/>
          <w:szCs w:val="28"/>
        </w:rPr>
      </w:pPr>
      <w:r>
        <w:rPr>
          <w:rFonts w:ascii="宋体" w:hAnsi="宋体" w:hint="eastAsia"/>
          <w:sz w:val="28"/>
          <w:szCs w:val="28"/>
        </w:rPr>
        <w:t>③</w:t>
      </w:r>
      <w:r w:rsidR="00FC1558">
        <w:rPr>
          <w:rFonts w:ascii="宋体" w:hAnsi="宋体" w:hint="eastAsia"/>
          <w:sz w:val="28"/>
          <w:szCs w:val="28"/>
        </w:rPr>
        <w:t xml:space="preserve"> </w:t>
      </w:r>
      <w:r w:rsidR="00202FC8" w:rsidRPr="00455537">
        <w:rPr>
          <w:rFonts w:ascii="宋体" w:hAnsi="宋体" w:hint="eastAsia"/>
          <w:kern w:val="0"/>
          <w:sz w:val="28"/>
          <w:szCs w:val="28"/>
        </w:rPr>
        <w:t>卖方每月10号前根据买方提供的采购食材清单进行当月食材报价。当月供应的食材报价以同期同品种仙林农贸市场（如有特殊情况，可与买方协商通过后以附近其他大型商超零售价为参考）挂牌零售价为基础</w:t>
      </w:r>
      <w:r w:rsidR="001E3E45">
        <w:rPr>
          <w:rFonts w:ascii="宋体" w:hAnsi="宋体" w:hint="eastAsia"/>
          <w:kern w:val="0"/>
          <w:sz w:val="28"/>
          <w:szCs w:val="28"/>
        </w:rPr>
        <w:t>按照中标浮动比例</w:t>
      </w:r>
      <w:r w:rsidR="00202FC8" w:rsidRPr="00455537">
        <w:rPr>
          <w:rFonts w:ascii="宋体" w:hAnsi="宋体" w:hint="eastAsia"/>
          <w:kern w:val="0"/>
          <w:sz w:val="28"/>
          <w:szCs w:val="28"/>
        </w:rPr>
        <w:t>进行价格下浮。</w:t>
      </w:r>
    </w:p>
    <w:p w:rsidR="00E40C99" w:rsidRPr="00455537" w:rsidRDefault="00202FC8" w:rsidP="00F06E00">
      <w:pPr>
        <w:spacing w:line="560" w:lineRule="exact"/>
        <w:ind w:firstLineChars="200" w:firstLine="560"/>
        <w:jc w:val="left"/>
        <w:rPr>
          <w:rFonts w:ascii="宋体" w:hAnsi="宋体"/>
          <w:kern w:val="0"/>
          <w:sz w:val="28"/>
          <w:szCs w:val="28"/>
        </w:rPr>
      </w:pPr>
      <w:r w:rsidRPr="00455537">
        <w:rPr>
          <w:rFonts w:ascii="宋体" w:hAnsi="宋体" w:hint="eastAsia"/>
          <w:kern w:val="0"/>
          <w:sz w:val="28"/>
          <w:szCs w:val="28"/>
        </w:rPr>
        <w:t>每月12号买方组织一次当月食材基准价格市场询价，卖方派一名代表共同参加。</w:t>
      </w:r>
    </w:p>
    <w:p w:rsidR="00E40C99" w:rsidRPr="00BF62F7" w:rsidRDefault="00202FC8" w:rsidP="00F06E00">
      <w:pPr>
        <w:spacing w:line="560" w:lineRule="exact"/>
        <w:ind w:firstLineChars="200" w:firstLine="560"/>
        <w:jc w:val="left"/>
        <w:rPr>
          <w:rFonts w:ascii="宋体" w:hAnsi="宋体"/>
          <w:kern w:val="0"/>
          <w:sz w:val="28"/>
          <w:szCs w:val="28"/>
        </w:rPr>
      </w:pPr>
      <w:r w:rsidRPr="00455537">
        <w:rPr>
          <w:rFonts w:ascii="宋体" w:hAnsi="宋体" w:hint="eastAsia"/>
          <w:kern w:val="0"/>
          <w:sz w:val="28"/>
          <w:szCs w:val="28"/>
        </w:rPr>
        <w:t>买方将根据卖方的报价、市场询价以及南京阳光餐饮网等进行综合科学定价。每月食材价格以买方询价、核定后的价格为准。食材价格确定后，如无雨雪灾害天气等原因造成食材价格波动在20%以上，原则上半个月内原材料价格不得随意调整。</w:t>
      </w:r>
      <w:r w:rsidRPr="00455537">
        <w:rPr>
          <w:rFonts w:hAnsi="宋体" w:cs="方正仿宋_GBK" w:hint="eastAsia"/>
          <w:sz w:val="28"/>
          <w:szCs w:val="28"/>
        </w:rPr>
        <w:t>如遇个别品种价格波动幅度较大时，</w:t>
      </w:r>
      <w:r w:rsidR="004B243D" w:rsidRPr="00455537">
        <w:rPr>
          <w:rFonts w:hAnsi="宋体" w:cs="方正仿宋_GBK" w:hint="eastAsia"/>
          <w:sz w:val="28"/>
          <w:szCs w:val="28"/>
        </w:rPr>
        <w:t>卖方</w:t>
      </w:r>
      <w:r w:rsidRPr="00455537">
        <w:rPr>
          <w:rFonts w:hAnsi="宋体" w:cs="方正仿宋_GBK" w:hint="eastAsia"/>
          <w:sz w:val="28"/>
          <w:szCs w:val="28"/>
        </w:rPr>
        <w:t>应事先书面通知</w:t>
      </w:r>
      <w:r w:rsidR="004B243D" w:rsidRPr="00455537">
        <w:rPr>
          <w:rFonts w:hAnsi="宋体" w:cs="方正仿宋_GBK" w:hint="eastAsia"/>
          <w:sz w:val="28"/>
          <w:szCs w:val="28"/>
        </w:rPr>
        <w:t>买方</w:t>
      </w:r>
      <w:r w:rsidRPr="00455537">
        <w:rPr>
          <w:rFonts w:hAnsi="宋体" w:cs="方正仿宋_GBK" w:hint="eastAsia"/>
          <w:sz w:val="28"/>
          <w:szCs w:val="28"/>
        </w:rPr>
        <w:t>，在</w:t>
      </w:r>
      <w:r w:rsidR="004B243D" w:rsidRPr="00455537">
        <w:rPr>
          <w:rFonts w:hAnsi="宋体" w:cs="方正仿宋_GBK" w:hint="eastAsia"/>
          <w:sz w:val="28"/>
          <w:szCs w:val="28"/>
        </w:rPr>
        <w:t>买方</w:t>
      </w:r>
      <w:r w:rsidRPr="00455537">
        <w:rPr>
          <w:rFonts w:hAnsi="宋体" w:cs="方正仿宋_GBK" w:hint="eastAsia"/>
          <w:sz w:val="28"/>
          <w:szCs w:val="28"/>
        </w:rPr>
        <w:t>确认后方可调整</w:t>
      </w:r>
      <w:r w:rsidR="00195BC6" w:rsidRPr="00BF62F7">
        <w:rPr>
          <w:rFonts w:hAnsi="宋体" w:cs="方正仿宋_GBK" w:hint="eastAsia"/>
          <w:sz w:val="28"/>
          <w:szCs w:val="28"/>
        </w:rPr>
        <w:t>；</w:t>
      </w:r>
      <w:r w:rsidR="00107A18" w:rsidRPr="00BF62F7">
        <w:rPr>
          <w:rFonts w:hAnsi="宋体" w:cs="方正仿宋_GBK" w:hint="eastAsia"/>
          <w:sz w:val="28"/>
          <w:szCs w:val="28"/>
        </w:rPr>
        <w:t>如遇食材价格降价幅度在</w:t>
      </w:r>
      <w:r w:rsidR="00107A18" w:rsidRPr="00BF62F7">
        <w:rPr>
          <w:rFonts w:hAnsi="宋体" w:cs="方正仿宋_GBK" w:hint="eastAsia"/>
          <w:sz w:val="28"/>
          <w:szCs w:val="28"/>
        </w:rPr>
        <w:t>20%</w:t>
      </w:r>
      <w:r w:rsidR="00107A18" w:rsidRPr="00BF62F7">
        <w:rPr>
          <w:rFonts w:hAnsi="宋体" w:cs="方正仿宋_GBK" w:hint="eastAsia"/>
          <w:sz w:val="28"/>
          <w:szCs w:val="28"/>
        </w:rPr>
        <w:t>以上，</w:t>
      </w:r>
      <w:r w:rsidR="004B243D" w:rsidRPr="00BF62F7">
        <w:rPr>
          <w:rFonts w:hAnsi="宋体" w:cs="方正仿宋_GBK" w:hint="eastAsia"/>
          <w:sz w:val="28"/>
          <w:szCs w:val="28"/>
        </w:rPr>
        <w:t>买方</w:t>
      </w:r>
      <w:r w:rsidR="00107A18" w:rsidRPr="00BF62F7">
        <w:rPr>
          <w:rFonts w:hAnsi="宋体" w:cs="方正仿宋_GBK" w:hint="eastAsia"/>
          <w:sz w:val="28"/>
          <w:szCs w:val="28"/>
        </w:rPr>
        <w:t>将书面通知</w:t>
      </w:r>
      <w:r w:rsidR="004B243D" w:rsidRPr="00BF62F7">
        <w:rPr>
          <w:rFonts w:hAnsi="宋体" w:cs="方正仿宋_GBK" w:hint="eastAsia"/>
          <w:sz w:val="28"/>
          <w:szCs w:val="28"/>
        </w:rPr>
        <w:t>卖方</w:t>
      </w:r>
      <w:r w:rsidR="00107A18" w:rsidRPr="00BF62F7">
        <w:rPr>
          <w:rFonts w:hAnsi="宋体" w:cs="方正仿宋_GBK" w:hint="eastAsia"/>
          <w:sz w:val="28"/>
          <w:szCs w:val="28"/>
        </w:rPr>
        <w:t>调整价格</w:t>
      </w:r>
      <w:r w:rsidRPr="00BF62F7">
        <w:rPr>
          <w:rFonts w:hAnsi="宋体" w:cs="方正仿宋_GBK" w:hint="eastAsia"/>
          <w:sz w:val="28"/>
          <w:szCs w:val="28"/>
        </w:rPr>
        <w:t>。</w:t>
      </w:r>
    </w:p>
    <w:p w:rsidR="00E40C99" w:rsidRDefault="00202FC8" w:rsidP="00F06E00">
      <w:pPr>
        <w:spacing w:line="560" w:lineRule="exact"/>
        <w:ind w:firstLineChars="200" w:firstLine="560"/>
        <w:jc w:val="left"/>
        <w:rPr>
          <w:rFonts w:ascii="宋体" w:hAnsi="宋体"/>
          <w:kern w:val="0"/>
          <w:sz w:val="28"/>
          <w:szCs w:val="28"/>
        </w:rPr>
      </w:pPr>
      <w:r w:rsidRPr="00455537">
        <w:rPr>
          <w:rFonts w:ascii="宋体" w:hAnsi="宋体" w:hint="eastAsia"/>
          <w:kern w:val="0"/>
          <w:sz w:val="28"/>
          <w:szCs w:val="28"/>
        </w:rPr>
        <w:t>如若在合同期内买方发现卖方报价高于基准价格的，第一次当天送货总金额按八折结算；第二次按照当月送货总金额八折结算；第三次取消供货资格。</w:t>
      </w:r>
    </w:p>
    <w:p w:rsidR="00A52334" w:rsidRPr="00A52334" w:rsidRDefault="00A52334" w:rsidP="00A52334">
      <w:pPr>
        <w:pStyle w:val="a1"/>
      </w:pPr>
      <w:r>
        <w:rPr>
          <w:rFonts w:hAnsi="宋体" w:hint="eastAsia"/>
          <w:szCs w:val="28"/>
        </w:rPr>
        <w:t>④</w:t>
      </w:r>
      <w:r>
        <w:rPr>
          <w:rFonts w:hAnsi="宋体" w:cs="方正仿宋_GBK" w:hint="eastAsia"/>
          <w:szCs w:val="28"/>
        </w:rPr>
        <w:t xml:space="preserve"> 食材结算单</w:t>
      </w:r>
      <w:r w:rsidRPr="004E517D">
        <w:rPr>
          <w:rFonts w:hAnsi="宋体" w:cs="方正仿宋_GBK" w:hint="eastAsia"/>
          <w:szCs w:val="28"/>
        </w:rPr>
        <w:t>价=核定</w:t>
      </w:r>
      <w:r w:rsidRPr="004E517D">
        <w:rPr>
          <w:rFonts w:hAnsi="宋体" w:cs="方正仿宋_GBK"/>
          <w:szCs w:val="28"/>
        </w:rPr>
        <w:t>后的</w:t>
      </w:r>
      <w:r w:rsidRPr="004E517D">
        <w:rPr>
          <w:rFonts w:hAnsi="宋体" w:cs="方正仿宋_GBK" w:hint="eastAsia"/>
          <w:szCs w:val="28"/>
        </w:rPr>
        <w:t>食材</w:t>
      </w:r>
      <w:r w:rsidRPr="004E517D">
        <w:rPr>
          <w:rFonts w:hAnsi="宋体" w:cs="方正仿宋_GBK"/>
          <w:szCs w:val="28"/>
        </w:rPr>
        <w:t>价格</w:t>
      </w:r>
      <w:r w:rsidRPr="004E517D">
        <w:rPr>
          <w:rFonts w:hAnsi="宋体" w:cs="方正仿宋_GBK" w:hint="eastAsia"/>
          <w:szCs w:val="28"/>
        </w:rPr>
        <w:t>*（1-其中标</w:t>
      </w:r>
      <w:r>
        <w:rPr>
          <w:rFonts w:hAnsi="宋体" w:cs="方正仿宋_GBK" w:hint="eastAsia"/>
          <w:szCs w:val="28"/>
        </w:rPr>
        <w:t>浮动</w:t>
      </w:r>
      <w:r w:rsidRPr="004E517D">
        <w:rPr>
          <w:rFonts w:hAnsi="宋体" w:cs="方正仿宋_GBK" w:hint="eastAsia"/>
          <w:szCs w:val="28"/>
        </w:rPr>
        <w:t>比例）。</w:t>
      </w:r>
    </w:p>
    <w:p w:rsidR="00E40C99" w:rsidRDefault="006B3209" w:rsidP="00F06E00">
      <w:pPr>
        <w:spacing w:line="560" w:lineRule="exact"/>
        <w:ind w:firstLineChars="200" w:firstLine="560"/>
        <w:jc w:val="left"/>
        <w:rPr>
          <w:rFonts w:ascii="宋体" w:hAnsi="宋体"/>
          <w:sz w:val="28"/>
          <w:szCs w:val="28"/>
        </w:rPr>
      </w:pPr>
      <w:r>
        <w:rPr>
          <w:rFonts w:ascii="宋体" w:hAnsi="宋体" w:hint="eastAsia"/>
          <w:sz w:val="28"/>
          <w:szCs w:val="28"/>
        </w:rPr>
        <w:lastRenderedPageBreak/>
        <w:t>⑤</w:t>
      </w:r>
      <w:r w:rsidR="00FC1558">
        <w:rPr>
          <w:rFonts w:ascii="宋体" w:hAnsi="宋体" w:hint="eastAsia"/>
          <w:sz w:val="28"/>
          <w:szCs w:val="28"/>
        </w:rPr>
        <w:t xml:space="preserve"> </w:t>
      </w:r>
      <w:r w:rsidR="00202FC8">
        <w:rPr>
          <w:rFonts w:ascii="宋体" w:hAnsi="宋体" w:hint="eastAsia"/>
          <w:sz w:val="28"/>
          <w:szCs w:val="28"/>
        </w:rPr>
        <w:t>卖方工作人员在工作过程中发生任何意外（包括但不限于给供应商工作人员自身或第三方造成人身或财产损失），由卖方负责处理并承担全部责任，如因此类事件给买方造成损失或附加责任，需全额向买方赔偿。</w:t>
      </w:r>
    </w:p>
    <w:p w:rsidR="00E40C99" w:rsidRDefault="006B3209" w:rsidP="00F06E00">
      <w:pPr>
        <w:spacing w:line="560" w:lineRule="exact"/>
        <w:ind w:firstLineChars="200" w:firstLine="560"/>
        <w:jc w:val="left"/>
        <w:rPr>
          <w:rFonts w:ascii="宋体" w:hAnsi="宋体"/>
          <w:sz w:val="28"/>
          <w:szCs w:val="28"/>
        </w:rPr>
      </w:pPr>
      <w:r>
        <w:rPr>
          <w:rFonts w:ascii="宋体" w:hAnsi="宋体" w:hint="eastAsia"/>
          <w:sz w:val="28"/>
          <w:szCs w:val="28"/>
        </w:rPr>
        <w:t>⑥</w:t>
      </w:r>
      <w:r w:rsidR="00FC1558">
        <w:rPr>
          <w:rFonts w:ascii="宋体" w:hAnsi="宋体" w:hint="eastAsia"/>
          <w:sz w:val="28"/>
          <w:szCs w:val="28"/>
        </w:rPr>
        <w:t xml:space="preserve"> </w:t>
      </w:r>
      <w:r w:rsidR="00202FC8">
        <w:rPr>
          <w:rFonts w:ascii="宋体" w:hAnsi="宋体" w:hint="eastAsia"/>
          <w:sz w:val="28"/>
          <w:szCs w:val="28"/>
        </w:rPr>
        <w:t xml:space="preserve">如因卖方采购与配送的物品导致买方发生人员食物中毒事故，卖方必须承担全部责任，如因此给买方造成损失或附加责任，卖方需全额向买方赔偿，必要时买方可追究供应商刑事责任。 </w:t>
      </w:r>
    </w:p>
    <w:p w:rsidR="00E40C99" w:rsidRDefault="006B3209" w:rsidP="00F06E00">
      <w:pPr>
        <w:spacing w:line="560" w:lineRule="exact"/>
        <w:ind w:firstLineChars="200" w:firstLine="560"/>
        <w:jc w:val="left"/>
        <w:rPr>
          <w:rFonts w:ascii="宋体" w:hAnsi="宋体"/>
          <w:sz w:val="28"/>
          <w:szCs w:val="28"/>
        </w:rPr>
      </w:pPr>
      <w:r>
        <w:rPr>
          <w:rFonts w:ascii="宋体" w:hAnsi="宋体" w:hint="eastAsia"/>
          <w:sz w:val="28"/>
          <w:szCs w:val="28"/>
        </w:rPr>
        <w:t>⑦</w:t>
      </w:r>
      <w:r w:rsidR="00FC1558">
        <w:rPr>
          <w:rFonts w:ascii="宋体" w:hAnsi="宋体" w:hint="eastAsia"/>
          <w:sz w:val="28"/>
          <w:szCs w:val="28"/>
        </w:rPr>
        <w:t xml:space="preserve"> </w:t>
      </w:r>
      <w:r w:rsidR="00202FC8">
        <w:rPr>
          <w:rFonts w:ascii="宋体" w:hAnsi="宋体" w:hint="eastAsia"/>
          <w:sz w:val="28"/>
          <w:szCs w:val="28"/>
        </w:rPr>
        <w:t>买方所需主副食品原料数量以市斤计量并以买方过磅为准，单一品种数量差距不可多送或少送5%为限度，否则买方退给卖方或要求补送。</w:t>
      </w:r>
    </w:p>
    <w:p w:rsidR="00E40C99" w:rsidRDefault="006B3209" w:rsidP="00F06E00">
      <w:pPr>
        <w:spacing w:line="560" w:lineRule="exact"/>
        <w:ind w:firstLineChars="200" w:firstLine="560"/>
        <w:jc w:val="left"/>
        <w:rPr>
          <w:rFonts w:ascii="宋体" w:hAnsi="宋体"/>
          <w:sz w:val="28"/>
          <w:szCs w:val="28"/>
        </w:rPr>
      </w:pPr>
      <w:r>
        <w:rPr>
          <w:rFonts w:ascii="宋体" w:hAnsi="宋体" w:hint="eastAsia"/>
          <w:sz w:val="28"/>
          <w:szCs w:val="28"/>
        </w:rPr>
        <w:t>⑧</w:t>
      </w:r>
      <w:r w:rsidR="00FC1558">
        <w:rPr>
          <w:rFonts w:ascii="宋体" w:hAnsi="宋体" w:hint="eastAsia"/>
          <w:sz w:val="28"/>
          <w:szCs w:val="28"/>
        </w:rPr>
        <w:t xml:space="preserve"> </w:t>
      </w:r>
      <w:r w:rsidR="00202FC8">
        <w:rPr>
          <w:rFonts w:ascii="宋体" w:hAnsi="宋体" w:hint="eastAsia"/>
          <w:sz w:val="28"/>
          <w:szCs w:val="28"/>
        </w:rPr>
        <w:t>双方不得随意更改最终定价与计划内容，如要更改需经双方协商解决。</w:t>
      </w:r>
    </w:p>
    <w:p w:rsidR="00E40C99" w:rsidRDefault="006B3209" w:rsidP="00F06E00">
      <w:pPr>
        <w:spacing w:line="560" w:lineRule="exact"/>
        <w:ind w:firstLineChars="200" w:firstLine="560"/>
        <w:jc w:val="left"/>
        <w:rPr>
          <w:rFonts w:ascii="宋体" w:hAnsi="宋体"/>
          <w:sz w:val="28"/>
          <w:szCs w:val="28"/>
        </w:rPr>
      </w:pPr>
      <w:r>
        <w:rPr>
          <w:rFonts w:ascii="宋体" w:hAnsi="宋体" w:hint="eastAsia"/>
          <w:sz w:val="28"/>
          <w:szCs w:val="28"/>
        </w:rPr>
        <w:t>⑨</w:t>
      </w:r>
      <w:r w:rsidR="00FC1558">
        <w:rPr>
          <w:rFonts w:ascii="宋体" w:hAnsi="宋体" w:hint="eastAsia"/>
          <w:sz w:val="28"/>
          <w:szCs w:val="28"/>
        </w:rPr>
        <w:t xml:space="preserve"> </w:t>
      </w:r>
      <w:r w:rsidR="00202FC8">
        <w:rPr>
          <w:rFonts w:ascii="宋体" w:hAnsi="宋体" w:hint="eastAsia"/>
          <w:sz w:val="28"/>
          <w:szCs w:val="28"/>
        </w:rPr>
        <w:t>必须按照买方要求确保临时供餐所需主副食品原料的采购与配送。</w:t>
      </w:r>
    </w:p>
    <w:p w:rsidR="00E40C99" w:rsidRPr="007E2CDC" w:rsidRDefault="00202FC8" w:rsidP="00F06E00">
      <w:pPr>
        <w:spacing w:line="560" w:lineRule="exact"/>
        <w:ind w:firstLineChars="200" w:firstLine="562"/>
        <w:jc w:val="left"/>
        <w:rPr>
          <w:rFonts w:ascii="宋体" w:hAnsi="宋体"/>
          <w:b/>
          <w:sz w:val="28"/>
          <w:szCs w:val="28"/>
        </w:rPr>
      </w:pPr>
      <w:r w:rsidRPr="007E2CDC">
        <w:rPr>
          <w:rFonts w:ascii="宋体" w:hAnsi="宋体" w:hint="eastAsia"/>
          <w:b/>
          <w:sz w:val="28"/>
          <w:szCs w:val="28"/>
        </w:rPr>
        <w:t>7、结算方式:</w:t>
      </w:r>
    </w:p>
    <w:p w:rsidR="00E40C99" w:rsidRPr="00CE1D14" w:rsidRDefault="00202FC8" w:rsidP="00CE1D14">
      <w:pPr>
        <w:pStyle w:val="afffa"/>
        <w:widowControl/>
        <w:numPr>
          <w:ilvl w:val="0"/>
          <w:numId w:val="9"/>
        </w:numPr>
        <w:spacing w:line="560" w:lineRule="exact"/>
        <w:ind w:firstLine="560"/>
        <w:jc w:val="left"/>
        <w:rPr>
          <w:rFonts w:ascii="宋体" w:hAnsi="宋体"/>
          <w:sz w:val="28"/>
          <w:szCs w:val="28"/>
        </w:rPr>
      </w:pPr>
      <w:r w:rsidRPr="00CE1D14">
        <w:rPr>
          <w:rFonts w:ascii="宋体" w:hAnsi="宋体" w:hint="eastAsia"/>
          <w:sz w:val="28"/>
          <w:szCs w:val="28"/>
        </w:rPr>
        <w:t>费用一月一结算（每月1-31日为一个结算周期）。</w:t>
      </w:r>
    </w:p>
    <w:p w:rsidR="00E40C99" w:rsidRPr="00CE1D14" w:rsidRDefault="00202FC8" w:rsidP="00CE1D14">
      <w:pPr>
        <w:pStyle w:val="afffa"/>
        <w:widowControl/>
        <w:numPr>
          <w:ilvl w:val="0"/>
          <w:numId w:val="9"/>
        </w:numPr>
        <w:spacing w:line="560" w:lineRule="exact"/>
        <w:ind w:firstLine="560"/>
        <w:jc w:val="left"/>
        <w:rPr>
          <w:rFonts w:ascii="宋体" w:hAnsi="宋体"/>
          <w:sz w:val="28"/>
          <w:szCs w:val="28"/>
        </w:rPr>
      </w:pPr>
      <w:r w:rsidRPr="00CE1D14">
        <w:rPr>
          <w:rFonts w:ascii="宋体" w:hAnsi="宋体" w:hint="eastAsia"/>
          <w:sz w:val="28"/>
          <w:szCs w:val="28"/>
        </w:rPr>
        <w:t>双方次月5号对上月食材采购、配送等费用进行对账。食材品种、价格以买方回传的确认单为准，数量、质量以食堂过磅验收结果为准。所有材料经买方确认无误后，凭卖方开具的统一税务发票于次月15日前以转帐支票一次性支付货款。</w:t>
      </w:r>
    </w:p>
    <w:p w:rsidR="00E40C99" w:rsidRPr="00CE1D14" w:rsidRDefault="00202FC8" w:rsidP="00CE1D14">
      <w:pPr>
        <w:pStyle w:val="afffa"/>
        <w:widowControl/>
        <w:numPr>
          <w:ilvl w:val="0"/>
          <w:numId w:val="9"/>
        </w:numPr>
        <w:spacing w:line="560" w:lineRule="exact"/>
        <w:ind w:firstLine="560"/>
        <w:jc w:val="left"/>
        <w:rPr>
          <w:rFonts w:ascii="宋体" w:hAnsi="宋体"/>
          <w:sz w:val="28"/>
          <w:szCs w:val="28"/>
        </w:rPr>
      </w:pPr>
      <w:r w:rsidRPr="00CE1D14">
        <w:rPr>
          <w:rFonts w:ascii="宋体" w:hAnsi="宋体" w:hint="eastAsia"/>
          <w:sz w:val="28"/>
          <w:szCs w:val="28"/>
        </w:rPr>
        <w:t>卖方提供的所有结算资料均须真实有效、准确详实、有迹可循，如经买方发现弄虚作假，一经查实，买方将解除合同，并依法追究卖方的经济和法律责任。</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8、质量保证</w:t>
      </w:r>
    </w:p>
    <w:p w:rsidR="00E40C99" w:rsidRPr="00CE1D14" w:rsidRDefault="00202FC8" w:rsidP="00CE1D14">
      <w:pPr>
        <w:pStyle w:val="afffa"/>
        <w:numPr>
          <w:ilvl w:val="0"/>
          <w:numId w:val="10"/>
        </w:numPr>
        <w:spacing w:line="560" w:lineRule="exact"/>
        <w:ind w:firstLine="560"/>
        <w:jc w:val="left"/>
        <w:rPr>
          <w:rFonts w:ascii="宋体" w:hAnsi="宋体"/>
          <w:sz w:val="28"/>
          <w:szCs w:val="28"/>
        </w:rPr>
      </w:pPr>
      <w:r w:rsidRPr="00CE1D14">
        <w:rPr>
          <w:rFonts w:ascii="宋体" w:hAnsi="宋体" w:hint="eastAsia"/>
          <w:sz w:val="28"/>
          <w:szCs w:val="28"/>
        </w:rPr>
        <w:lastRenderedPageBreak/>
        <w:t>卖方所提供货物必须符合国家卫生安全标准，有正规质检报告或检疫证明。所有食品来源均有书面依据，必须可追溯。</w:t>
      </w:r>
    </w:p>
    <w:p w:rsidR="00E40C99" w:rsidRPr="00CE1D14" w:rsidRDefault="00202FC8" w:rsidP="00CE1D14">
      <w:pPr>
        <w:pStyle w:val="afffa"/>
        <w:numPr>
          <w:ilvl w:val="0"/>
          <w:numId w:val="10"/>
        </w:numPr>
        <w:spacing w:line="560" w:lineRule="exact"/>
        <w:ind w:firstLine="560"/>
        <w:jc w:val="left"/>
        <w:rPr>
          <w:rFonts w:ascii="宋体" w:hAnsi="宋体"/>
          <w:sz w:val="28"/>
          <w:szCs w:val="28"/>
        </w:rPr>
      </w:pPr>
      <w:r w:rsidRPr="00CE1D14">
        <w:rPr>
          <w:rFonts w:ascii="宋体" w:hAnsi="宋体" w:hint="eastAsia"/>
          <w:sz w:val="28"/>
          <w:szCs w:val="28"/>
        </w:rPr>
        <w:t>根据当地质检部门检验结果或者在质量保证期内，如果货物的数量、质量或规格与合同不符，或证明货物是有缺陷的，包括潜在的缺陷或使用不符合要求的材料等，买方以书面形式向卖方提出本保证下的索赔。</w:t>
      </w:r>
    </w:p>
    <w:p w:rsidR="00E40C99" w:rsidRPr="00CE1D14" w:rsidRDefault="00202FC8" w:rsidP="00CE1D14">
      <w:pPr>
        <w:pStyle w:val="afffa"/>
        <w:numPr>
          <w:ilvl w:val="0"/>
          <w:numId w:val="10"/>
        </w:numPr>
        <w:spacing w:line="560" w:lineRule="exact"/>
        <w:ind w:firstLine="560"/>
        <w:jc w:val="left"/>
        <w:rPr>
          <w:rFonts w:ascii="宋体" w:hAnsi="宋体"/>
          <w:sz w:val="28"/>
          <w:szCs w:val="28"/>
        </w:rPr>
      </w:pPr>
      <w:r w:rsidRPr="00CE1D14">
        <w:rPr>
          <w:rFonts w:ascii="宋体" w:hAnsi="宋体" w:hint="eastAsia"/>
          <w:sz w:val="28"/>
          <w:szCs w:val="28"/>
        </w:rPr>
        <w:t>卖方提供货物品质标准按买方要求以及国家标准执行，如买方提出货物品质不符合要求，买方有权拒收，卖方在收到通知后，无条件上门更换。如供货商未能及时换货影响买方就餐，买方有权紧急自行采购，所产生的损失从卖方履约保证金中扣除。</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9、检 验</w:t>
      </w:r>
    </w:p>
    <w:p w:rsidR="00E40C99" w:rsidRPr="00CE1D14" w:rsidRDefault="00202FC8" w:rsidP="00CE1D14">
      <w:pPr>
        <w:pStyle w:val="afffa"/>
        <w:numPr>
          <w:ilvl w:val="0"/>
          <w:numId w:val="11"/>
        </w:numPr>
        <w:spacing w:line="560" w:lineRule="exact"/>
        <w:ind w:firstLine="560"/>
        <w:jc w:val="left"/>
        <w:rPr>
          <w:rFonts w:ascii="宋体" w:hAnsi="宋体"/>
          <w:sz w:val="28"/>
          <w:szCs w:val="28"/>
        </w:rPr>
      </w:pPr>
      <w:r w:rsidRPr="00CE1D14">
        <w:rPr>
          <w:rFonts w:ascii="宋体" w:hAnsi="宋体" w:hint="eastAsia"/>
          <w:sz w:val="28"/>
          <w:szCs w:val="28"/>
        </w:rPr>
        <w:t>在发货前，卖方应对货物的质量、规格、数量和重量等进行准确而全面的检验，并出具一份证明货物符合合同规定的检疫或质检合格证明。该证明将作为提交付款单据的一部分，但有关质量、规格、性能、数量或重量的检验不应视为最终检验。卖方检验的结果和细节应附在检验证书后面。</w:t>
      </w:r>
    </w:p>
    <w:p w:rsidR="00E40C99" w:rsidRPr="00CE1D14" w:rsidRDefault="00202FC8" w:rsidP="00CE1D14">
      <w:pPr>
        <w:pStyle w:val="afffa"/>
        <w:numPr>
          <w:ilvl w:val="0"/>
          <w:numId w:val="11"/>
        </w:numPr>
        <w:spacing w:line="560" w:lineRule="exact"/>
        <w:ind w:firstLine="560"/>
        <w:jc w:val="left"/>
        <w:rPr>
          <w:rFonts w:ascii="宋体" w:hAnsi="宋体"/>
          <w:sz w:val="28"/>
          <w:szCs w:val="28"/>
        </w:rPr>
      </w:pPr>
      <w:r w:rsidRPr="00CE1D14">
        <w:rPr>
          <w:rFonts w:ascii="宋体" w:hAnsi="宋体" w:hint="eastAsia"/>
          <w:sz w:val="28"/>
          <w:szCs w:val="28"/>
        </w:rPr>
        <w:t>买方将在卖方货物到货后立即组织验收，如果货物的质量和规格与买方要求不符，或在质量保证期内发现货物是有缺陷的，包括潜在缺陷或使用不符合要求的材料，买方应报请当地质检部门进行检查，并有权凭其出具的检验报告向卖方提出索赔。</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10、索 赔</w:t>
      </w:r>
    </w:p>
    <w:p w:rsidR="00E40C99" w:rsidRPr="00CE1D14" w:rsidRDefault="00202FC8" w:rsidP="00CE1D14">
      <w:pPr>
        <w:pStyle w:val="afffa"/>
        <w:numPr>
          <w:ilvl w:val="0"/>
          <w:numId w:val="12"/>
        </w:numPr>
        <w:spacing w:line="560" w:lineRule="exact"/>
        <w:ind w:firstLine="560"/>
        <w:jc w:val="left"/>
        <w:rPr>
          <w:rFonts w:ascii="宋体" w:hAnsi="宋体"/>
          <w:sz w:val="28"/>
          <w:szCs w:val="28"/>
        </w:rPr>
      </w:pPr>
      <w:r w:rsidRPr="00CE1D14">
        <w:rPr>
          <w:rFonts w:ascii="宋体" w:hAnsi="宋体" w:hint="eastAsia"/>
          <w:sz w:val="28"/>
          <w:szCs w:val="28"/>
        </w:rPr>
        <w:t>买方有权根据当地质检部门出具的检验报告，向卖方提出索赔。</w:t>
      </w:r>
    </w:p>
    <w:p w:rsidR="00E40C99" w:rsidRPr="00CE1D14" w:rsidRDefault="00202FC8" w:rsidP="00CE1D14">
      <w:pPr>
        <w:pStyle w:val="afffa"/>
        <w:numPr>
          <w:ilvl w:val="0"/>
          <w:numId w:val="12"/>
        </w:numPr>
        <w:spacing w:line="560" w:lineRule="exact"/>
        <w:ind w:firstLine="560"/>
        <w:jc w:val="left"/>
        <w:rPr>
          <w:rFonts w:ascii="宋体" w:hAnsi="宋体"/>
          <w:sz w:val="28"/>
          <w:szCs w:val="28"/>
        </w:rPr>
      </w:pPr>
      <w:r w:rsidRPr="00CE1D14">
        <w:rPr>
          <w:rFonts w:ascii="宋体" w:hAnsi="宋体" w:hint="eastAsia"/>
          <w:sz w:val="28"/>
          <w:szCs w:val="28"/>
        </w:rPr>
        <w:t>根据合同规定的检验期和质量保证期内，如果卖方对买方</w:t>
      </w:r>
      <w:r w:rsidRPr="00CE1D14">
        <w:rPr>
          <w:rFonts w:ascii="宋体" w:hAnsi="宋体" w:hint="eastAsia"/>
          <w:sz w:val="28"/>
          <w:szCs w:val="28"/>
        </w:rPr>
        <w:lastRenderedPageBreak/>
        <w:t>提出的索赔和差异负有责任，卖方应按照买方同意的下列一种或多种方式解决索赔事宜：</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 xml:space="preserve"> </w:t>
      </w:r>
      <w:r w:rsidR="00FC1558">
        <w:rPr>
          <w:rFonts w:ascii="宋体" w:hAnsi="宋体" w:hint="eastAsia"/>
          <w:sz w:val="28"/>
          <w:szCs w:val="28"/>
        </w:rPr>
        <w:t xml:space="preserve">① </w:t>
      </w:r>
      <w:r>
        <w:rPr>
          <w:rFonts w:ascii="宋体" w:hAnsi="宋体" w:hint="eastAsia"/>
          <w:sz w:val="28"/>
          <w:szCs w:val="28"/>
        </w:rPr>
        <w:t>卖方同意退货，并用合同中规定的货币将货款退还给使用方，并承担由此发生的一切损失和费用，包括利息、银行手续费、运费、保险费、检验费、仓储费、装卸费以及为保护退回货物所需的其它必要费用。</w:t>
      </w:r>
    </w:p>
    <w:p w:rsidR="00E40C99" w:rsidRDefault="00FC1558" w:rsidP="00F06E00">
      <w:pPr>
        <w:spacing w:line="560" w:lineRule="exact"/>
        <w:ind w:firstLineChars="200" w:firstLine="560"/>
        <w:jc w:val="left"/>
        <w:rPr>
          <w:rFonts w:ascii="宋体" w:hAnsi="宋体"/>
          <w:sz w:val="28"/>
          <w:szCs w:val="28"/>
        </w:rPr>
      </w:pPr>
      <w:r>
        <w:rPr>
          <w:rFonts w:ascii="宋体" w:hAnsi="宋体" w:hint="eastAsia"/>
          <w:sz w:val="28"/>
          <w:szCs w:val="28"/>
        </w:rPr>
        <w:t xml:space="preserve"> ② </w:t>
      </w:r>
      <w:r w:rsidR="00202FC8">
        <w:rPr>
          <w:rFonts w:ascii="宋体" w:hAnsi="宋体" w:hint="eastAsia"/>
          <w:sz w:val="28"/>
          <w:szCs w:val="28"/>
        </w:rPr>
        <w:t>根据货物的低劣程度、损坏程度以及买方所遭受损失的数额，卖方必须降低货物的价格，直至合同期满。</w:t>
      </w:r>
    </w:p>
    <w:p w:rsidR="00E40C99" w:rsidRDefault="00202FC8" w:rsidP="00CE1D14">
      <w:pPr>
        <w:pStyle w:val="afffa"/>
        <w:numPr>
          <w:ilvl w:val="0"/>
          <w:numId w:val="12"/>
        </w:numPr>
        <w:spacing w:line="560" w:lineRule="exact"/>
        <w:ind w:firstLine="560"/>
        <w:jc w:val="left"/>
        <w:rPr>
          <w:rFonts w:ascii="宋体" w:hAnsi="宋体"/>
          <w:sz w:val="28"/>
          <w:szCs w:val="28"/>
        </w:rPr>
      </w:pPr>
      <w:r>
        <w:rPr>
          <w:rFonts w:ascii="宋体" w:hAnsi="宋体" w:hint="eastAsia"/>
          <w:sz w:val="28"/>
          <w:szCs w:val="28"/>
        </w:rPr>
        <w:t>如果在买方发出索赔通知后10 天内，卖方未作答复，上述索赔应视为已被卖方接受，如卖方未能在使用方提出索赔通知后10天内或使用方同意的更长时间内，按照本合同规定的任何一种方法解决索赔事宜，买方将从卖方开具的履约保证金中扣回索赔金额，或采用法律手段解决索赔事宜。</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11、卖方迟交货</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如果卖方没有按照规定的时间交货和提供服务，导致买方不能正常开伙，买方有权采取应急措施，确保员工按时正常就餐。买方应急所产生的超出部分费用和相关责任全部由卖方承担。</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12、不可抗力</w:t>
      </w:r>
    </w:p>
    <w:p w:rsidR="00E40C99" w:rsidRDefault="00202FC8" w:rsidP="00CE1D14">
      <w:pPr>
        <w:pStyle w:val="afffa"/>
        <w:numPr>
          <w:ilvl w:val="0"/>
          <w:numId w:val="13"/>
        </w:numPr>
        <w:spacing w:line="560" w:lineRule="exact"/>
        <w:ind w:firstLine="560"/>
        <w:jc w:val="left"/>
        <w:rPr>
          <w:rFonts w:ascii="宋体" w:hAnsi="宋体"/>
          <w:sz w:val="28"/>
          <w:szCs w:val="28"/>
        </w:rPr>
      </w:pPr>
      <w:r>
        <w:rPr>
          <w:rFonts w:ascii="宋体" w:hAnsi="宋体" w:hint="eastAsia"/>
          <w:sz w:val="28"/>
          <w:szCs w:val="28"/>
        </w:rPr>
        <w:t>尽管有合同条款第11条和16条的规定，如果卖方因不可抗力而导致合同实施延误或不能履行合同义务的话，不应该被没收履约保证金，也不应该承担误期赔偿或终止合同的责任。</w:t>
      </w:r>
    </w:p>
    <w:p w:rsidR="00E40C99" w:rsidRDefault="00202FC8" w:rsidP="00CE1D14">
      <w:pPr>
        <w:pStyle w:val="afffa"/>
        <w:numPr>
          <w:ilvl w:val="0"/>
          <w:numId w:val="13"/>
        </w:numPr>
        <w:spacing w:line="560" w:lineRule="exact"/>
        <w:ind w:firstLine="560"/>
        <w:jc w:val="left"/>
        <w:rPr>
          <w:rFonts w:ascii="宋体" w:hAnsi="宋体"/>
          <w:sz w:val="28"/>
          <w:szCs w:val="28"/>
        </w:rPr>
      </w:pPr>
      <w:r>
        <w:rPr>
          <w:rFonts w:ascii="宋体" w:hAnsi="宋体" w:hint="eastAsia"/>
          <w:sz w:val="28"/>
          <w:szCs w:val="28"/>
        </w:rPr>
        <w:t>本条所述的“不可抗力”系指那些卖方无法控制、不可预见的事件，但不包括卖方的违约或疏忽。这些事件包括：战争、严重火灾、洪水、台风、地震以及其它买方、鉴证方和卖方商定的事</w:t>
      </w:r>
      <w:r>
        <w:rPr>
          <w:rFonts w:ascii="宋体" w:hAnsi="宋体" w:hint="eastAsia"/>
          <w:sz w:val="28"/>
          <w:szCs w:val="28"/>
        </w:rPr>
        <w:lastRenderedPageBreak/>
        <w:t>件。</w:t>
      </w:r>
    </w:p>
    <w:p w:rsidR="00E40C99" w:rsidRDefault="00202FC8" w:rsidP="00CE1D14">
      <w:pPr>
        <w:pStyle w:val="afffa"/>
        <w:numPr>
          <w:ilvl w:val="0"/>
          <w:numId w:val="13"/>
        </w:numPr>
        <w:spacing w:line="560" w:lineRule="exact"/>
        <w:ind w:firstLine="560"/>
        <w:jc w:val="left"/>
        <w:rPr>
          <w:rFonts w:ascii="宋体" w:hAnsi="宋体"/>
          <w:sz w:val="28"/>
          <w:szCs w:val="28"/>
        </w:rPr>
      </w:pPr>
      <w:r>
        <w:rPr>
          <w:rFonts w:ascii="宋体" w:hAnsi="宋体" w:hint="eastAsia"/>
          <w:sz w:val="28"/>
          <w:szCs w:val="28"/>
        </w:rPr>
        <w:t>在不可抗力事件发生后，卖方应尽快以书面形式将不可抗力的情况和原因通知买方和鉴证方。除买方书面另行要求外，卖方应尽实际可能继续履行合同义务，以及寻求采取合理的方案履行不受不可抗力影响的其他事项。如果不可抗力事件影响时间持续120天以上时，买方卖方应通过友好协商在合理的时间内达成进一步履行合同的协议。</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13、税费</w:t>
      </w:r>
    </w:p>
    <w:p w:rsidR="00E40C99" w:rsidRDefault="00202FC8" w:rsidP="00CE1D14">
      <w:pPr>
        <w:pStyle w:val="afffa"/>
        <w:numPr>
          <w:ilvl w:val="0"/>
          <w:numId w:val="14"/>
        </w:numPr>
        <w:spacing w:line="560" w:lineRule="exact"/>
        <w:ind w:firstLine="560"/>
        <w:jc w:val="left"/>
        <w:rPr>
          <w:rFonts w:ascii="宋体" w:hAnsi="宋体"/>
          <w:sz w:val="28"/>
          <w:szCs w:val="28"/>
        </w:rPr>
      </w:pPr>
      <w:r>
        <w:rPr>
          <w:rFonts w:ascii="宋体" w:hAnsi="宋体" w:hint="eastAsia"/>
          <w:sz w:val="28"/>
          <w:szCs w:val="28"/>
        </w:rPr>
        <w:t>中国政府根据现行税法规定对买方征收的、与本合同有关的一切税费，均由买方负担，采购文件另有规定的除外。</w:t>
      </w:r>
    </w:p>
    <w:p w:rsidR="00E40C99" w:rsidRDefault="00202FC8" w:rsidP="00CE1D14">
      <w:pPr>
        <w:pStyle w:val="afffa"/>
        <w:numPr>
          <w:ilvl w:val="0"/>
          <w:numId w:val="14"/>
        </w:numPr>
        <w:spacing w:line="560" w:lineRule="exact"/>
        <w:ind w:firstLine="560"/>
        <w:jc w:val="left"/>
        <w:rPr>
          <w:rFonts w:ascii="宋体" w:hAnsi="宋体"/>
          <w:sz w:val="28"/>
          <w:szCs w:val="28"/>
        </w:rPr>
      </w:pPr>
      <w:r>
        <w:rPr>
          <w:rFonts w:ascii="宋体" w:hAnsi="宋体" w:hint="eastAsia"/>
          <w:sz w:val="28"/>
          <w:szCs w:val="28"/>
        </w:rPr>
        <w:t>中国政府根据现行税法规定对卖方征收的、与本合同有关的一切税费，均由卖方负担。</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14、履约保证金</w:t>
      </w:r>
    </w:p>
    <w:p w:rsidR="00E40C99" w:rsidRDefault="00202FC8" w:rsidP="00CE1D14">
      <w:pPr>
        <w:pStyle w:val="afffa"/>
        <w:numPr>
          <w:ilvl w:val="0"/>
          <w:numId w:val="15"/>
        </w:numPr>
        <w:spacing w:line="560" w:lineRule="exact"/>
        <w:ind w:firstLine="560"/>
        <w:jc w:val="left"/>
        <w:rPr>
          <w:rFonts w:ascii="宋体" w:hAnsi="宋体"/>
          <w:sz w:val="28"/>
          <w:szCs w:val="28"/>
        </w:rPr>
      </w:pPr>
      <w:r w:rsidRPr="00F30230">
        <w:rPr>
          <w:rFonts w:ascii="宋体" w:hAnsi="宋体" w:hint="eastAsia"/>
          <w:sz w:val="28"/>
          <w:szCs w:val="28"/>
        </w:rPr>
        <w:t>卖方于收到中标通知20个自然日内以履约保函的形式向买方交纳履约保证金每分包20000元作为合同生效的前提。项目服务完成后3</w:t>
      </w:r>
      <w:r w:rsidRPr="00F30230">
        <w:rPr>
          <w:rFonts w:ascii="宋体" w:hAnsi="宋体"/>
          <w:sz w:val="28"/>
          <w:szCs w:val="28"/>
        </w:rPr>
        <w:t>0个自然日内</w:t>
      </w:r>
      <w:r w:rsidRPr="00F30230">
        <w:rPr>
          <w:rFonts w:ascii="宋体" w:hAnsi="宋体" w:hint="eastAsia"/>
          <w:sz w:val="28"/>
          <w:szCs w:val="28"/>
        </w:rPr>
        <w:t>，</w:t>
      </w:r>
      <w:r>
        <w:rPr>
          <w:rFonts w:ascii="宋体" w:hAnsi="宋体" w:hint="eastAsia"/>
          <w:sz w:val="28"/>
          <w:szCs w:val="28"/>
        </w:rPr>
        <w:t>经买方扣除相应的金额后，将履约保证金无息退还至卖方账户。</w:t>
      </w:r>
    </w:p>
    <w:p w:rsidR="00E40C99" w:rsidRDefault="00202FC8" w:rsidP="00CE1D14">
      <w:pPr>
        <w:pStyle w:val="afffa"/>
        <w:numPr>
          <w:ilvl w:val="0"/>
          <w:numId w:val="15"/>
        </w:numPr>
        <w:spacing w:line="560" w:lineRule="exact"/>
        <w:ind w:firstLine="560"/>
        <w:jc w:val="left"/>
        <w:rPr>
          <w:rFonts w:ascii="宋体" w:hAnsi="宋体"/>
          <w:sz w:val="28"/>
          <w:szCs w:val="28"/>
        </w:rPr>
      </w:pPr>
      <w:r>
        <w:rPr>
          <w:rFonts w:ascii="宋体" w:hAnsi="宋体" w:hint="eastAsia"/>
          <w:sz w:val="28"/>
          <w:szCs w:val="28"/>
        </w:rPr>
        <w:t>如卖方未能履行合同规定的义务，买方有权从履约保证金中取得补偿。</w:t>
      </w:r>
    </w:p>
    <w:p w:rsidR="00E40C99" w:rsidRDefault="00202FC8" w:rsidP="00CE1D14">
      <w:pPr>
        <w:pStyle w:val="afffa"/>
        <w:numPr>
          <w:ilvl w:val="0"/>
          <w:numId w:val="15"/>
        </w:numPr>
        <w:spacing w:line="560" w:lineRule="exact"/>
        <w:ind w:firstLine="560"/>
        <w:jc w:val="left"/>
        <w:rPr>
          <w:rFonts w:ascii="宋体" w:hAnsi="宋体"/>
          <w:sz w:val="28"/>
          <w:szCs w:val="28"/>
        </w:rPr>
      </w:pPr>
      <w:r>
        <w:rPr>
          <w:rFonts w:ascii="宋体" w:hAnsi="宋体" w:hint="eastAsia"/>
          <w:sz w:val="28"/>
          <w:szCs w:val="28"/>
        </w:rPr>
        <w:t>履约保证金应按合同条款中的付款条件之规定退还给卖方，不计利息。</w:t>
      </w:r>
    </w:p>
    <w:p w:rsidR="00CE1D14" w:rsidRDefault="00202FC8" w:rsidP="00CE1D14">
      <w:pPr>
        <w:spacing w:line="560" w:lineRule="exact"/>
        <w:ind w:firstLineChars="200" w:firstLine="562"/>
        <w:jc w:val="left"/>
        <w:rPr>
          <w:rFonts w:ascii="宋体" w:hAnsi="宋体"/>
          <w:b/>
          <w:sz w:val="28"/>
          <w:szCs w:val="28"/>
        </w:rPr>
      </w:pPr>
      <w:r>
        <w:rPr>
          <w:rFonts w:ascii="宋体" w:hAnsi="宋体" w:hint="eastAsia"/>
          <w:b/>
          <w:sz w:val="28"/>
          <w:szCs w:val="28"/>
        </w:rPr>
        <w:t>15、仲裁</w:t>
      </w:r>
    </w:p>
    <w:p w:rsidR="00E40C99" w:rsidRPr="00CE1D14" w:rsidRDefault="00202FC8" w:rsidP="00CE1D14">
      <w:pPr>
        <w:spacing w:line="560" w:lineRule="exact"/>
        <w:ind w:firstLineChars="200" w:firstLine="560"/>
        <w:jc w:val="left"/>
        <w:rPr>
          <w:rFonts w:ascii="宋体" w:hAnsi="宋体"/>
          <w:b/>
          <w:sz w:val="28"/>
          <w:szCs w:val="28"/>
        </w:rPr>
      </w:pPr>
      <w:r w:rsidRPr="00CE1D14">
        <w:rPr>
          <w:rFonts w:ascii="宋体" w:hAnsi="宋体" w:hint="eastAsia"/>
          <w:sz w:val="28"/>
          <w:szCs w:val="28"/>
        </w:rPr>
        <w:t>在执行本合同中所发生的或与本合同有关的一切争端，买方和卖方应通过友好协商的办法进行解决。如协商不成，双方均可向甲</w:t>
      </w:r>
      <w:r w:rsidRPr="00CE1D14">
        <w:rPr>
          <w:rFonts w:ascii="宋体" w:hAnsi="宋体" w:hint="eastAsia"/>
          <w:sz w:val="28"/>
          <w:szCs w:val="28"/>
        </w:rPr>
        <w:lastRenderedPageBreak/>
        <w:t>方所在地法院起诉。</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16、违约终止合同</w:t>
      </w:r>
    </w:p>
    <w:p w:rsidR="00E40C99" w:rsidRDefault="00202FC8" w:rsidP="00CE1D14">
      <w:pPr>
        <w:pStyle w:val="afffa"/>
        <w:numPr>
          <w:ilvl w:val="0"/>
          <w:numId w:val="16"/>
        </w:numPr>
        <w:spacing w:line="560" w:lineRule="exact"/>
        <w:ind w:firstLine="560"/>
        <w:jc w:val="left"/>
        <w:rPr>
          <w:rFonts w:ascii="宋体" w:hAnsi="宋体"/>
          <w:sz w:val="28"/>
          <w:szCs w:val="28"/>
        </w:rPr>
      </w:pPr>
      <w:r>
        <w:rPr>
          <w:rFonts w:ascii="宋体" w:hAnsi="宋体" w:hint="eastAsia"/>
          <w:sz w:val="28"/>
          <w:szCs w:val="28"/>
        </w:rPr>
        <w:t>在买方对卖方违约而采取的任何补救措施不受影响的情况下，买方可向卖方发出终止部分或全部合同的书面通知书。</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①</w:t>
      </w:r>
      <w:r w:rsidR="00FC1558">
        <w:rPr>
          <w:rFonts w:ascii="宋体" w:hAnsi="宋体" w:hint="eastAsia"/>
          <w:sz w:val="28"/>
          <w:szCs w:val="28"/>
        </w:rPr>
        <w:t xml:space="preserve"> </w:t>
      </w:r>
      <w:r w:rsidR="00202FC8">
        <w:rPr>
          <w:rFonts w:ascii="宋体" w:hAnsi="宋体" w:hint="eastAsia"/>
          <w:sz w:val="28"/>
          <w:szCs w:val="28"/>
        </w:rPr>
        <w:t>如果卖方未能按合同规定的期限或买方同意延长的限期内提供部分或全部货物;</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②</w:t>
      </w:r>
      <w:r w:rsidR="00FC1558">
        <w:rPr>
          <w:rFonts w:ascii="宋体" w:hAnsi="宋体" w:hint="eastAsia"/>
          <w:sz w:val="28"/>
          <w:szCs w:val="28"/>
        </w:rPr>
        <w:t xml:space="preserve"> </w:t>
      </w:r>
      <w:r w:rsidR="00202FC8">
        <w:rPr>
          <w:rFonts w:ascii="宋体" w:hAnsi="宋体" w:hint="eastAsia"/>
          <w:sz w:val="28"/>
          <w:szCs w:val="28"/>
        </w:rPr>
        <w:t>卖方在收到买方发出的违约通知后5天内，或经买方书面认可延长的时间内未能纠正其过失;</w:t>
      </w:r>
    </w:p>
    <w:p w:rsidR="00E40C99" w:rsidRDefault="00CE1D14" w:rsidP="00F06E00">
      <w:pPr>
        <w:spacing w:line="560" w:lineRule="exact"/>
        <w:ind w:firstLineChars="200" w:firstLine="560"/>
        <w:jc w:val="left"/>
        <w:rPr>
          <w:rFonts w:ascii="宋体" w:hAnsi="宋体"/>
          <w:sz w:val="28"/>
          <w:szCs w:val="28"/>
        </w:rPr>
      </w:pPr>
      <w:r>
        <w:rPr>
          <w:rFonts w:ascii="宋体" w:hAnsi="宋体" w:hint="eastAsia"/>
          <w:sz w:val="28"/>
          <w:szCs w:val="28"/>
        </w:rPr>
        <w:t>③</w:t>
      </w:r>
      <w:r w:rsidR="00FC1558">
        <w:rPr>
          <w:rFonts w:ascii="宋体" w:hAnsi="宋体" w:hint="eastAsia"/>
          <w:sz w:val="28"/>
          <w:szCs w:val="28"/>
        </w:rPr>
        <w:t xml:space="preserve"> </w:t>
      </w:r>
      <w:r w:rsidR="00202FC8">
        <w:rPr>
          <w:rFonts w:ascii="宋体" w:hAnsi="宋体" w:hint="eastAsia"/>
          <w:sz w:val="28"/>
          <w:szCs w:val="28"/>
        </w:rPr>
        <w:t>如果卖方未能履行合同规定的其他义务。</w:t>
      </w:r>
    </w:p>
    <w:p w:rsidR="00E40C99" w:rsidRDefault="00202FC8" w:rsidP="00CE1D14">
      <w:pPr>
        <w:pStyle w:val="afffa"/>
        <w:numPr>
          <w:ilvl w:val="0"/>
          <w:numId w:val="16"/>
        </w:numPr>
        <w:spacing w:line="560" w:lineRule="exact"/>
        <w:ind w:firstLine="560"/>
        <w:jc w:val="left"/>
        <w:rPr>
          <w:rFonts w:ascii="宋体" w:hAnsi="宋体"/>
          <w:sz w:val="28"/>
          <w:szCs w:val="28"/>
        </w:rPr>
      </w:pPr>
      <w:r>
        <w:rPr>
          <w:rFonts w:ascii="宋体" w:hAnsi="宋体" w:hint="eastAsia"/>
          <w:sz w:val="28"/>
          <w:szCs w:val="28"/>
        </w:rPr>
        <w:t>在买方根据上述第</w:t>
      </w:r>
      <w:r w:rsidR="008145FA">
        <w:rPr>
          <w:rFonts w:ascii="宋体" w:hAnsi="宋体" w:hint="eastAsia"/>
          <w:sz w:val="28"/>
          <w:szCs w:val="28"/>
        </w:rPr>
        <w:t>（1）</w:t>
      </w:r>
      <w:r>
        <w:rPr>
          <w:rFonts w:ascii="宋体" w:hAnsi="宋体" w:hint="eastAsia"/>
          <w:sz w:val="28"/>
          <w:szCs w:val="28"/>
        </w:rPr>
        <w:t>条规定，终止了全部或部分合同后，买方可以依其认为适当的条件和方法购买与未交货物类似的货物，卖方应对买方购买类似货物所超出的那部分费用负责，并继续执行合同中未终止的部分。</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17、破产中止合同</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如果卖方破产或无清偿能力，买方可在任何时候以书面形式通知卖方中止合同而不给卖方补偿。该中止合同将不损害或影响买方已经采取或将要采取的任何行动或补救措施的权力。</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18、转让</w:t>
      </w:r>
    </w:p>
    <w:p w:rsidR="00E40C99" w:rsidRDefault="00202FC8" w:rsidP="00F06E00">
      <w:pPr>
        <w:spacing w:line="560" w:lineRule="exact"/>
        <w:ind w:firstLineChars="200" w:firstLine="560"/>
        <w:jc w:val="left"/>
        <w:rPr>
          <w:rFonts w:ascii="宋体" w:hAnsi="宋体"/>
          <w:sz w:val="28"/>
          <w:szCs w:val="28"/>
        </w:rPr>
      </w:pPr>
      <w:r>
        <w:rPr>
          <w:rFonts w:ascii="宋体" w:hAnsi="宋体" w:hint="eastAsia"/>
          <w:sz w:val="28"/>
          <w:szCs w:val="28"/>
        </w:rPr>
        <w:t>除买方事先书面同意外，卖方不得部分转让或全部转让其应履行的合同义务。</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19、合同生效及其它</w:t>
      </w:r>
    </w:p>
    <w:p w:rsidR="00E40C99" w:rsidRDefault="00202FC8" w:rsidP="00CE1D14">
      <w:pPr>
        <w:pStyle w:val="afffa"/>
        <w:numPr>
          <w:ilvl w:val="0"/>
          <w:numId w:val="17"/>
        </w:numPr>
        <w:spacing w:line="560" w:lineRule="exact"/>
        <w:ind w:firstLine="560"/>
        <w:jc w:val="left"/>
        <w:rPr>
          <w:rFonts w:ascii="宋体" w:hAnsi="宋体"/>
          <w:sz w:val="28"/>
          <w:szCs w:val="28"/>
        </w:rPr>
      </w:pPr>
      <w:r>
        <w:rPr>
          <w:rFonts w:ascii="宋体" w:hAnsi="宋体" w:hint="eastAsia"/>
          <w:sz w:val="28"/>
          <w:szCs w:val="28"/>
        </w:rPr>
        <w:t>合同应由买卖双方签字。</w:t>
      </w:r>
    </w:p>
    <w:p w:rsidR="00E40C99" w:rsidRDefault="00202FC8" w:rsidP="00CE1D14">
      <w:pPr>
        <w:pStyle w:val="afffa"/>
        <w:numPr>
          <w:ilvl w:val="0"/>
          <w:numId w:val="17"/>
        </w:numPr>
        <w:spacing w:line="560" w:lineRule="exact"/>
        <w:ind w:firstLine="560"/>
        <w:jc w:val="left"/>
        <w:rPr>
          <w:rFonts w:ascii="宋体" w:hAnsi="宋体"/>
          <w:sz w:val="28"/>
          <w:szCs w:val="28"/>
        </w:rPr>
      </w:pPr>
      <w:r>
        <w:rPr>
          <w:rFonts w:ascii="宋体" w:hAnsi="宋体" w:hint="eastAsia"/>
          <w:sz w:val="28"/>
          <w:szCs w:val="28"/>
        </w:rPr>
        <w:t>本合同一式陆份，以中文书就，买方执肆份、卖方执贰份。</w:t>
      </w:r>
    </w:p>
    <w:p w:rsidR="00E40C99" w:rsidRDefault="00202FC8" w:rsidP="00CE1D14">
      <w:pPr>
        <w:pStyle w:val="afffa"/>
        <w:numPr>
          <w:ilvl w:val="0"/>
          <w:numId w:val="17"/>
        </w:numPr>
        <w:spacing w:line="560" w:lineRule="exact"/>
        <w:ind w:firstLine="560"/>
        <w:jc w:val="left"/>
        <w:rPr>
          <w:rFonts w:ascii="宋体" w:hAnsi="宋体"/>
          <w:sz w:val="28"/>
          <w:szCs w:val="28"/>
        </w:rPr>
      </w:pPr>
      <w:r>
        <w:rPr>
          <w:rFonts w:ascii="宋体" w:hAnsi="宋体" w:hint="eastAsia"/>
          <w:sz w:val="28"/>
          <w:szCs w:val="28"/>
        </w:rPr>
        <w:lastRenderedPageBreak/>
        <w:t>如需修改或补充合同内容，应经买卖双方协商，签署书面修改或补充协议。该协议将作为本合同不可分割的一部分。</w:t>
      </w:r>
    </w:p>
    <w:p w:rsidR="00E40C99" w:rsidRDefault="00202FC8" w:rsidP="00CE1D14">
      <w:pPr>
        <w:pStyle w:val="afffa"/>
        <w:numPr>
          <w:ilvl w:val="0"/>
          <w:numId w:val="17"/>
        </w:numPr>
        <w:spacing w:line="560" w:lineRule="exact"/>
        <w:ind w:firstLine="560"/>
        <w:jc w:val="left"/>
        <w:rPr>
          <w:rFonts w:ascii="宋体" w:hAnsi="宋体"/>
          <w:sz w:val="28"/>
          <w:szCs w:val="28"/>
        </w:rPr>
      </w:pPr>
      <w:r>
        <w:rPr>
          <w:rFonts w:ascii="宋体" w:hAnsi="宋体" w:hint="eastAsia"/>
          <w:sz w:val="28"/>
          <w:szCs w:val="28"/>
        </w:rPr>
        <w:t>本合同应按照中华人民共和国的现行法律进行解释。</w:t>
      </w:r>
    </w:p>
    <w:p w:rsidR="00E40C99" w:rsidRDefault="00202FC8" w:rsidP="00F06E00">
      <w:pPr>
        <w:spacing w:line="560" w:lineRule="exact"/>
        <w:ind w:firstLineChars="200" w:firstLine="562"/>
        <w:jc w:val="left"/>
        <w:rPr>
          <w:rFonts w:ascii="宋体" w:hAnsi="宋体"/>
          <w:b/>
          <w:sz w:val="28"/>
          <w:szCs w:val="28"/>
        </w:rPr>
      </w:pPr>
      <w:r>
        <w:rPr>
          <w:rFonts w:ascii="宋体" w:hAnsi="宋体" w:hint="eastAsia"/>
          <w:b/>
          <w:sz w:val="28"/>
          <w:szCs w:val="28"/>
        </w:rPr>
        <w:t>20、签订合同</w:t>
      </w:r>
    </w:p>
    <w:p w:rsidR="00E40C99" w:rsidRDefault="00202FC8" w:rsidP="00CE1D14">
      <w:pPr>
        <w:pStyle w:val="afffa"/>
        <w:numPr>
          <w:ilvl w:val="0"/>
          <w:numId w:val="18"/>
        </w:numPr>
        <w:spacing w:line="560" w:lineRule="exact"/>
        <w:ind w:firstLine="560"/>
        <w:jc w:val="left"/>
        <w:rPr>
          <w:rFonts w:ascii="宋体" w:hAnsi="宋体"/>
          <w:sz w:val="28"/>
          <w:szCs w:val="28"/>
        </w:rPr>
      </w:pPr>
      <w:r>
        <w:rPr>
          <w:rFonts w:ascii="宋体" w:hAnsi="宋体" w:hint="eastAsia"/>
          <w:sz w:val="28"/>
          <w:szCs w:val="28"/>
        </w:rPr>
        <w:t>卖方应当自中标通知书发出之日起三十日内，按照采购文件和卖方应答文件的约定与买方签订采购合同，所签订的合同不得对采购文件和卖方应答文件作实质性修改。</w:t>
      </w:r>
    </w:p>
    <w:p w:rsidR="00E40C99" w:rsidRDefault="00202FC8" w:rsidP="00CE1D14">
      <w:pPr>
        <w:pStyle w:val="afffa"/>
        <w:numPr>
          <w:ilvl w:val="0"/>
          <w:numId w:val="18"/>
        </w:numPr>
        <w:spacing w:line="560" w:lineRule="exact"/>
        <w:ind w:firstLine="560"/>
        <w:jc w:val="left"/>
        <w:rPr>
          <w:rFonts w:ascii="宋体" w:hAnsi="宋体"/>
          <w:sz w:val="28"/>
          <w:szCs w:val="28"/>
        </w:rPr>
      </w:pPr>
      <w:r>
        <w:rPr>
          <w:rFonts w:ascii="宋体" w:hAnsi="宋体" w:hint="eastAsia"/>
          <w:sz w:val="28"/>
          <w:szCs w:val="28"/>
        </w:rPr>
        <w:t>卖方因不可抗力或者自身原因不能履行采购合同的，买方可以与排位在卖方之后第一位的中标候选供应商签订采购合同，以此类推。</w:t>
      </w:r>
    </w:p>
    <w:p w:rsidR="00E40C99" w:rsidRDefault="00E40C99">
      <w:pPr>
        <w:spacing w:line="360" w:lineRule="auto"/>
        <w:jc w:val="left"/>
        <w:rPr>
          <w:rFonts w:ascii="宋体" w:hAnsi="宋体"/>
          <w:sz w:val="28"/>
          <w:szCs w:val="28"/>
        </w:rPr>
      </w:pPr>
    </w:p>
    <w:p w:rsidR="00E40C99" w:rsidRDefault="00202FC8">
      <w:pPr>
        <w:spacing w:line="360" w:lineRule="auto"/>
        <w:jc w:val="left"/>
        <w:rPr>
          <w:rFonts w:ascii="宋体" w:hAnsi="宋体"/>
          <w:sz w:val="28"/>
          <w:szCs w:val="28"/>
        </w:rPr>
      </w:pPr>
      <w:r>
        <w:rPr>
          <w:rFonts w:ascii="宋体" w:hAnsi="宋体" w:hint="eastAsia"/>
          <w:sz w:val="28"/>
          <w:szCs w:val="28"/>
        </w:rPr>
        <w:t>合同订立时间：</w:t>
      </w:r>
      <w:r>
        <w:rPr>
          <w:rFonts w:ascii="宋体" w:hAnsi="宋体"/>
          <w:sz w:val="28"/>
          <w:szCs w:val="28"/>
        </w:rPr>
        <w:t xml:space="preserve"> </w:t>
      </w:r>
    </w:p>
    <w:p w:rsidR="00E40C99" w:rsidRDefault="00202FC8">
      <w:pPr>
        <w:spacing w:line="360" w:lineRule="auto"/>
        <w:jc w:val="left"/>
        <w:rPr>
          <w:rFonts w:ascii="宋体" w:hAnsi="宋体"/>
          <w:sz w:val="28"/>
          <w:szCs w:val="28"/>
        </w:rPr>
      </w:pPr>
      <w:r>
        <w:rPr>
          <w:rFonts w:ascii="宋体" w:hAnsi="宋体" w:hint="eastAsia"/>
          <w:sz w:val="28"/>
          <w:szCs w:val="28"/>
        </w:rPr>
        <w:t xml:space="preserve">合同订立地点： </w:t>
      </w:r>
    </w:p>
    <w:p w:rsidR="004411DE" w:rsidRPr="004411DE" w:rsidRDefault="004411DE" w:rsidP="004411DE">
      <w:pPr>
        <w:pStyle w:val="a1"/>
      </w:pPr>
    </w:p>
    <w:p w:rsidR="004411DE" w:rsidRPr="004411DE" w:rsidRDefault="004411DE" w:rsidP="004411DE">
      <w:pPr>
        <w:pStyle w:val="a1"/>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1249D" w:rsidTr="004411DE">
        <w:tc>
          <w:tcPr>
            <w:tcW w:w="4148" w:type="dxa"/>
          </w:tcPr>
          <w:p w:rsidR="00D1249D" w:rsidRPr="004411DE" w:rsidRDefault="00D1249D" w:rsidP="00D1249D">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甲方：（盖章）</w:t>
            </w:r>
          </w:p>
        </w:tc>
        <w:tc>
          <w:tcPr>
            <w:tcW w:w="4148" w:type="dxa"/>
          </w:tcPr>
          <w:p w:rsidR="00D1249D" w:rsidRPr="004411DE" w:rsidRDefault="004411DE" w:rsidP="004411DE">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乙方：（盖章）</w:t>
            </w:r>
          </w:p>
        </w:tc>
      </w:tr>
      <w:tr w:rsidR="00D1249D" w:rsidTr="004411DE">
        <w:tc>
          <w:tcPr>
            <w:tcW w:w="4148" w:type="dxa"/>
          </w:tcPr>
          <w:p w:rsidR="00D1249D" w:rsidRPr="004411DE" w:rsidRDefault="00D1249D">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法定代表人</w:t>
            </w:r>
            <w:r w:rsidR="004411DE">
              <w:rPr>
                <w:rFonts w:ascii="宋体" w:hAnsi="宋体" w:hint="eastAsia"/>
                <w:color w:val="000000" w:themeColor="text1"/>
                <w:sz w:val="28"/>
                <w:szCs w:val="28"/>
              </w:rPr>
              <w:t>：</w:t>
            </w:r>
            <w:r w:rsidRPr="004411DE">
              <w:rPr>
                <w:rFonts w:ascii="宋体" w:hAnsi="宋体" w:hint="eastAsia"/>
                <w:color w:val="000000" w:themeColor="text1"/>
                <w:sz w:val="28"/>
                <w:szCs w:val="28"/>
              </w:rPr>
              <w:t>（或委托代理人）</w:t>
            </w:r>
          </w:p>
        </w:tc>
        <w:tc>
          <w:tcPr>
            <w:tcW w:w="4148" w:type="dxa"/>
          </w:tcPr>
          <w:p w:rsidR="00D1249D" w:rsidRPr="004411DE" w:rsidRDefault="004411DE" w:rsidP="004411DE">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法定代表人</w:t>
            </w:r>
            <w:r>
              <w:rPr>
                <w:rFonts w:ascii="宋体" w:hAnsi="宋体" w:hint="eastAsia"/>
                <w:color w:val="000000" w:themeColor="text1"/>
                <w:sz w:val="28"/>
                <w:szCs w:val="28"/>
              </w:rPr>
              <w:t>：</w:t>
            </w:r>
            <w:r w:rsidRPr="004411DE">
              <w:rPr>
                <w:rFonts w:ascii="宋体" w:hAnsi="宋体" w:hint="eastAsia"/>
                <w:color w:val="000000" w:themeColor="text1"/>
                <w:sz w:val="28"/>
                <w:szCs w:val="28"/>
              </w:rPr>
              <w:t>（或委托代理人）</w:t>
            </w:r>
          </w:p>
        </w:tc>
      </w:tr>
      <w:tr w:rsidR="00D1249D" w:rsidTr="004411DE">
        <w:tc>
          <w:tcPr>
            <w:tcW w:w="4148" w:type="dxa"/>
          </w:tcPr>
          <w:p w:rsidR="00D1249D" w:rsidRPr="004411DE" w:rsidRDefault="00D1249D">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地址：</w:t>
            </w:r>
          </w:p>
        </w:tc>
        <w:tc>
          <w:tcPr>
            <w:tcW w:w="4148" w:type="dxa"/>
          </w:tcPr>
          <w:p w:rsidR="00D1249D" w:rsidRPr="004411DE" w:rsidRDefault="004411DE" w:rsidP="004411DE">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地址：</w:t>
            </w:r>
          </w:p>
        </w:tc>
      </w:tr>
      <w:tr w:rsidR="00D1249D" w:rsidTr="004411DE">
        <w:tc>
          <w:tcPr>
            <w:tcW w:w="4148" w:type="dxa"/>
          </w:tcPr>
          <w:p w:rsidR="00D1249D" w:rsidRPr="004411DE" w:rsidRDefault="00D1249D">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银行帐号及开户行：</w:t>
            </w:r>
          </w:p>
        </w:tc>
        <w:tc>
          <w:tcPr>
            <w:tcW w:w="4148" w:type="dxa"/>
          </w:tcPr>
          <w:p w:rsidR="00D1249D" w:rsidRPr="004411DE" w:rsidRDefault="004411DE">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银行帐号及开户行：</w:t>
            </w:r>
          </w:p>
        </w:tc>
      </w:tr>
      <w:tr w:rsidR="00D1249D" w:rsidTr="004411DE">
        <w:tc>
          <w:tcPr>
            <w:tcW w:w="4148" w:type="dxa"/>
          </w:tcPr>
          <w:p w:rsidR="00D1249D" w:rsidRPr="004411DE" w:rsidRDefault="00D1249D">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联系电话：</w:t>
            </w:r>
          </w:p>
        </w:tc>
        <w:tc>
          <w:tcPr>
            <w:tcW w:w="4148" w:type="dxa"/>
          </w:tcPr>
          <w:p w:rsidR="00D1249D" w:rsidRPr="004411DE" w:rsidRDefault="004411DE">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联系电话：</w:t>
            </w:r>
          </w:p>
        </w:tc>
      </w:tr>
      <w:tr w:rsidR="00D1249D" w:rsidTr="004411DE">
        <w:tc>
          <w:tcPr>
            <w:tcW w:w="4148" w:type="dxa"/>
          </w:tcPr>
          <w:p w:rsidR="00D1249D" w:rsidRPr="004411DE" w:rsidRDefault="00D1249D">
            <w:pPr>
              <w:spacing w:line="360" w:lineRule="auto"/>
              <w:jc w:val="left"/>
              <w:rPr>
                <w:rFonts w:ascii="宋体" w:hAnsi="宋体"/>
                <w:color w:val="000000" w:themeColor="text1"/>
                <w:sz w:val="28"/>
                <w:szCs w:val="28"/>
              </w:rPr>
            </w:pPr>
            <w:r w:rsidRPr="004411DE">
              <w:rPr>
                <w:rFonts w:ascii="宋体" w:hAnsi="宋体" w:hint="eastAsia"/>
                <w:color w:val="000000" w:themeColor="text1"/>
                <w:sz w:val="28"/>
                <w:szCs w:val="28"/>
              </w:rPr>
              <w:t>电子邮箱：</w:t>
            </w:r>
          </w:p>
        </w:tc>
        <w:tc>
          <w:tcPr>
            <w:tcW w:w="4148" w:type="dxa"/>
          </w:tcPr>
          <w:p w:rsidR="00D1249D" w:rsidRPr="004411DE" w:rsidRDefault="004411DE" w:rsidP="004411DE">
            <w:pPr>
              <w:widowControl/>
              <w:jc w:val="left"/>
              <w:rPr>
                <w:rFonts w:ascii="宋体" w:hAnsi="宋体"/>
                <w:color w:val="000000" w:themeColor="text1"/>
                <w:sz w:val="28"/>
                <w:szCs w:val="28"/>
              </w:rPr>
            </w:pPr>
            <w:r w:rsidRPr="004411DE">
              <w:rPr>
                <w:rFonts w:ascii="宋体" w:hAnsi="宋体" w:hint="eastAsia"/>
                <w:color w:val="000000" w:themeColor="text1"/>
                <w:sz w:val="28"/>
                <w:szCs w:val="28"/>
              </w:rPr>
              <w:t>电子邮箱：</w:t>
            </w:r>
          </w:p>
        </w:tc>
      </w:tr>
    </w:tbl>
    <w:p w:rsidR="00E40C99" w:rsidRDefault="00E40C99">
      <w:pPr>
        <w:spacing w:line="360" w:lineRule="auto"/>
        <w:jc w:val="center"/>
        <w:rPr>
          <w:rFonts w:ascii="宋体" w:hAnsi="宋体"/>
          <w:b/>
          <w:bCs/>
          <w:sz w:val="28"/>
          <w:szCs w:val="28"/>
        </w:rPr>
      </w:pPr>
    </w:p>
    <w:p w:rsidR="00E40C99" w:rsidRDefault="00E40C99">
      <w:pPr>
        <w:spacing w:line="360" w:lineRule="auto"/>
        <w:jc w:val="center"/>
        <w:rPr>
          <w:rFonts w:ascii="宋体" w:hAnsi="宋体"/>
          <w:b/>
          <w:bCs/>
          <w:sz w:val="28"/>
          <w:szCs w:val="28"/>
        </w:rPr>
      </w:pPr>
    </w:p>
    <w:p w:rsidR="00E40C99" w:rsidRDefault="00202FC8">
      <w:pPr>
        <w:pStyle w:val="1"/>
        <w:jc w:val="center"/>
        <w:rPr>
          <w:rFonts w:asciiTheme="minorEastAsia" w:eastAsiaTheme="minorEastAsia" w:hAnsiTheme="minorEastAsia"/>
        </w:rPr>
      </w:pPr>
      <w:bookmarkStart w:id="18" w:name="_Toc105769316"/>
      <w:r>
        <w:rPr>
          <w:rFonts w:asciiTheme="minorEastAsia" w:eastAsiaTheme="minorEastAsia" w:hAnsiTheme="minorEastAsia"/>
        </w:rPr>
        <w:lastRenderedPageBreak/>
        <w:t>第六章 投标文件格式及附件</w:t>
      </w:r>
      <w:bookmarkEnd w:id="16"/>
      <w:bookmarkEnd w:id="17"/>
      <w:bookmarkEnd w:id="18"/>
    </w:p>
    <w:p w:rsidR="00E40C99" w:rsidRDefault="00E40C99">
      <w:pPr>
        <w:ind w:firstLine="1084"/>
        <w:rPr>
          <w:rFonts w:asciiTheme="minorEastAsia" w:eastAsiaTheme="minorEastAsia" w:hAnsiTheme="minorEastAsia"/>
          <w:b/>
          <w:color w:val="000000"/>
          <w:sz w:val="36"/>
        </w:rPr>
      </w:pPr>
    </w:p>
    <w:p w:rsidR="00E40C99" w:rsidRDefault="00E40C99">
      <w:pPr>
        <w:ind w:firstLine="1084"/>
        <w:rPr>
          <w:rFonts w:asciiTheme="minorEastAsia" w:eastAsiaTheme="minorEastAsia" w:hAnsiTheme="minorEastAsia"/>
          <w:b/>
          <w:sz w:val="36"/>
          <w:szCs w:val="36"/>
        </w:rPr>
      </w:pPr>
    </w:p>
    <w:p w:rsidR="00E40C99" w:rsidRDefault="00202FC8">
      <w:pPr>
        <w:jc w:val="center"/>
        <w:rPr>
          <w:rFonts w:asciiTheme="minorEastAsia" w:eastAsiaTheme="minorEastAsia" w:hAnsiTheme="minorEastAsia"/>
          <w:b/>
          <w:sz w:val="72"/>
        </w:rPr>
      </w:pPr>
      <w:r>
        <w:rPr>
          <w:rFonts w:asciiTheme="minorEastAsia" w:eastAsiaTheme="minorEastAsia" w:hAnsiTheme="minorEastAsia"/>
          <w:b/>
          <w:sz w:val="72"/>
        </w:rPr>
        <w:t>投  标  文  件</w:t>
      </w: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202FC8">
      <w:pPr>
        <w:ind w:firstLine="1084"/>
        <w:rPr>
          <w:rFonts w:asciiTheme="minorEastAsia" w:eastAsiaTheme="minorEastAsia" w:hAnsiTheme="minorEastAsia"/>
          <w:b/>
          <w:sz w:val="36"/>
        </w:rPr>
      </w:pPr>
      <w:r>
        <w:rPr>
          <w:rFonts w:asciiTheme="minorEastAsia" w:eastAsiaTheme="minorEastAsia" w:hAnsiTheme="minorEastAsia"/>
          <w:b/>
          <w:sz w:val="36"/>
        </w:rPr>
        <w:t xml:space="preserve">项 目 编号： </w:t>
      </w:r>
    </w:p>
    <w:p w:rsidR="00E40C99" w:rsidRDefault="00202FC8">
      <w:pPr>
        <w:ind w:firstLine="1084"/>
        <w:rPr>
          <w:rFonts w:asciiTheme="minorEastAsia" w:eastAsiaTheme="minorEastAsia" w:hAnsiTheme="minorEastAsia"/>
          <w:b/>
          <w:sz w:val="36"/>
          <w:u w:val="single"/>
        </w:rPr>
      </w:pPr>
      <w:r>
        <w:rPr>
          <w:rFonts w:asciiTheme="minorEastAsia" w:eastAsiaTheme="minorEastAsia" w:hAnsiTheme="minorEastAsia"/>
          <w:b/>
          <w:sz w:val="36"/>
        </w:rPr>
        <w:t xml:space="preserve">项 目 名称： </w:t>
      </w: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202FC8">
      <w:pPr>
        <w:rPr>
          <w:rFonts w:asciiTheme="minorEastAsia" w:eastAsiaTheme="minorEastAsia" w:hAnsiTheme="minorEastAsia"/>
          <w:b/>
          <w:sz w:val="36"/>
          <w:u w:val="single"/>
        </w:rPr>
      </w:pPr>
      <w:r>
        <w:rPr>
          <w:rFonts w:asciiTheme="minorEastAsia" w:eastAsiaTheme="minorEastAsia" w:hAnsiTheme="minorEastAsia"/>
          <w:b/>
          <w:sz w:val="36"/>
        </w:rPr>
        <w:t xml:space="preserve">      投标人名称 ：</w:t>
      </w:r>
    </w:p>
    <w:p w:rsidR="00E40C99" w:rsidRDefault="00202FC8">
      <w:pPr>
        <w:rPr>
          <w:rFonts w:asciiTheme="minorEastAsia" w:eastAsiaTheme="minorEastAsia" w:hAnsiTheme="minorEastAsia"/>
          <w:b/>
          <w:sz w:val="36"/>
        </w:rPr>
      </w:pPr>
      <w:r>
        <w:rPr>
          <w:rFonts w:asciiTheme="minorEastAsia" w:eastAsiaTheme="minorEastAsia" w:hAnsiTheme="minorEastAsia"/>
          <w:b/>
          <w:sz w:val="36"/>
        </w:rPr>
        <w:t xml:space="preserve">      日      期 ：</w:t>
      </w: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E40C99">
      <w:pPr>
        <w:ind w:firstLine="1084"/>
        <w:rPr>
          <w:rFonts w:asciiTheme="minorEastAsia" w:eastAsiaTheme="minorEastAsia" w:hAnsiTheme="minorEastAsia"/>
          <w:b/>
          <w:sz w:val="36"/>
        </w:rPr>
      </w:pPr>
    </w:p>
    <w:p w:rsidR="00E40C99" w:rsidRDefault="00202FC8">
      <w:pPr>
        <w:spacing w:line="360" w:lineRule="auto"/>
        <w:jc w:val="center"/>
        <w:rPr>
          <w:rFonts w:asciiTheme="minorEastAsia" w:eastAsiaTheme="minorEastAsia" w:hAnsiTheme="minorEastAsia"/>
          <w:b/>
          <w:sz w:val="32"/>
        </w:rPr>
      </w:pPr>
      <w:r>
        <w:rPr>
          <w:rFonts w:asciiTheme="minorEastAsia" w:eastAsiaTheme="minorEastAsia" w:hAnsiTheme="minorEastAsia"/>
          <w:b/>
          <w:sz w:val="32"/>
        </w:rPr>
        <w:lastRenderedPageBreak/>
        <w:t>投标文件主要目录及相关证明材料格式、附件</w:t>
      </w:r>
    </w:p>
    <w:p w:rsidR="00E40C99" w:rsidRDefault="00E40C99">
      <w:pPr>
        <w:rPr>
          <w:rFonts w:asciiTheme="minorEastAsia" w:eastAsiaTheme="minorEastAsia" w:hAnsiTheme="minorEastAsia"/>
          <w:sz w:val="28"/>
        </w:rPr>
      </w:pP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目录一、</w:t>
      </w:r>
      <w:r>
        <w:rPr>
          <w:rFonts w:asciiTheme="minorEastAsia" w:eastAsiaTheme="minorEastAsia" w:hAnsiTheme="minorEastAsia"/>
          <w:color w:val="000000"/>
          <w:sz w:val="28"/>
          <w:szCs w:val="24"/>
        </w:rPr>
        <w:t>投标申请及声明</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目录二、</w:t>
      </w:r>
      <w:r>
        <w:rPr>
          <w:rFonts w:asciiTheme="minorEastAsia" w:eastAsiaTheme="minorEastAsia" w:hAnsiTheme="minorEastAsia"/>
          <w:color w:val="000000"/>
          <w:sz w:val="28"/>
          <w:szCs w:val="24"/>
        </w:rPr>
        <w:t>法定代表人授权书</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目录三、供应商资格证明文件</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目录四、</w:t>
      </w:r>
      <w:r>
        <w:rPr>
          <w:rFonts w:asciiTheme="minorEastAsia" w:eastAsiaTheme="minorEastAsia" w:hAnsiTheme="minorEastAsia"/>
          <w:color w:val="000000"/>
          <w:sz w:val="28"/>
          <w:szCs w:val="24"/>
        </w:rPr>
        <w:t>开标一览表</w:t>
      </w:r>
    </w:p>
    <w:p w:rsidR="00E40C99" w:rsidRDefault="00202FC8">
      <w:pPr>
        <w:pStyle w:val="a1"/>
        <w:spacing w:line="560" w:lineRule="exact"/>
      </w:pPr>
      <w:r>
        <w:t>目录五</w:t>
      </w:r>
      <w:r>
        <w:rPr>
          <w:rFonts w:hint="eastAsia"/>
        </w:rPr>
        <w:t>、</w:t>
      </w:r>
      <w:r>
        <w:t>分项报价表</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目录六、</w:t>
      </w:r>
      <w:r>
        <w:rPr>
          <w:rFonts w:asciiTheme="minorEastAsia" w:eastAsiaTheme="minorEastAsia" w:hAnsiTheme="minorEastAsia" w:hint="eastAsia"/>
          <w:sz w:val="28"/>
          <w:szCs w:val="28"/>
        </w:rPr>
        <w:t>南京市政府采购供应商信用记录表暨信用承诺书</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目录七、采购需求</w:t>
      </w:r>
      <w:r>
        <w:rPr>
          <w:rFonts w:asciiTheme="minorEastAsia" w:eastAsiaTheme="minorEastAsia" w:hAnsiTheme="minorEastAsia"/>
          <w:color w:val="000000"/>
          <w:sz w:val="28"/>
          <w:szCs w:val="24"/>
        </w:rPr>
        <w:t>偏离表</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目录八、项目实施或集成方案</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目录九、服务与承诺</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目录十、供应商类似业绩情况表</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目录十一、团队配置表</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目录十二、投标需要的其他证明文件及材料</w:t>
      </w:r>
    </w:p>
    <w:p w:rsidR="00E40C99" w:rsidRDefault="00E40C99">
      <w:pPr>
        <w:adjustRightInd w:val="0"/>
        <w:snapToGrid w:val="0"/>
        <w:spacing w:line="360" w:lineRule="auto"/>
        <w:ind w:firstLineChars="200" w:firstLine="560"/>
        <w:jc w:val="left"/>
        <w:rPr>
          <w:rFonts w:asciiTheme="minorEastAsia" w:eastAsiaTheme="minorEastAsia" w:hAnsiTheme="minorEastAsia"/>
          <w:color w:val="000000"/>
          <w:sz w:val="28"/>
          <w:szCs w:val="24"/>
        </w:rPr>
      </w:pP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附件一、企业声明函格式</w:t>
      </w: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ind w:firstLine="0"/>
        <w:rPr>
          <w:rFonts w:asciiTheme="minorEastAsia" w:eastAsiaTheme="minorEastAsia" w:hAnsiTheme="minorEastAsia"/>
          <w:color w:val="000000"/>
          <w:szCs w:val="24"/>
        </w:rPr>
      </w:pPr>
    </w:p>
    <w:p w:rsidR="00E40C99" w:rsidRDefault="00202FC8">
      <w:pPr>
        <w:adjustRightInd w:val="0"/>
        <w:snapToGrid w:val="0"/>
        <w:spacing w:line="360" w:lineRule="auto"/>
        <w:ind w:firstLineChars="200" w:firstLine="562"/>
        <w:jc w:val="center"/>
        <w:rPr>
          <w:rFonts w:asciiTheme="minorEastAsia" w:eastAsiaTheme="minorEastAsia" w:hAnsiTheme="minorEastAsia"/>
          <w:b/>
          <w:bCs/>
          <w:color w:val="000000"/>
          <w:sz w:val="28"/>
          <w:szCs w:val="24"/>
        </w:rPr>
        <w:sectPr w:rsidR="00E40C99">
          <w:footerReference w:type="default" r:id="rId11"/>
          <w:pgSz w:w="11906" w:h="16838"/>
          <w:pgMar w:top="1440" w:right="1800" w:bottom="1440" w:left="1800" w:header="851" w:footer="992" w:gutter="0"/>
          <w:cols w:space="425"/>
          <w:docGrid w:type="lines" w:linePitch="312"/>
        </w:sectPr>
      </w:pPr>
      <w:r>
        <w:rPr>
          <w:rFonts w:asciiTheme="minorEastAsia" w:eastAsiaTheme="minorEastAsia" w:hAnsiTheme="minorEastAsia" w:hint="eastAsia"/>
          <w:b/>
          <w:bCs/>
          <w:color w:val="000000"/>
          <w:sz w:val="28"/>
          <w:szCs w:val="24"/>
        </w:rPr>
        <w:lastRenderedPageBreak/>
        <w:t>评审索引表（根据评审标准自行拟定）</w:t>
      </w:r>
    </w:p>
    <w:p w:rsidR="00E40C99" w:rsidRDefault="00202FC8">
      <w:pPr>
        <w:pStyle w:val="20"/>
        <w:spacing w:beforeLines="100" w:before="312" w:afterLines="100" w:after="312" w:line="560" w:lineRule="exact"/>
        <w:rPr>
          <w:rFonts w:asciiTheme="minorEastAsia" w:eastAsiaTheme="minorEastAsia" w:hAnsiTheme="minorEastAsia"/>
          <w:color w:val="000000"/>
        </w:rPr>
      </w:pPr>
      <w:r>
        <w:rPr>
          <w:rFonts w:asciiTheme="minorEastAsia" w:eastAsiaTheme="minorEastAsia" w:hAnsiTheme="minorEastAsia" w:cstheme="minorEastAsia" w:hint="eastAsia"/>
          <w:sz w:val="28"/>
          <w:szCs w:val="28"/>
        </w:rPr>
        <w:lastRenderedPageBreak/>
        <w:t>目录一、投标申请及声明格式</w:t>
      </w:r>
    </w:p>
    <w:p w:rsidR="00E40C99" w:rsidRDefault="00202FC8">
      <w:pPr>
        <w:adjustRightInd w:val="0"/>
        <w:snapToGrid w:val="0"/>
        <w:spacing w:line="360" w:lineRule="auto"/>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t>投标申请及声明</w:t>
      </w:r>
    </w:p>
    <w:p w:rsidR="00E40C99" w:rsidRDefault="00202FC8">
      <w:pPr>
        <w:adjustRightInd w:val="0"/>
        <w:snapToGrid w:val="0"/>
        <w:spacing w:line="360" w:lineRule="auto"/>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致：</w:t>
      </w:r>
      <w:r w:rsidR="0008779A" w:rsidRPr="0008779A">
        <w:rPr>
          <w:rFonts w:asciiTheme="minorEastAsia" w:eastAsiaTheme="minorEastAsia" w:hAnsiTheme="minorEastAsia" w:hint="eastAsia"/>
          <w:color w:val="000000"/>
          <w:sz w:val="28"/>
          <w:szCs w:val="24"/>
        </w:rPr>
        <w:t>中国共产党南京市委员会党校</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江苏大友招标代理咨询有限公司</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根据贵方</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color w:val="000000"/>
          <w:sz w:val="28"/>
          <w:szCs w:val="24"/>
        </w:rPr>
        <w:t>（项目名称）</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color w:val="000000"/>
          <w:sz w:val="28"/>
          <w:szCs w:val="24"/>
        </w:rPr>
        <w:t>（项目编号）投标邀请，正式授权下述签字人</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color w:val="000000"/>
          <w:sz w:val="28"/>
          <w:szCs w:val="24"/>
        </w:rPr>
        <w:t>(姓名和职务)代表投标人</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color w:val="000000"/>
          <w:sz w:val="28"/>
          <w:szCs w:val="24"/>
        </w:rPr>
        <w:t>（投标人名称），提交投标文件。</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据此函，签字人兹宣布声明和承诺如下：</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1、</w:t>
      </w:r>
      <w:r>
        <w:rPr>
          <w:rFonts w:asciiTheme="minorEastAsia" w:eastAsiaTheme="minorEastAsia" w:hAnsiTheme="minorEastAsia"/>
          <w:b/>
          <w:color w:val="000000"/>
          <w:sz w:val="28"/>
          <w:szCs w:val="24"/>
        </w:rPr>
        <w:t>我们的资格条件完全符合政府采购法和本次招标要求</w:t>
      </w:r>
      <w:r>
        <w:rPr>
          <w:rFonts w:asciiTheme="minorEastAsia" w:eastAsiaTheme="minorEastAsia" w:hAnsiTheme="minorEastAsia"/>
          <w:color w:val="000000"/>
          <w:sz w:val="28"/>
          <w:szCs w:val="24"/>
        </w:rPr>
        <w:t>，我们同意并向贵方提供了与投标有关的所有证据和资料。</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2、按招标要求，我们的投标</w:t>
      </w:r>
      <w:r>
        <w:rPr>
          <w:rFonts w:asciiTheme="minorEastAsia" w:eastAsiaTheme="minorEastAsia" w:hAnsiTheme="minorEastAsia" w:hint="eastAsia"/>
          <w:color w:val="000000"/>
          <w:sz w:val="28"/>
          <w:szCs w:val="24"/>
        </w:rPr>
        <w:t>浮动比例为</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hint="eastAsia"/>
          <w:color w:val="000000"/>
          <w:sz w:val="28"/>
          <w:szCs w:val="24"/>
        </w:rPr>
        <w:t>%（大写：百分之</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hint="eastAsia"/>
          <w:color w:val="000000"/>
          <w:sz w:val="28"/>
          <w:szCs w:val="24"/>
        </w:rPr>
        <w:t>）。</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3、我们已详细审核全部招标文件及其有效补充文件，我们放弃对招标文件任何误解的权利，提交投标文件后，</w:t>
      </w:r>
      <w:r>
        <w:rPr>
          <w:rFonts w:asciiTheme="minorEastAsia" w:eastAsiaTheme="minorEastAsia" w:hAnsiTheme="minorEastAsia"/>
          <w:b/>
          <w:color w:val="000000"/>
          <w:sz w:val="28"/>
          <w:szCs w:val="24"/>
        </w:rPr>
        <w:t>不对招标文件本身提出质疑</w:t>
      </w:r>
      <w:r>
        <w:rPr>
          <w:rFonts w:asciiTheme="minorEastAsia" w:eastAsiaTheme="minorEastAsia" w:hAnsiTheme="minorEastAsia"/>
          <w:color w:val="000000"/>
          <w:sz w:val="28"/>
          <w:szCs w:val="24"/>
        </w:rPr>
        <w:t>。</w:t>
      </w:r>
      <w:r>
        <w:rPr>
          <w:rFonts w:asciiTheme="minorEastAsia" w:eastAsiaTheme="minorEastAsia" w:hAnsiTheme="minorEastAsia"/>
          <w:sz w:val="28"/>
          <w:szCs w:val="24"/>
        </w:rPr>
        <w:t>否则，属于不诚信和故意扰乱政府采购活动行为，我们将无条件接受处罚。</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4、我们同意从规定的开标日期起遵循本投标文件，并在规定的投标有效期期满之前均具有约束力。</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5、一旦我方中标，我方将根据招标文件的规定严格履行合同，并保证于承诺的时间完成服务的启动/集成、调试等服务，交付采购人验收、使用。</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6、我方决不提供虚假材料谋取中标、决不采取不正当手段诋毁、排挤其他供应商、决不与采购人、其它供应商或者代理机构恶意串通、决不向采购人、代理机构工作人员和评委进行商业贿赂、</w:t>
      </w:r>
      <w:r>
        <w:rPr>
          <w:rFonts w:asciiTheme="minorEastAsia" w:eastAsiaTheme="minorEastAsia" w:hAnsiTheme="minorEastAsia"/>
          <w:color w:val="000000"/>
          <w:sz w:val="28"/>
          <w:szCs w:val="24"/>
        </w:rPr>
        <w:lastRenderedPageBreak/>
        <w:t>决不在采购过程中与采购人进行协商谈判、决不拒绝有关部门监督检查或提供虚假情况，如有违反，无条件接受贵方及相关管理部门的处罚。</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7</w:t>
      </w:r>
      <w:r>
        <w:rPr>
          <w:rFonts w:asciiTheme="minorEastAsia" w:eastAsiaTheme="minorEastAsia" w:hAnsiTheme="minorEastAsia"/>
          <w:color w:val="000000"/>
          <w:sz w:val="28"/>
          <w:szCs w:val="24"/>
        </w:rPr>
        <w:t>、与本投标有关的正式联系方式为：</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u w:val="single"/>
        </w:rPr>
      </w:pPr>
      <w:r>
        <w:rPr>
          <w:rFonts w:asciiTheme="minorEastAsia" w:eastAsiaTheme="minorEastAsia" w:hAnsiTheme="minorEastAsia"/>
          <w:color w:val="000000"/>
          <w:sz w:val="28"/>
          <w:szCs w:val="24"/>
        </w:rPr>
        <w:t>地   址：</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u w:val="single"/>
        </w:rPr>
      </w:pPr>
      <w:r>
        <w:rPr>
          <w:rFonts w:asciiTheme="minorEastAsia" w:eastAsiaTheme="minorEastAsia" w:hAnsiTheme="minorEastAsia"/>
          <w:color w:val="000000"/>
          <w:sz w:val="28"/>
          <w:szCs w:val="24"/>
        </w:rPr>
        <w:t>电   话：</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u w:val="single"/>
        </w:rPr>
      </w:pPr>
      <w:r>
        <w:rPr>
          <w:rFonts w:asciiTheme="minorEastAsia" w:eastAsiaTheme="minorEastAsia" w:hAnsiTheme="minorEastAsia"/>
          <w:color w:val="000000"/>
          <w:sz w:val="28"/>
          <w:szCs w:val="24"/>
        </w:rPr>
        <w:t>传   真：</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开户银行：</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银行账号：</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供应商授权代表姓名（签字）：</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供应商名称：（盖章）</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日    期：</w:t>
      </w:r>
      <w:r>
        <w:rPr>
          <w:rFonts w:asciiTheme="minorEastAsia" w:eastAsiaTheme="minorEastAsia" w:hAnsiTheme="minorEastAsia" w:hint="eastAsia"/>
          <w:color w:val="000000"/>
          <w:sz w:val="28"/>
          <w:szCs w:val="24"/>
        </w:rPr>
        <w:t xml:space="preserve">    </w:t>
      </w:r>
      <w:r>
        <w:rPr>
          <w:rFonts w:asciiTheme="minorEastAsia" w:eastAsiaTheme="minorEastAsia" w:hAnsiTheme="minorEastAsia"/>
          <w:color w:val="000000"/>
          <w:sz w:val="28"/>
          <w:szCs w:val="24"/>
        </w:rPr>
        <w:t>年</w:t>
      </w:r>
      <w:r>
        <w:rPr>
          <w:rFonts w:asciiTheme="minorEastAsia" w:eastAsiaTheme="minorEastAsia" w:hAnsiTheme="minorEastAsia" w:hint="eastAsia"/>
          <w:color w:val="000000"/>
          <w:sz w:val="28"/>
          <w:szCs w:val="24"/>
        </w:rPr>
        <w:t xml:space="preserve">  </w:t>
      </w:r>
      <w:r>
        <w:rPr>
          <w:rFonts w:asciiTheme="minorEastAsia" w:eastAsiaTheme="minorEastAsia" w:hAnsiTheme="minorEastAsia"/>
          <w:color w:val="000000"/>
          <w:sz w:val="28"/>
          <w:szCs w:val="24"/>
        </w:rPr>
        <w:t>月</w:t>
      </w:r>
      <w:r>
        <w:rPr>
          <w:rFonts w:asciiTheme="minorEastAsia" w:eastAsiaTheme="minorEastAsia" w:hAnsiTheme="minorEastAsia" w:hint="eastAsia"/>
          <w:color w:val="000000"/>
          <w:sz w:val="28"/>
          <w:szCs w:val="24"/>
        </w:rPr>
        <w:t xml:space="preserve">  </w:t>
      </w:r>
      <w:r>
        <w:rPr>
          <w:rFonts w:asciiTheme="minorEastAsia" w:eastAsiaTheme="minorEastAsia" w:hAnsiTheme="minorEastAsia"/>
          <w:color w:val="000000"/>
          <w:sz w:val="28"/>
          <w:szCs w:val="24"/>
        </w:rPr>
        <w:t>日</w:t>
      </w:r>
    </w:p>
    <w:p w:rsidR="00E40C99" w:rsidRDefault="00E40C99">
      <w:pPr>
        <w:jc w:val="left"/>
        <w:rPr>
          <w:rFonts w:asciiTheme="minorEastAsia" w:eastAsiaTheme="minorEastAsia" w:hAnsiTheme="minorEastAsia"/>
          <w:color w:val="000000"/>
        </w:rPr>
      </w:pPr>
    </w:p>
    <w:p w:rsidR="00E40C99" w:rsidRDefault="00202FC8">
      <w:pPr>
        <w:widowControl/>
        <w:jc w:val="left"/>
        <w:rPr>
          <w:rFonts w:asciiTheme="minorEastAsia" w:eastAsiaTheme="minorEastAsia" w:hAnsiTheme="minorEastAsia"/>
          <w:b/>
          <w:color w:val="000000"/>
        </w:rPr>
      </w:pPr>
      <w:r>
        <w:rPr>
          <w:rFonts w:asciiTheme="minorEastAsia" w:eastAsiaTheme="minorEastAsia" w:hAnsiTheme="minorEastAsia"/>
          <w:b/>
          <w:color w:val="000000"/>
        </w:rPr>
        <w:br w:type="page"/>
      </w:r>
    </w:p>
    <w:p w:rsidR="00E40C99" w:rsidRDefault="00202FC8">
      <w:pPr>
        <w:pStyle w:val="20"/>
        <w:spacing w:beforeLines="100" w:before="312" w:afterLines="100" w:after="312" w:line="560" w:lineRule="exact"/>
        <w:rPr>
          <w:rFonts w:asciiTheme="minorEastAsia" w:eastAsiaTheme="minorEastAsia" w:hAnsiTheme="minorEastAsia"/>
          <w:color w:val="000000"/>
        </w:rPr>
      </w:pPr>
      <w:r>
        <w:rPr>
          <w:rFonts w:asciiTheme="minorEastAsia" w:eastAsiaTheme="minorEastAsia" w:hAnsiTheme="minorEastAsia" w:cstheme="minorEastAsia" w:hint="eastAsia"/>
          <w:sz w:val="28"/>
          <w:szCs w:val="28"/>
        </w:rPr>
        <w:lastRenderedPageBreak/>
        <w:t>目录二、法定代表人授权书格式</w:t>
      </w:r>
    </w:p>
    <w:p w:rsidR="00E40C99" w:rsidRDefault="00202FC8">
      <w:pPr>
        <w:adjustRightInd w:val="0"/>
        <w:snapToGrid w:val="0"/>
        <w:spacing w:line="360" w:lineRule="auto"/>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t>法定代表人授权委托书</w:t>
      </w:r>
    </w:p>
    <w:p w:rsidR="00E40C99" w:rsidRDefault="00202FC8">
      <w:pPr>
        <w:adjustRightInd w:val="0"/>
        <w:snapToGrid w:val="0"/>
        <w:spacing w:line="360" w:lineRule="auto"/>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致：</w:t>
      </w:r>
      <w:r w:rsidR="0008779A" w:rsidRPr="0008779A">
        <w:rPr>
          <w:rFonts w:asciiTheme="minorEastAsia" w:eastAsiaTheme="minorEastAsia" w:hAnsiTheme="minorEastAsia" w:hint="eastAsia"/>
          <w:color w:val="000000"/>
          <w:sz w:val="28"/>
          <w:szCs w:val="24"/>
        </w:rPr>
        <w:t>中国共产党南京市委员会党校</w:t>
      </w:r>
    </w:p>
    <w:p w:rsidR="00E40C99" w:rsidRDefault="00202FC8">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江苏大友招标代理咨询有限公司：</w:t>
      </w:r>
    </w:p>
    <w:p w:rsidR="00E40C99" w:rsidRPr="00107054" w:rsidRDefault="00202FC8" w:rsidP="00843ABF">
      <w:pPr>
        <w:adjustRightInd w:val="0"/>
        <w:snapToGrid w:val="0"/>
        <w:spacing w:line="360" w:lineRule="auto"/>
        <w:ind w:firstLineChars="200" w:firstLine="560"/>
        <w:jc w:val="left"/>
        <w:rPr>
          <w:rFonts w:asciiTheme="minorEastAsia" w:eastAsiaTheme="minorEastAsia" w:hAnsiTheme="minorEastAsia"/>
          <w:color w:val="000000"/>
          <w:sz w:val="28"/>
          <w:szCs w:val="24"/>
        </w:rPr>
      </w:pPr>
      <w:r w:rsidRPr="00107054">
        <w:rPr>
          <w:rFonts w:asciiTheme="minorEastAsia" w:eastAsiaTheme="minorEastAsia" w:hAnsiTheme="minorEastAsia"/>
          <w:color w:val="000000"/>
          <w:sz w:val="28"/>
          <w:szCs w:val="24"/>
        </w:rPr>
        <w:t>本授权书声明：注册于</w:t>
      </w:r>
      <w:r w:rsidRPr="00843ABF">
        <w:rPr>
          <w:rFonts w:asciiTheme="minorEastAsia" w:eastAsiaTheme="minorEastAsia" w:hAnsiTheme="minorEastAsia" w:hint="eastAsia"/>
          <w:color w:val="000000"/>
          <w:sz w:val="28"/>
          <w:szCs w:val="24"/>
          <w:u w:val="single"/>
        </w:rPr>
        <w:t xml:space="preserve">       </w:t>
      </w:r>
      <w:r w:rsidRPr="00107054">
        <w:rPr>
          <w:rFonts w:asciiTheme="minorEastAsia" w:eastAsiaTheme="minorEastAsia" w:hAnsiTheme="minorEastAsia"/>
          <w:color w:val="000000"/>
          <w:sz w:val="28"/>
          <w:szCs w:val="24"/>
        </w:rPr>
        <w:t>（投标人住址）的</w:t>
      </w:r>
      <w:r w:rsidRPr="00843ABF">
        <w:rPr>
          <w:rFonts w:asciiTheme="minorEastAsia" w:eastAsiaTheme="minorEastAsia" w:hAnsiTheme="minorEastAsia" w:hint="eastAsia"/>
          <w:color w:val="000000"/>
          <w:sz w:val="28"/>
          <w:szCs w:val="24"/>
          <w:u w:val="single"/>
        </w:rPr>
        <w:t xml:space="preserve"> </w:t>
      </w:r>
      <w:r w:rsidRPr="00843ABF">
        <w:rPr>
          <w:rFonts w:asciiTheme="minorEastAsia" w:eastAsiaTheme="minorEastAsia" w:hAnsiTheme="minorEastAsia"/>
          <w:color w:val="000000"/>
          <w:sz w:val="28"/>
          <w:szCs w:val="24"/>
          <w:u w:val="single"/>
        </w:rPr>
        <w:t xml:space="preserve">      </w:t>
      </w:r>
      <w:r w:rsidRPr="00107054">
        <w:rPr>
          <w:rFonts w:asciiTheme="minorEastAsia" w:eastAsiaTheme="minorEastAsia" w:hAnsiTheme="minorEastAsia"/>
          <w:color w:val="000000"/>
          <w:sz w:val="28"/>
          <w:szCs w:val="24"/>
        </w:rPr>
        <w:t>（投标人名称）法定代表人</w:t>
      </w:r>
      <w:r w:rsidR="00843ABF" w:rsidRPr="00843ABF">
        <w:rPr>
          <w:rFonts w:asciiTheme="minorEastAsia" w:eastAsiaTheme="minorEastAsia" w:hAnsiTheme="minorEastAsia" w:hint="eastAsia"/>
          <w:color w:val="000000"/>
          <w:sz w:val="28"/>
          <w:szCs w:val="24"/>
          <w:u w:val="single"/>
        </w:rPr>
        <w:t xml:space="preserve">      </w:t>
      </w:r>
      <w:r w:rsidRPr="00107054">
        <w:rPr>
          <w:rFonts w:asciiTheme="minorEastAsia" w:eastAsiaTheme="minorEastAsia" w:hAnsiTheme="minorEastAsia"/>
          <w:color w:val="000000"/>
          <w:sz w:val="28"/>
          <w:szCs w:val="24"/>
        </w:rPr>
        <w:t>（法定代表人姓名、职务）代表本公司授权在下面签字的</w:t>
      </w:r>
      <w:r w:rsidR="00843ABF" w:rsidRPr="00843ABF">
        <w:rPr>
          <w:rFonts w:asciiTheme="minorEastAsia" w:eastAsiaTheme="minorEastAsia" w:hAnsiTheme="minorEastAsia" w:hint="eastAsia"/>
          <w:color w:val="000000"/>
          <w:sz w:val="28"/>
          <w:szCs w:val="24"/>
          <w:u w:val="single"/>
        </w:rPr>
        <w:t xml:space="preserve">        </w:t>
      </w:r>
      <w:r w:rsidRPr="00107054">
        <w:rPr>
          <w:rFonts w:asciiTheme="minorEastAsia" w:eastAsiaTheme="minorEastAsia" w:hAnsiTheme="minorEastAsia"/>
          <w:color w:val="000000"/>
          <w:sz w:val="28"/>
          <w:szCs w:val="24"/>
        </w:rPr>
        <w:t>（投标人代表姓名、职务）为本公司的合法代理人，就贵方组织的</w:t>
      </w:r>
      <w:r w:rsidRPr="00843ABF">
        <w:rPr>
          <w:rFonts w:asciiTheme="minorEastAsia" w:eastAsiaTheme="minorEastAsia" w:hAnsiTheme="minorEastAsia" w:hint="eastAsia"/>
          <w:color w:val="000000"/>
          <w:sz w:val="28"/>
          <w:szCs w:val="24"/>
          <w:u w:val="single"/>
        </w:rPr>
        <w:t xml:space="preserve">         </w:t>
      </w:r>
      <w:r w:rsidRPr="00107054">
        <w:rPr>
          <w:rFonts w:asciiTheme="minorEastAsia" w:eastAsiaTheme="minorEastAsia" w:hAnsiTheme="minorEastAsia"/>
          <w:color w:val="000000"/>
          <w:sz w:val="28"/>
          <w:szCs w:val="24"/>
        </w:rPr>
        <w:t>（项目名称），</w:t>
      </w:r>
      <w:r w:rsidRPr="00843ABF">
        <w:rPr>
          <w:rFonts w:asciiTheme="minorEastAsia" w:eastAsiaTheme="minorEastAsia" w:hAnsiTheme="minorEastAsia" w:hint="eastAsia"/>
          <w:color w:val="000000"/>
          <w:sz w:val="28"/>
          <w:szCs w:val="24"/>
          <w:u w:val="single"/>
        </w:rPr>
        <w:t xml:space="preserve">          </w:t>
      </w:r>
      <w:r w:rsidRPr="00107054">
        <w:rPr>
          <w:rFonts w:asciiTheme="minorEastAsia" w:eastAsiaTheme="minorEastAsia" w:hAnsiTheme="minorEastAsia"/>
          <w:color w:val="000000"/>
          <w:sz w:val="28"/>
          <w:szCs w:val="24"/>
        </w:rPr>
        <w:t>（项目编号）投标，以本公司名义处理一切与之有关的事务。</w:t>
      </w:r>
    </w:p>
    <w:p w:rsidR="00E40C99" w:rsidRDefault="00202FC8" w:rsidP="00843ABF">
      <w:pPr>
        <w:adjustRightInd w:val="0"/>
        <w:snapToGrid w:val="0"/>
        <w:spacing w:line="360" w:lineRule="auto"/>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本授权书于    年  月  日签字生效，特此声明。</w:t>
      </w:r>
    </w:p>
    <w:p w:rsidR="00843ABF" w:rsidRDefault="00843ABF" w:rsidP="00107054">
      <w:pPr>
        <w:adjustRightInd w:val="0"/>
        <w:snapToGrid w:val="0"/>
        <w:spacing w:line="360" w:lineRule="auto"/>
        <w:jc w:val="left"/>
        <w:rPr>
          <w:rFonts w:asciiTheme="minorEastAsia" w:eastAsiaTheme="minorEastAsia" w:hAnsiTheme="minorEastAsia"/>
          <w:color w:val="000000"/>
          <w:sz w:val="28"/>
          <w:szCs w:val="24"/>
        </w:rPr>
      </w:pPr>
    </w:p>
    <w:p w:rsidR="00E40C99" w:rsidRPr="00107054" w:rsidRDefault="00202FC8" w:rsidP="00107054">
      <w:pPr>
        <w:adjustRightInd w:val="0"/>
        <w:snapToGrid w:val="0"/>
        <w:spacing w:line="360" w:lineRule="auto"/>
        <w:jc w:val="left"/>
        <w:rPr>
          <w:rFonts w:asciiTheme="minorEastAsia" w:eastAsiaTheme="minorEastAsia" w:hAnsiTheme="minorEastAsia"/>
          <w:color w:val="000000"/>
          <w:sz w:val="28"/>
          <w:szCs w:val="24"/>
        </w:rPr>
      </w:pPr>
      <w:r w:rsidRPr="00107054">
        <w:rPr>
          <w:rFonts w:asciiTheme="minorEastAsia" w:eastAsiaTheme="minorEastAsia" w:hAnsiTheme="minorEastAsia"/>
          <w:color w:val="000000"/>
          <w:sz w:val="28"/>
          <w:szCs w:val="24"/>
        </w:rPr>
        <w:t>法定代表人签字：</w:t>
      </w:r>
    </w:p>
    <w:p w:rsidR="00E40C99" w:rsidRPr="00107054" w:rsidRDefault="00202FC8" w:rsidP="00107054">
      <w:pPr>
        <w:adjustRightInd w:val="0"/>
        <w:snapToGrid w:val="0"/>
        <w:spacing w:line="360" w:lineRule="auto"/>
        <w:jc w:val="left"/>
        <w:rPr>
          <w:rFonts w:asciiTheme="minorEastAsia" w:eastAsiaTheme="minorEastAsia" w:hAnsiTheme="minorEastAsia"/>
          <w:color w:val="000000"/>
          <w:sz w:val="28"/>
          <w:szCs w:val="24"/>
        </w:rPr>
      </w:pPr>
      <w:r w:rsidRPr="00107054">
        <w:rPr>
          <w:rFonts w:asciiTheme="minorEastAsia" w:eastAsiaTheme="minorEastAsia" w:hAnsiTheme="minorEastAsia"/>
          <w:color w:val="000000"/>
          <w:sz w:val="28"/>
          <w:szCs w:val="24"/>
        </w:rPr>
        <w:t xml:space="preserve">授权委托人签字：                    </w:t>
      </w:r>
    </w:p>
    <w:p w:rsidR="00E40C99" w:rsidRPr="00107054" w:rsidRDefault="00202FC8" w:rsidP="00107054">
      <w:pPr>
        <w:adjustRightInd w:val="0"/>
        <w:snapToGrid w:val="0"/>
        <w:spacing w:line="360" w:lineRule="auto"/>
        <w:jc w:val="left"/>
        <w:rPr>
          <w:rFonts w:asciiTheme="minorEastAsia" w:eastAsiaTheme="minorEastAsia" w:hAnsiTheme="minorEastAsia"/>
          <w:color w:val="000000"/>
          <w:sz w:val="28"/>
          <w:szCs w:val="24"/>
        </w:rPr>
      </w:pPr>
      <w:r w:rsidRPr="00107054">
        <w:rPr>
          <w:rFonts w:asciiTheme="minorEastAsia" w:eastAsiaTheme="minorEastAsia" w:hAnsiTheme="minorEastAsia"/>
          <w:color w:val="000000"/>
          <w:sz w:val="28"/>
          <w:szCs w:val="24"/>
        </w:rPr>
        <w:t>日        期：        年    月    日</w:t>
      </w: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p w:rsidR="00E40C99" w:rsidRDefault="00202FC8" w:rsidP="00BA31B2">
      <w:pPr>
        <w:pStyle w:val="20"/>
        <w:spacing w:beforeLines="100" w:before="312" w:afterLines="100" w:after="312" w:line="560" w:lineRule="exact"/>
        <w:rPr>
          <w:rFonts w:asciiTheme="minorEastAsia" w:eastAsiaTheme="minorEastAsia" w:hAnsiTheme="minorEastAsia" w:cstheme="minorEastAsia"/>
          <w:sz w:val="28"/>
          <w:szCs w:val="28"/>
        </w:rPr>
      </w:pPr>
      <w:r>
        <w:rPr>
          <w:rFonts w:asciiTheme="minorEastAsia" w:eastAsiaTheme="minorEastAsia" w:hAnsiTheme="minorEastAsia"/>
          <w:b w:val="0"/>
          <w:color w:val="000000"/>
          <w:sz w:val="24"/>
          <w:szCs w:val="24"/>
        </w:rPr>
        <w:br w:type="page"/>
      </w:r>
      <w:r>
        <w:rPr>
          <w:rFonts w:asciiTheme="minorEastAsia" w:eastAsiaTheme="minorEastAsia" w:hAnsiTheme="minorEastAsia" w:cstheme="minorEastAsia" w:hint="eastAsia"/>
          <w:sz w:val="28"/>
          <w:szCs w:val="28"/>
        </w:rPr>
        <w:lastRenderedPageBreak/>
        <w:t>目录三、供应商资格证明文件</w:t>
      </w:r>
    </w:p>
    <w:p w:rsidR="00E40C99" w:rsidRDefault="00202FC8">
      <w:pPr>
        <w:numPr>
          <w:ilvl w:val="0"/>
          <w:numId w:val="5"/>
        </w:numPr>
        <w:spacing w:before="100" w:beforeAutospacing="1"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具有独立承担民事责任的能力（法人或者其他组织提供营业执照或法人证书或组织机构代码证，自然人提供身份证）。</w:t>
      </w:r>
    </w:p>
    <w:p w:rsidR="00E40C99" w:rsidRDefault="00202FC8">
      <w:pPr>
        <w:numPr>
          <w:ilvl w:val="0"/>
          <w:numId w:val="5"/>
        </w:numPr>
        <w:spacing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资格承诺函：</w:t>
      </w:r>
    </w:p>
    <w:p w:rsidR="00E40C99" w:rsidRDefault="00202FC8">
      <w:pPr>
        <w:widowControl/>
        <w:spacing w:line="560" w:lineRule="exact"/>
        <w:jc w:val="center"/>
        <w:rPr>
          <w:rFonts w:asciiTheme="minorEastAsia" w:eastAsiaTheme="minorEastAsia" w:hAnsiTheme="minorEastAsia"/>
          <w:b/>
          <w:color w:val="000000"/>
          <w:sz w:val="28"/>
          <w:szCs w:val="24"/>
        </w:rPr>
      </w:pPr>
      <w:r>
        <w:rPr>
          <w:rFonts w:asciiTheme="minorEastAsia" w:eastAsiaTheme="minorEastAsia" w:hAnsiTheme="minorEastAsia" w:hint="eastAsia"/>
          <w:b/>
          <w:color w:val="000000"/>
          <w:sz w:val="28"/>
          <w:szCs w:val="24"/>
        </w:rPr>
        <w:t>供应商资格承诺函</w:t>
      </w:r>
    </w:p>
    <w:p w:rsidR="00E40C99" w:rsidRDefault="00202FC8">
      <w:pPr>
        <w:adjustRightInd w:val="0"/>
        <w:snapToGrid w:val="0"/>
        <w:spacing w:line="560" w:lineRule="exact"/>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致：</w:t>
      </w:r>
      <w:r w:rsidR="0008779A" w:rsidRPr="0008779A">
        <w:rPr>
          <w:rFonts w:asciiTheme="minorEastAsia" w:eastAsiaTheme="minorEastAsia" w:hAnsiTheme="minorEastAsia" w:hint="eastAsia"/>
          <w:color w:val="000000"/>
          <w:sz w:val="28"/>
          <w:szCs w:val="24"/>
        </w:rPr>
        <w:t>中国共产党南京市委员会党校</w:t>
      </w:r>
    </w:p>
    <w:p w:rsidR="00E40C99" w:rsidRDefault="00202FC8">
      <w:pPr>
        <w:adjustRightInd w:val="0"/>
        <w:snapToGrid w:val="0"/>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江苏大友招标代理咨询有限公司：</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我公司</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hint="eastAsia"/>
          <w:color w:val="000000"/>
          <w:sz w:val="28"/>
          <w:szCs w:val="24"/>
        </w:rPr>
        <w:t>（供应商名称）郑重承诺：</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我公司符合下列要求：</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（1）具有良好的商业信誉和健全的财务会计制度；</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（2）有依法缴纳税收和社会保障资金的良好记录。</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如果我公司中标（成交），将在结果公告发布后 7 个工作日内向代理机构或采购人提供下列材料核验（一式两份加盖中标供应商公章）：</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（1）参加本次政府采购活动前一年的经审计的财务报告（包括“四表一注”，法人成立满一年的提供）或参加本次政府采购活动前一年内的银行资信证明（法人或其他组织提供）或其他证明材料；</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（2）参加本次政府采购活动前一年内至少一个月依法缴纳税收和社会保障资金的证明材料。</w:t>
      </w:r>
    </w:p>
    <w:p w:rsidR="00E40C99" w:rsidRDefault="00202FC8">
      <w:pPr>
        <w:widowControl/>
        <w:spacing w:line="560" w:lineRule="exact"/>
        <w:ind w:firstLineChars="200" w:firstLine="560"/>
        <w:jc w:val="lef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本公司对上述承诺的真实性负责，如有虚假，将依法承担相应责任。</w:t>
      </w:r>
    </w:p>
    <w:p w:rsidR="00E40C99" w:rsidRDefault="00202FC8" w:rsidP="00D33093">
      <w:pPr>
        <w:widowControl/>
        <w:spacing w:line="560" w:lineRule="exact"/>
        <w:ind w:right="560" w:firstLineChars="200" w:firstLine="560"/>
        <w:jc w:val="righ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供应商名称（盖章）：</w:t>
      </w:r>
    </w:p>
    <w:p w:rsidR="00E40C99" w:rsidRDefault="00202FC8">
      <w:pPr>
        <w:widowControl/>
        <w:spacing w:line="560" w:lineRule="exact"/>
        <w:ind w:right="840" w:firstLineChars="200" w:firstLine="560"/>
        <w:jc w:val="righ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 xml:space="preserve">日 </w:t>
      </w:r>
      <w:r w:rsidR="00D33093">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 xml:space="preserve">期： 年 月 </w:t>
      </w:r>
      <w:r>
        <w:rPr>
          <w:rFonts w:asciiTheme="minorEastAsia" w:eastAsiaTheme="minorEastAsia" w:hAnsiTheme="minorEastAsia"/>
          <w:color w:val="000000"/>
          <w:sz w:val="28"/>
          <w:szCs w:val="24"/>
        </w:rPr>
        <w:t xml:space="preserve"> 日</w:t>
      </w:r>
    </w:p>
    <w:p w:rsidR="00E40C99" w:rsidRDefault="00202FC8">
      <w:pPr>
        <w:numPr>
          <w:ilvl w:val="0"/>
          <w:numId w:val="5"/>
        </w:numPr>
        <w:rPr>
          <w:rFonts w:asciiTheme="minorEastAsia" w:eastAsiaTheme="minorEastAsia" w:hAnsiTheme="minorEastAsia"/>
          <w:b/>
          <w:color w:val="000000"/>
          <w:sz w:val="28"/>
          <w:szCs w:val="24"/>
        </w:rPr>
      </w:pPr>
      <w:r>
        <w:rPr>
          <w:rFonts w:asciiTheme="minorEastAsia" w:eastAsiaTheme="minorEastAsia" w:hAnsiTheme="minorEastAsia" w:cstheme="minorEastAsia" w:hint="eastAsia"/>
          <w:sz w:val="28"/>
          <w:szCs w:val="28"/>
        </w:rPr>
        <w:lastRenderedPageBreak/>
        <w:t>无重大违法记录声明格式</w:t>
      </w:r>
    </w:p>
    <w:p w:rsidR="00E40C99" w:rsidRDefault="00202FC8">
      <w:pPr>
        <w:adjustRightInd w:val="0"/>
        <w:snapToGrid w:val="0"/>
        <w:spacing w:beforeLines="100" w:before="312" w:afterLines="100" w:after="312"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无重大违法记录声明</w:t>
      </w:r>
    </w:p>
    <w:p w:rsidR="00E40C99" w:rsidRDefault="00202FC8">
      <w:pPr>
        <w:adjustRightInd w:val="0"/>
        <w:snapToGrid w:val="0"/>
        <w:spacing w:line="560" w:lineRule="exact"/>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致：</w:t>
      </w:r>
      <w:r w:rsidR="00FD7D06" w:rsidRPr="00FD7D06">
        <w:rPr>
          <w:rFonts w:asciiTheme="minorEastAsia" w:eastAsiaTheme="minorEastAsia" w:hAnsiTheme="minorEastAsia" w:hint="eastAsia"/>
          <w:color w:val="000000"/>
          <w:sz w:val="28"/>
          <w:szCs w:val="24"/>
        </w:rPr>
        <w:t>中国共产党南京市委员会党校</w:t>
      </w:r>
    </w:p>
    <w:p w:rsidR="00E40C99" w:rsidRDefault="00202FC8">
      <w:pPr>
        <w:spacing w:line="560" w:lineRule="exact"/>
        <w:ind w:firstLineChars="200" w:firstLine="560"/>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江苏大友招标代理咨询有限公司：</w:t>
      </w:r>
    </w:p>
    <w:p w:rsidR="00E40C99" w:rsidRDefault="00202FC8">
      <w:pPr>
        <w:spacing w:line="560" w:lineRule="exac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 xml:space="preserve">    我单位（供应商名称）郑重声明：</w:t>
      </w:r>
    </w:p>
    <w:p w:rsidR="00E40C99" w:rsidRDefault="00202FC8">
      <w:pPr>
        <w:spacing w:line="560" w:lineRule="exac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 xml:space="preserve">    参加政府采购活动前3年内在经营活动中</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color w:val="000000"/>
          <w:sz w:val="28"/>
          <w:szCs w:val="24"/>
        </w:rPr>
        <w:t>（在下划线上如实填写：有或没有）重大违法记录。</w:t>
      </w:r>
    </w:p>
    <w:p w:rsidR="00E40C99" w:rsidRDefault="00202FC8">
      <w:pPr>
        <w:spacing w:line="560" w:lineRule="exac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 xml:space="preserve">    （说明：政府采购法第二十二条第一款第五项所称重大违法记录，是指供应商因违法经营受到刑事处罚或者责令停产停业、吊销许可证或者执照、较大数额罚款等行政处罚。）</w:t>
      </w:r>
    </w:p>
    <w:p w:rsidR="00E40C99" w:rsidRDefault="00E40C99">
      <w:pPr>
        <w:spacing w:line="560" w:lineRule="exact"/>
        <w:rPr>
          <w:rFonts w:asciiTheme="minorEastAsia" w:eastAsiaTheme="minorEastAsia" w:hAnsiTheme="minorEastAsia"/>
          <w:color w:val="000000"/>
          <w:sz w:val="28"/>
          <w:szCs w:val="24"/>
        </w:rPr>
      </w:pPr>
    </w:p>
    <w:p w:rsidR="00E40C99" w:rsidRDefault="00202FC8">
      <w:pPr>
        <w:spacing w:line="560" w:lineRule="exact"/>
        <w:rPr>
          <w:rFonts w:asciiTheme="minorEastAsia" w:eastAsiaTheme="minorEastAsia" w:hAnsiTheme="minorEastAsia"/>
          <w:sz w:val="28"/>
          <w:szCs w:val="24"/>
        </w:rPr>
      </w:pPr>
      <w:r>
        <w:rPr>
          <w:rFonts w:asciiTheme="minorEastAsia" w:eastAsiaTheme="minorEastAsia" w:hAnsiTheme="minorEastAsia"/>
          <w:color w:val="000000"/>
          <w:sz w:val="28"/>
          <w:szCs w:val="24"/>
        </w:rPr>
        <w:t xml:space="preserve">                                    </w:t>
      </w:r>
      <w:r w:rsidR="00D33093">
        <w:rPr>
          <w:rFonts w:asciiTheme="minorEastAsia" w:eastAsiaTheme="minorEastAsia" w:hAnsiTheme="minorEastAsia"/>
          <w:color w:val="000000"/>
          <w:sz w:val="28"/>
          <w:szCs w:val="24"/>
        </w:rPr>
        <w:t xml:space="preserve">     </w:t>
      </w:r>
      <w:r>
        <w:rPr>
          <w:rFonts w:asciiTheme="minorEastAsia" w:eastAsiaTheme="minorEastAsia" w:hAnsiTheme="minorEastAsia"/>
          <w:color w:val="000000"/>
          <w:sz w:val="28"/>
          <w:szCs w:val="24"/>
        </w:rPr>
        <w:t>声明人：（公章）</w:t>
      </w:r>
    </w:p>
    <w:p w:rsidR="00E40C99" w:rsidRDefault="00D33093">
      <w:pPr>
        <w:spacing w:line="560" w:lineRule="exact"/>
        <w:jc w:val="righ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8"/>
          <w:szCs w:val="24"/>
        </w:rPr>
        <w:t xml:space="preserve">日 </w:t>
      </w:r>
      <w:r>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 xml:space="preserve">期： 年 月 </w:t>
      </w:r>
      <w:r>
        <w:rPr>
          <w:rFonts w:asciiTheme="minorEastAsia" w:eastAsiaTheme="minorEastAsia" w:hAnsiTheme="minorEastAsia"/>
          <w:color w:val="000000"/>
          <w:sz w:val="28"/>
          <w:szCs w:val="24"/>
        </w:rPr>
        <w:t xml:space="preserve"> 日</w:t>
      </w:r>
    </w:p>
    <w:p w:rsidR="00E40C99" w:rsidRDefault="00E40C99">
      <w:pPr>
        <w:spacing w:line="560" w:lineRule="exact"/>
        <w:ind w:firstLineChars="200" w:firstLine="482"/>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E40C99">
      <w:pPr>
        <w:pStyle w:val="a1"/>
        <w:rPr>
          <w:rFonts w:asciiTheme="minorEastAsia" w:eastAsiaTheme="minorEastAsia" w:hAnsiTheme="minorEastAsia"/>
          <w:b/>
          <w:color w:val="000000"/>
          <w:sz w:val="24"/>
          <w:szCs w:val="24"/>
        </w:rPr>
      </w:pPr>
    </w:p>
    <w:p w:rsidR="00E40C99" w:rsidRDefault="00202FC8">
      <w:pPr>
        <w:numPr>
          <w:ilvl w:val="0"/>
          <w:numId w:val="5"/>
        </w:numPr>
        <w:rPr>
          <w:rFonts w:asciiTheme="minorEastAsia" w:eastAsiaTheme="minorEastAsia" w:hAnsiTheme="minorEastAsia"/>
          <w:b/>
          <w:bCs/>
          <w:color w:val="000000"/>
          <w:sz w:val="32"/>
          <w:szCs w:val="32"/>
          <w:lang w:val="zh-CN"/>
        </w:rPr>
      </w:pPr>
      <w:r>
        <w:rPr>
          <w:rFonts w:asciiTheme="minorEastAsia" w:eastAsiaTheme="minorEastAsia" w:hAnsiTheme="minorEastAsia"/>
          <w:bCs/>
          <w:color w:val="000000"/>
          <w:sz w:val="28"/>
          <w:szCs w:val="24"/>
        </w:rPr>
        <w:lastRenderedPageBreak/>
        <w:t>具备履行合同所必需的设备和专业技术能力的声明格式及证明材料</w:t>
      </w:r>
    </w:p>
    <w:p w:rsidR="00E40C99" w:rsidRDefault="00202FC8">
      <w:pPr>
        <w:adjustRightInd w:val="0"/>
        <w:snapToGrid w:val="0"/>
        <w:spacing w:beforeLines="100" w:before="312" w:afterLines="100" w:after="312"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具备履行合同所必需的设备和专业技术能力的声明</w:t>
      </w:r>
    </w:p>
    <w:p w:rsidR="00E40C99" w:rsidRDefault="00202FC8">
      <w:pPr>
        <w:adjustRightInd w:val="0"/>
        <w:snapToGrid w:val="0"/>
        <w:spacing w:line="560" w:lineRule="exact"/>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致：</w:t>
      </w:r>
      <w:r w:rsidR="00FD7D06" w:rsidRPr="00FD7D06">
        <w:rPr>
          <w:rFonts w:asciiTheme="minorEastAsia" w:eastAsiaTheme="minorEastAsia" w:hAnsiTheme="minorEastAsia" w:hint="eastAsia"/>
          <w:color w:val="000000"/>
          <w:sz w:val="28"/>
          <w:szCs w:val="24"/>
        </w:rPr>
        <w:t>中国共产党南京市委员会党校</w:t>
      </w:r>
    </w:p>
    <w:p w:rsidR="00E40C99" w:rsidRDefault="00202FC8">
      <w:pPr>
        <w:spacing w:line="560" w:lineRule="exact"/>
        <w:ind w:firstLineChars="200" w:firstLine="560"/>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江苏大友招标代理咨询有限公司：</w:t>
      </w:r>
    </w:p>
    <w:p w:rsidR="00E40C99" w:rsidRDefault="00202FC8">
      <w:pPr>
        <w:spacing w:line="560" w:lineRule="exact"/>
        <w:ind w:firstLine="492"/>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我单位</w:t>
      </w:r>
      <w:r>
        <w:rPr>
          <w:rFonts w:asciiTheme="minorEastAsia" w:eastAsiaTheme="minorEastAsia" w:hAnsiTheme="minorEastAsia" w:hint="eastAsia"/>
          <w:color w:val="000000"/>
          <w:sz w:val="28"/>
          <w:szCs w:val="24"/>
          <w:u w:val="single"/>
        </w:rPr>
        <w:t xml:space="preserve">       </w:t>
      </w:r>
      <w:r>
        <w:rPr>
          <w:rFonts w:asciiTheme="minorEastAsia" w:eastAsiaTheme="minorEastAsia" w:hAnsiTheme="minorEastAsia"/>
          <w:color w:val="000000"/>
          <w:sz w:val="28"/>
          <w:szCs w:val="24"/>
          <w:u w:val="single"/>
        </w:rPr>
        <w:t xml:space="preserve"> </w:t>
      </w:r>
      <w:r>
        <w:rPr>
          <w:rFonts w:asciiTheme="minorEastAsia" w:eastAsiaTheme="minorEastAsia" w:hAnsiTheme="minorEastAsia"/>
          <w:color w:val="000000"/>
          <w:sz w:val="28"/>
          <w:szCs w:val="24"/>
        </w:rPr>
        <w:t>（供应商名称）郑重声明：我公司具备履行本项采购合同所必需的设备和专业技术能力，为履行本项采购合同我单位具备如下主要设备和主要专业技术能力：</w:t>
      </w:r>
    </w:p>
    <w:p w:rsidR="00E40C99" w:rsidRDefault="00202FC8">
      <w:pPr>
        <w:spacing w:line="560" w:lineRule="exact"/>
        <w:ind w:firstLine="492"/>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主要设备有：                          。( 若有 )</w:t>
      </w:r>
    </w:p>
    <w:p w:rsidR="00E40C99" w:rsidRDefault="00202FC8">
      <w:pPr>
        <w:spacing w:line="560" w:lineRule="exact"/>
        <w:ind w:firstLine="492"/>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主要专业技术能力有：                  。( 若有 )</w:t>
      </w:r>
    </w:p>
    <w:p w:rsidR="00E40C99" w:rsidRDefault="00E40C99">
      <w:pPr>
        <w:spacing w:line="560" w:lineRule="exact"/>
        <w:rPr>
          <w:rFonts w:asciiTheme="minorEastAsia" w:eastAsiaTheme="minorEastAsia" w:hAnsiTheme="minorEastAsia"/>
          <w:color w:val="000000"/>
          <w:sz w:val="28"/>
          <w:szCs w:val="24"/>
        </w:rPr>
      </w:pPr>
    </w:p>
    <w:p w:rsidR="00E40C99" w:rsidRDefault="00E40C99">
      <w:pPr>
        <w:spacing w:line="560" w:lineRule="exact"/>
        <w:rPr>
          <w:rFonts w:asciiTheme="minorEastAsia" w:eastAsiaTheme="minorEastAsia" w:hAnsiTheme="minorEastAsia"/>
          <w:color w:val="000000"/>
          <w:sz w:val="28"/>
          <w:szCs w:val="24"/>
        </w:rPr>
      </w:pPr>
    </w:p>
    <w:p w:rsidR="00E40C99" w:rsidRDefault="00202FC8">
      <w:pPr>
        <w:spacing w:line="560" w:lineRule="exac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 xml:space="preserve">                                  声明人：（公章）</w:t>
      </w:r>
    </w:p>
    <w:p w:rsidR="00E40C99" w:rsidRDefault="00202FC8">
      <w:pPr>
        <w:spacing w:line="560" w:lineRule="exact"/>
        <w:jc w:val="righ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 xml:space="preserve"> </w:t>
      </w:r>
      <w:r>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日 期：</w:t>
      </w:r>
      <w:r>
        <w:rPr>
          <w:rFonts w:asciiTheme="minorEastAsia" w:eastAsiaTheme="minorEastAsia" w:hAnsiTheme="minorEastAsia"/>
          <w:color w:val="000000"/>
          <w:sz w:val="28"/>
          <w:szCs w:val="24"/>
        </w:rPr>
        <w:t xml:space="preserve">    年    月    日</w:t>
      </w: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E40C99">
      <w:pPr>
        <w:pStyle w:val="a1"/>
        <w:spacing w:line="560" w:lineRule="exact"/>
        <w:ind w:firstLine="0"/>
      </w:pPr>
    </w:p>
    <w:p w:rsidR="00E40C99" w:rsidRDefault="00202FC8">
      <w:pPr>
        <w:autoSpaceDE w:val="0"/>
        <w:autoSpaceDN w:val="0"/>
        <w:adjustRightInd w:val="0"/>
        <w:snapToGrid w:val="0"/>
        <w:spacing w:line="560" w:lineRule="exact"/>
        <w:jc w:val="left"/>
        <w:rPr>
          <w:rFonts w:asciiTheme="minorEastAsia" w:eastAsiaTheme="minorEastAsia" w:hAnsiTheme="minorEastAsia"/>
          <w:sz w:val="28"/>
          <w:szCs w:val="28"/>
        </w:rPr>
      </w:pPr>
      <w:r w:rsidRPr="00BA31B2">
        <w:rPr>
          <w:rFonts w:asciiTheme="minorEastAsia" w:eastAsiaTheme="minorEastAsia" w:hAnsiTheme="minorEastAsia" w:hint="eastAsia"/>
          <w:b/>
          <w:sz w:val="28"/>
          <w:szCs w:val="28"/>
        </w:rPr>
        <w:lastRenderedPageBreak/>
        <w:t>5、</w:t>
      </w:r>
      <w:r>
        <w:rPr>
          <w:rFonts w:asciiTheme="minorEastAsia" w:eastAsiaTheme="minorEastAsia" w:hAnsiTheme="minorEastAsia" w:hint="eastAsia"/>
          <w:sz w:val="28"/>
          <w:szCs w:val="28"/>
        </w:rPr>
        <w:t>满足本项目特定资格要求的证明材料：</w:t>
      </w:r>
    </w:p>
    <w:p w:rsidR="00E40C99" w:rsidRDefault="00202FC8">
      <w:pPr>
        <w:autoSpaceDE w:val="0"/>
        <w:autoSpaceDN w:val="0"/>
        <w:adjustRightInd w:val="0"/>
        <w:snapToGrid w:val="0"/>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（1）投标人若为经营型企业须提供具有行业主管部门颁发的《食品流通许可证》或《食品经营许可证》；若为生产型企业还须提供《食品生产许可证》。（提供相关有效证明材料复印件且加盖投标人公章）；</w:t>
      </w:r>
    </w:p>
    <w:p w:rsidR="00E40C99" w:rsidRDefault="00202FC8">
      <w:pPr>
        <w:pStyle w:val="a1"/>
        <w:spacing w:line="560" w:lineRule="exact"/>
        <w:ind w:firstLine="0"/>
        <w:rPr>
          <w:lang w:val="zh-CN"/>
        </w:rPr>
      </w:pPr>
      <w:r>
        <w:rPr>
          <w:rFonts w:asciiTheme="minorEastAsia" w:eastAsiaTheme="minorEastAsia" w:hAnsiTheme="minorEastAsia" w:hint="eastAsia"/>
          <w:szCs w:val="28"/>
        </w:rPr>
        <w:t>（2）投标人必须承诺中标后不分包、不转包本项目中的内容</w:t>
      </w:r>
      <w:r>
        <w:rPr>
          <w:rFonts w:asciiTheme="minorEastAsia" w:eastAsiaTheme="minorEastAsia" w:hAnsiTheme="minorEastAsia" w:hint="eastAsia"/>
          <w:color w:val="FF0000"/>
          <w:szCs w:val="28"/>
        </w:rPr>
        <w:t>，</w:t>
      </w:r>
      <w:r>
        <w:rPr>
          <w:rFonts w:asciiTheme="minorEastAsia" w:eastAsiaTheme="minorEastAsia" w:hAnsiTheme="minorEastAsia" w:hint="eastAsia"/>
          <w:szCs w:val="28"/>
        </w:rPr>
        <w:t>若投标人转包或分包，招标人有权单方解除合同（提供承诺书原件且加盖投标人公章）。</w:t>
      </w:r>
    </w:p>
    <w:p w:rsidR="00E40C99" w:rsidRDefault="00E40C99">
      <w:pPr>
        <w:pStyle w:val="a1"/>
      </w:pPr>
    </w:p>
    <w:p w:rsidR="00E40C99" w:rsidRDefault="00E40C99">
      <w:pPr>
        <w:adjustRightInd w:val="0"/>
        <w:snapToGrid w:val="0"/>
        <w:spacing w:line="360" w:lineRule="auto"/>
        <w:ind w:left="210"/>
        <w:jc w:val="left"/>
        <w:rPr>
          <w:rFonts w:asciiTheme="minorEastAsia" w:eastAsiaTheme="minorEastAsia" w:hAnsiTheme="minorEastAsia"/>
          <w:sz w:val="28"/>
          <w:szCs w:val="24"/>
        </w:rPr>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202FC8">
      <w:pPr>
        <w:pStyle w:val="20"/>
        <w:spacing w:beforeLines="100" w:before="312" w:afterLines="100" w:after="312"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目录四、开标一览表</w:t>
      </w:r>
    </w:p>
    <w:p w:rsidR="00E40C99" w:rsidRDefault="00202FC8">
      <w:pPr>
        <w:adjustRightInd w:val="0"/>
        <w:snapToGrid w:val="0"/>
        <w:spacing w:line="360" w:lineRule="auto"/>
        <w:jc w:val="center"/>
        <w:rPr>
          <w:rFonts w:asciiTheme="minorEastAsia" w:eastAsiaTheme="minorEastAsia" w:hAnsiTheme="minorEastAsia"/>
          <w:b/>
          <w:bCs/>
          <w:color w:val="000000"/>
          <w:sz w:val="32"/>
          <w:szCs w:val="32"/>
        </w:rPr>
      </w:pPr>
      <w:r>
        <w:rPr>
          <w:rFonts w:asciiTheme="minorEastAsia" w:eastAsiaTheme="minorEastAsia" w:hAnsiTheme="minorEastAsia"/>
          <w:b/>
          <w:bCs/>
          <w:color w:val="000000"/>
          <w:sz w:val="32"/>
          <w:szCs w:val="32"/>
        </w:rPr>
        <w:t>开标一览表</w:t>
      </w:r>
    </w:p>
    <w:tbl>
      <w:tblPr>
        <w:tblW w:w="5000" w:type="pct"/>
        <w:tblCellMar>
          <w:left w:w="10" w:type="dxa"/>
          <w:right w:w="10" w:type="dxa"/>
        </w:tblCellMar>
        <w:tblLook w:val="04A0" w:firstRow="1" w:lastRow="0" w:firstColumn="1" w:lastColumn="0" w:noHBand="0" w:noVBand="1"/>
      </w:tblPr>
      <w:tblGrid>
        <w:gridCol w:w="721"/>
        <w:gridCol w:w="2527"/>
        <w:gridCol w:w="5058"/>
      </w:tblGrid>
      <w:tr w:rsidR="00E40C99" w:rsidTr="00D33093">
        <w:trPr>
          <w:trHeight w:val="567"/>
        </w:trPr>
        <w:tc>
          <w:tcPr>
            <w:tcW w:w="5000" w:type="pct"/>
            <w:gridSpan w:val="3"/>
            <w:tcBorders>
              <w:bottom w:val="single" w:sz="4" w:space="0" w:color="auto"/>
            </w:tcBorders>
            <w:shd w:val="clear" w:color="000000" w:fill="FFFFFF"/>
            <w:tcMar>
              <w:left w:w="108" w:type="dxa"/>
              <w:right w:w="108" w:type="dxa"/>
            </w:tcMar>
            <w:vAlign w:val="center"/>
          </w:tcPr>
          <w:p w:rsidR="00E40C99" w:rsidRPr="00D33093" w:rsidRDefault="00202FC8" w:rsidP="00D33093">
            <w:pPr>
              <w:adjustRightInd w:val="0"/>
              <w:snapToGrid w:val="0"/>
              <w:spacing w:line="360" w:lineRule="auto"/>
              <w:ind w:firstLineChars="100" w:firstLine="280"/>
              <w:jc w:val="left"/>
              <w:rPr>
                <w:rFonts w:asciiTheme="minorEastAsia" w:eastAsiaTheme="minorEastAsia" w:hAnsiTheme="minorEastAsia"/>
                <w:sz w:val="28"/>
                <w:szCs w:val="28"/>
              </w:rPr>
            </w:pPr>
            <w:r w:rsidRPr="00D33093">
              <w:rPr>
                <w:rFonts w:asciiTheme="minorEastAsia" w:eastAsiaTheme="minorEastAsia" w:hAnsiTheme="minorEastAsia" w:hint="eastAsia"/>
                <w:color w:val="000000"/>
                <w:sz w:val="28"/>
                <w:szCs w:val="28"/>
              </w:rPr>
              <w:t xml:space="preserve">项目名称：         </w:t>
            </w:r>
            <w:r w:rsidR="00D33093">
              <w:rPr>
                <w:rFonts w:asciiTheme="minorEastAsia" w:eastAsiaTheme="minorEastAsia" w:hAnsiTheme="minorEastAsia"/>
                <w:color w:val="000000"/>
                <w:sz w:val="28"/>
                <w:szCs w:val="28"/>
              </w:rPr>
              <w:t xml:space="preserve">              </w:t>
            </w:r>
            <w:r w:rsidRPr="00D33093">
              <w:rPr>
                <w:rFonts w:asciiTheme="minorEastAsia" w:eastAsiaTheme="minorEastAsia" w:hAnsiTheme="minorEastAsia" w:hint="eastAsia"/>
                <w:color w:val="000000"/>
                <w:sz w:val="28"/>
                <w:szCs w:val="28"/>
              </w:rPr>
              <w:t>项目编号：</w:t>
            </w:r>
          </w:p>
        </w:tc>
      </w:tr>
      <w:tr w:rsidR="00E40C99" w:rsidTr="00D33093">
        <w:trPr>
          <w:trHeight w:val="567"/>
        </w:trPr>
        <w:tc>
          <w:tcPr>
            <w:tcW w:w="434" w:type="pct"/>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color w:val="000000"/>
                <w:szCs w:val="21"/>
              </w:rPr>
              <w:t>序号</w:t>
            </w:r>
          </w:p>
        </w:tc>
        <w:tc>
          <w:tcPr>
            <w:tcW w:w="1520" w:type="pct"/>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color w:val="000000"/>
                <w:szCs w:val="21"/>
              </w:rPr>
              <w:t>名     称</w:t>
            </w:r>
          </w:p>
        </w:tc>
        <w:tc>
          <w:tcPr>
            <w:tcW w:w="3044" w:type="pct"/>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color w:val="000000"/>
                <w:szCs w:val="21"/>
              </w:rPr>
              <w:t>投标浮动比例（%）</w:t>
            </w:r>
          </w:p>
        </w:tc>
      </w:tr>
      <w:tr w:rsidR="00E40C99">
        <w:trPr>
          <w:trHeight w:val="567"/>
        </w:trPr>
        <w:tc>
          <w:tcPr>
            <w:tcW w:w="434" w:type="pc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E40C99">
            <w:pPr>
              <w:adjustRightInd w:val="0"/>
              <w:snapToGrid w:val="0"/>
              <w:spacing w:line="360" w:lineRule="auto"/>
              <w:jc w:val="center"/>
              <w:rPr>
                <w:rFonts w:asciiTheme="minorEastAsia" w:eastAsiaTheme="minorEastAsia" w:hAnsiTheme="minorEastAsia"/>
                <w:szCs w:val="21"/>
              </w:rPr>
            </w:pPr>
          </w:p>
        </w:tc>
        <w:tc>
          <w:tcPr>
            <w:tcW w:w="1520" w:type="pc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E40C99">
            <w:pPr>
              <w:adjustRightInd w:val="0"/>
              <w:snapToGrid w:val="0"/>
              <w:spacing w:line="360" w:lineRule="auto"/>
              <w:jc w:val="center"/>
              <w:rPr>
                <w:rFonts w:asciiTheme="minorEastAsia" w:eastAsiaTheme="minorEastAsia" w:hAnsiTheme="minorEastAsia"/>
                <w:szCs w:val="21"/>
              </w:rPr>
            </w:pPr>
          </w:p>
        </w:tc>
        <w:tc>
          <w:tcPr>
            <w:tcW w:w="3044" w:type="pc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E40C99">
            <w:pPr>
              <w:adjustRightInd w:val="0"/>
              <w:snapToGrid w:val="0"/>
              <w:spacing w:line="360" w:lineRule="auto"/>
              <w:jc w:val="center"/>
              <w:rPr>
                <w:rFonts w:asciiTheme="minorEastAsia" w:eastAsiaTheme="minorEastAsia" w:hAnsiTheme="minorEastAsia"/>
                <w:szCs w:val="21"/>
              </w:rPr>
            </w:pPr>
          </w:p>
        </w:tc>
      </w:tr>
      <w:tr w:rsidR="00E40C99">
        <w:trPr>
          <w:trHeight w:val="567"/>
        </w:trPr>
        <w:tc>
          <w:tcPr>
            <w:tcW w:w="1955" w:type="pct"/>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color w:val="000000"/>
                <w:szCs w:val="21"/>
              </w:rPr>
              <w:t>投标</w:t>
            </w:r>
            <w:r>
              <w:rPr>
                <w:rFonts w:asciiTheme="minorEastAsia" w:eastAsiaTheme="minorEastAsia" w:hAnsiTheme="minorEastAsia" w:hint="eastAsia"/>
                <w:color w:val="000000"/>
                <w:szCs w:val="21"/>
              </w:rPr>
              <w:t>浮动比例（大写）（%）</w:t>
            </w:r>
          </w:p>
        </w:tc>
        <w:tc>
          <w:tcPr>
            <w:tcW w:w="3044" w:type="pc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ind w:firstLineChars="900" w:firstLine="1890"/>
              <w:jc w:val="left"/>
              <w:rPr>
                <w:rFonts w:asciiTheme="minorEastAsia" w:eastAsiaTheme="minorEastAsia" w:hAnsiTheme="minorEastAsia"/>
                <w:szCs w:val="21"/>
              </w:rPr>
            </w:pPr>
            <w:r>
              <w:rPr>
                <w:rFonts w:ascii="宋体" w:hAnsi="宋体" w:hint="eastAsia"/>
                <w:color w:val="000000"/>
                <w:kern w:val="0"/>
                <w:szCs w:val="21"/>
                <w:lang w:val="zh-CN"/>
              </w:rPr>
              <w:t>百分之</w:t>
            </w:r>
          </w:p>
        </w:tc>
      </w:tr>
      <w:tr w:rsidR="00E40C99">
        <w:trPr>
          <w:trHeight w:val="567"/>
        </w:trPr>
        <w:tc>
          <w:tcPr>
            <w:tcW w:w="1955" w:type="pct"/>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color w:val="000000"/>
                <w:szCs w:val="21"/>
              </w:rPr>
              <w:t>供应商是否属于小微型企业</w:t>
            </w:r>
          </w:p>
        </w:tc>
        <w:tc>
          <w:tcPr>
            <w:tcW w:w="3044" w:type="pc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40C99" w:rsidRDefault="00202FC8">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color w:val="000000"/>
                <w:szCs w:val="21"/>
              </w:rPr>
              <w:t>是       否</w:t>
            </w:r>
          </w:p>
        </w:tc>
      </w:tr>
    </w:tbl>
    <w:p w:rsidR="00E40C99" w:rsidRDefault="00202FC8" w:rsidP="00D33093">
      <w:pPr>
        <w:adjustRightInd w:val="0"/>
        <w:snapToGrid w:val="0"/>
        <w:spacing w:beforeLines="100" w:before="312" w:afterLines="100" w:after="312" w:line="360" w:lineRule="auto"/>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供应商名称:</w:t>
      </w:r>
      <w:r w:rsidR="00D33093" w:rsidRPr="00D33093">
        <w:rPr>
          <w:rFonts w:asciiTheme="minorEastAsia" w:eastAsiaTheme="minorEastAsia" w:hAnsiTheme="minorEastAsia"/>
          <w:color w:val="000000"/>
          <w:sz w:val="28"/>
          <w:szCs w:val="24"/>
          <w:u w:val="single"/>
        </w:rPr>
        <w:t xml:space="preserve">                                  </w:t>
      </w:r>
      <w:r w:rsidR="00D33093">
        <w:rPr>
          <w:rFonts w:asciiTheme="minorEastAsia" w:eastAsiaTheme="minorEastAsia" w:hAnsiTheme="minorEastAsia"/>
          <w:color w:val="000000"/>
          <w:sz w:val="28"/>
          <w:szCs w:val="24"/>
          <w:u w:val="single"/>
        </w:rPr>
        <w:t xml:space="preserve">    </w:t>
      </w:r>
      <w:r w:rsidR="00D33093" w:rsidRPr="00D33093">
        <w:rPr>
          <w:rFonts w:asciiTheme="minorEastAsia" w:eastAsiaTheme="minorEastAsia" w:hAnsiTheme="minorEastAsia"/>
          <w:color w:val="000000"/>
          <w:sz w:val="28"/>
          <w:szCs w:val="24"/>
          <w:u w:val="single"/>
        </w:rPr>
        <w:t xml:space="preserve"> </w:t>
      </w:r>
      <w:r w:rsidR="00D33093">
        <w:rPr>
          <w:rFonts w:asciiTheme="minorEastAsia" w:eastAsiaTheme="minorEastAsia" w:hAnsiTheme="minorEastAsia" w:hint="eastAsia"/>
          <w:color w:val="000000"/>
          <w:sz w:val="28"/>
          <w:szCs w:val="24"/>
        </w:rPr>
        <w:t>（</w:t>
      </w:r>
      <w:r>
        <w:rPr>
          <w:rFonts w:asciiTheme="minorEastAsia" w:eastAsiaTheme="minorEastAsia" w:hAnsiTheme="minorEastAsia"/>
          <w:color w:val="000000"/>
          <w:sz w:val="28"/>
          <w:szCs w:val="24"/>
        </w:rPr>
        <w:t>盖章）</w:t>
      </w:r>
    </w:p>
    <w:p w:rsidR="00E40C99" w:rsidRDefault="00202FC8">
      <w:pPr>
        <w:adjustRightInd w:val="0"/>
        <w:snapToGrid w:val="0"/>
        <w:spacing w:line="360" w:lineRule="auto"/>
        <w:jc w:val="left"/>
        <w:rPr>
          <w:rFonts w:asciiTheme="minorEastAsia" w:eastAsiaTheme="minorEastAsia" w:hAnsiTheme="minorEastAsia"/>
          <w:bCs/>
          <w:color w:val="000000"/>
          <w:sz w:val="28"/>
          <w:szCs w:val="24"/>
        </w:rPr>
      </w:pPr>
      <w:r>
        <w:rPr>
          <w:rFonts w:asciiTheme="minorEastAsia" w:eastAsiaTheme="minorEastAsia" w:hAnsiTheme="minorEastAsia" w:hint="eastAsia"/>
          <w:color w:val="000000"/>
          <w:sz w:val="28"/>
          <w:szCs w:val="24"/>
        </w:rPr>
        <w:t>注</w:t>
      </w:r>
      <w:r>
        <w:rPr>
          <w:rFonts w:asciiTheme="minorEastAsia" w:eastAsiaTheme="minorEastAsia" w:hAnsiTheme="minorEastAsia"/>
          <w:color w:val="000000"/>
          <w:sz w:val="28"/>
          <w:szCs w:val="24"/>
        </w:rPr>
        <w:t>：</w:t>
      </w:r>
      <w:r>
        <w:rPr>
          <w:rFonts w:asciiTheme="minorEastAsia" w:eastAsiaTheme="minorEastAsia" w:hAnsiTheme="minorEastAsia"/>
          <w:bCs/>
          <w:color w:val="000000"/>
          <w:sz w:val="28"/>
          <w:szCs w:val="24"/>
        </w:rPr>
        <w:t>1、《开标一览表》一份，要求单独封装并标明“开标一览表”字样(如未单独封装或未加盖单位公章的,将作为无效投标处理)，随投标文件一并递交，以便唱标时使用。</w:t>
      </w:r>
    </w:p>
    <w:p w:rsidR="00E40C99" w:rsidRDefault="00202FC8">
      <w:pPr>
        <w:adjustRightInd w:val="0"/>
        <w:snapToGrid w:val="0"/>
        <w:spacing w:line="360" w:lineRule="auto"/>
        <w:ind w:firstLineChars="200" w:firstLine="560"/>
        <w:jc w:val="left"/>
        <w:rPr>
          <w:rFonts w:asciiTheme="minorEastAsia" w:eastAsiaTheme="minorEastAsia" w:hAnsiTheme="minorEastAsia"/>
          <w:sz w:val="28"/>
          <w:szCs w:val="24"/>
        </w:rPr>
      </w:pP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r>
        <w:rPr>
          <w:rFonts w:asciiTheme="minorEastAsia" w:eastAsiaTheme="minorEastAsia" w:hAnsiTheme="minorEastAsia"/>
          <w:sz w:val="28"/>
          <w:szCs w:val="24"/>
        </w:rPr>
        <w:t>在“供应商是否属于小和微型企业”栏后“是”或“否”上打“√”。</w:t>
      </w:r>
    </w:p>
    <w:p w:rsidR="00DC188B" w:rsidRPr="00DC188B" w:rsidRDefault="00DC188B" w:rsidP="00DC188B">
      <w:pPr>
        <w:pStyle w:val="a1"/>
      </w:pPr>
      <w:r>
        <w:rPr>
          <w:rFonts w:hint="eastAsia"/>
        </w:rPr>
        <w:t>3、</w:t>
      </w:r>
      <w:r w:rsidRPr="00DC188B">
        <w:rPr>
          <w:rFonts w:hint="eastAsia"/>
        </w:rPr>
        <w:t>投标浮动比例是指以仙林农贸市场食材的零售即时价格为基础，进行下浮的比例。</w:t>
      </w:r>
    </w:p>
    <w:p w:rsidR="00E40C99" w:rsidRDefault="00E40C99">
      <w:pPr>
        <w:adjustRightInd w:val="0"/>
        <w:snapToGrid w:val="0"/>
        <w:spacing w:line="360" w:lineRule="auto"/>
        <w:ind w:firstLineChars="200" w:firstLine="560"/>
        <w:jc w:val="left"/>
        <w:rPr>
          <w:rFonts w:asciiTheme="minorEastAsia" w:eastAsiaTheme="minorEastAsia" w:hAnsiTheme="minorEastAsia"/>
          <w:bCs/>
          <w:color w:val="000000"/>
          <w:sz w:val="28"/>
          <w:szCs w:val="24"/>
        </w:rPr>
      </w:pPr>
    </w:p>
    <w:p w:rsidR="00E40C99" w:rsidRDefault="00202FC8">
      <w:pPr>
        <w:widowControl/>
        <w:jc w:val="left"/>
        <w:rPr>
          <w:rFonts w:ascii="宋体"/>
          <w:kern w:val="0"/>
          <w:sz w:val="28"/>
        </w:rPr>
      </w:pPr>
      <w:r>
        <w:rPr>
          <w:rFonts w:ascii="宋体"/>
          <w:kern w:val="0"/>
          <w:sz w:val="28"/>
        </w:rPr>
        <w:br w:type="page"/>
      </w:r>
    </w:p>
    <w:p w:rsidR="00E40C99" w:rsidRDefault="00202FC8">
      <w:pPr>
        <w:pStyle w:val="20"/>
        <w:spacing w:beforeLines="100" w:before="312" w:afterLines="100" w:after="312" w:line="560" w:lineRule="exac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lastRenderedPageBreak/>
        <w:t>目录五、分项报价表</w:t>
      </w:r>
      <w:r>
        <w:rPr>
          <w:rFonts w:asciiTheme="minorEastAsia" w:eastAsiaTheme="minorEastAsia" w:hAnsiTheme="minorEastAsia" w:hint="eastAsia"/>
          <w:color w:val="000000"/>
          <w:sz w:val="28"/>
          <w:szCs w:val="24"/>
        </w:rPr>
        <w:t>（格式自拟）</w:t>
      </w:r>
    </w:p>
    <w:p w:rsidR="00E40C99" w:rsidRDefault="00E40C99"/>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202FC8">
      <w:pPr>
        <w:pStyle w:val="20"/>
        <w:spacing w:beforeLines="100" w:before="312" w:afterLines="100" w:after="312" w:line="560" w:lineRule="exac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lastRenderedPageBreak/>
        <w:t>目录六、南京市政府采购供应商信用记录表暨信用承诺书</w:t>
      </w:r>
    </w:p>
    <w:p w:rsidR="00E40C99" w:rsidRDefault="00E40C99">
      <w:pPr>
        <w:jc w:val="left"/>
        <w:rPr>
          <w:rFonts w:asciiTheme="minorEastAsia" w:eastAsiaTheme="minorEastAsia" w:hAnsiTheme="minorEastAsia"/>
          <w:color w:val="000000"/>
        </w:rPr>
      </w:pPr>
    </w:p>
    <w:p w:rsidR="00E40C99" w:rsidRDefault="00202FC8">
      <w:pPr>
        <w:widowControl/>
        <w:jc w:val="lef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br w:type="page"/>
      </w:r>
    </w:p>
    <w:p w:rsidR="00E40C99" w:rsidRDefault="00202FC8">
      <w:pPr>
        <w:pStyle w:val="20"/>
        <w:spacing w:beforeLines="100" w:before="312" w:afterLines="100" w:after="312" w:line="560" w:lineRule="exac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lastRenderedPageBreak/>
        <w:t>目录</w:t>
      </w:r>
      <w:r>
        <w:rPr>
          <w:rFonts w:asciiTheme="minorEastAsia" w:eastAsiaTheme="minorEastAsia" w:hAnsiTheme="minorEastAsia" w:hint="eastAsia"/>
          <w:color w:val="000000"/>
          <w:sz w:val="28"/>
          <w:szCs w:val="24"/>
        </w:rPr>
        <w:t>七</w:t>
      </w:r>
      <w:r>
        <w:rPr>
          <w:rFonts w:asciiTheme="minorEastAsia" w:eastAsiaTheme="minorEastAsia" w:hAnsiTheme="minorEastAsia"/>
          <w:color w:val="000000"/>
          <w:sz w:val="28"/>
          <w:szCs w:val="24"/>
        </w:rPr>
        <w:t>、</w:t>
      </w:r>
      <w:r>
        <w:rPr>
          <w:rFonts w:asciiTheme="minorEastAsia" w:eastAsiaTheme="minorEastAsia" w:hAnsiTheme="minorEastAsia" w:hint="eastAsia"/>
          <w:color w:val="000000"/>
          <w:sz w:val="28"/>
          <w:szCs w:val="24"/>
        </w:rPr>
        <w:t>采购需求</w:t>
      </w:r>
      <w:r>
        <w:rPr>
          <w:rFonts w:asciiTheme="minorEastAsia" w:eastAsiaTheme="minorEastAsia" w:hAnsiTheme="minorEastAsia"/>
          <w:color w:val="000000"/>
          <w:sz w:val="28"/>
          <w:szCs w:val="24"/>
        </w:rPr>
        <w:t>偏离表</w:t>
      </w:r>
    </w:p>
    <w:p w:rsidR="00E40C99" w:rsidRDefault="00202FC8">
      <w:pPr>
        <w:adjustRightInd w:val="0"/>
        <w:snapToGrid w:val="0"/>
        <w:spacing w:line="360" w:lineRule="auto"/>
        <w:jc w:val="center"/>
        <w:rPr>
          <w:rFonts w:asciiTheme="minorEastAsia" w:eastAsiaTheme="minorEastAsia" w:hAnsiTheme="minorEastAsia"/>
          <w:b/>
          <w:bCs/>
          <w:color w:val="000000"/>
          <w:sz w:val="32"/>
          <w:szCs w:val="32"/>
        </w:rPr>
      </w:pPr>
      <w:r>
        <w:rPr>
          <w:rFonts w:asciiTheme="minorEastAsia" w:eastAsiaTheme="minorEastAsia" w:hAnsiTheme="minorEastAsia" w:hint="eastAsia"/>
          <w:b/>
          <w:bCs/>
          <w:color w:val="000000"/>
          <w:sz w:val="32"/>
          <w:szCs w:val="32"/>
        </w:rPr>
        <w:t>采购需求偏离表</w:t>
      </w:r>
    </w:p>
    <w:tbl>
      <w:tblPr>
        <w:tblW w:w="5000" w:type="pct"/>
        <w:jc w:val="center"/>
        <w:tblCellMar>
          <w:left w:w="10" w:type="dxa"/>
          <w:right w:w="10" w:type="dxa"/>
        </w:tblCellMar>
        <w:tblLook w:val="04A0" w:firstRow="1" w:lastRow="0" w:firstColumn="1" w:lastColumn="0" w:noHBand="0" w:noVBand="1"/>
      </w:tblPr>
      <w:tblGrid>
        <w:gridCol w:w="706"/>
        <w:gridCol w:w="2095"/>
        <w:gridCol w:w="2643"/>
        <w:gridCol w:w="1905"/>
        <w:gridCol w:w="957"/>
      </w:tblGrid>
      <w:tr w:rsidR="00E40C99" w:rsidTr="00D33093">
        <w:trPr>
          <w:trHeight w:val="567"/>
          <w:jc w:val="center"/>
        </w:trPr>
        <w:tc>
          <w:tcPr>
            <w:tcW w:w="5000" w:type="pct"/>
            <w:gridSpan w:val="5"/>
            <w:tcBorders>
              <w:bottom w:val="single" w:sz="4" w:space="0" w:color="auto"/>
            </w:tcBorders>
            <w:shd w:val="clear" w:color="000000" w:fill="FFFFFF"/>
            <w:tcMar>
              <w:left w:w="0" w:type="dxa"/>
              <w:right w:w="0" w:type="dxa"/>
            </w:tcMar>
            <w:vAlign w:val="center"/>
          </w:tcPr>
          <w:p w:rsidR="00E40C99" w:rsidRPr="00D33093" w:rsidRDefault="00202FC8">
            <w:pPr>
              <w:adjustRightInd w:val="0"/>
              <w:snapToGrid w:val="0"/>
              <w:spacing w:line="240" w:lineRule="atLeast"/>
              <w:ind w:firstLineChars="100" w:firstLine="280"/>
              <w:jc w:val="left"/>
              <w:rPr>
                <w:rFonts w:asciiTheme="minorEastAsia" w:eastAsiaTheme="minorEastAsia" w:hAnsiTheme="minorEastAsia"/>
                <w:color w:val="000000"/>
                <w:sz w:val="28"/>
                <w:szCs w:val="28"/>
              </w:rPr>
            </w:pPr>
            <w:r w:rsidRPr="00D33093">
              <w:rPr>
                <w:rFonts w:asciiTheme="minorEastAsia" w:eastAsiaTheme="minorEastAsia" w:hAnsiTheme="minorEastAsia"/>
                <w:color w:val="000000"/>
                <w:sz w:val="28"/>
                <w:szCs w:val="28"/>
              </w:rPr>
              <w:t>项目名称</w:t>
            </w:r>
            <w:r w:rsidRPr="00D33093">
              <w:rPr>
                <w:rFonts w:asciiTheme="minorEastAsia" w:eastAsiaTheme="minorEastAsia" w:hAnsiTheme="minorEastAsia" w:hint="eastAsia"/>
                <w:color w:val="000000"/>
                <w:sz w:val="28"/>
                <w:szCs w:val="28"/>
              </w:rPr>
              <w:t xml:space="preserve">：                          </w:t>
            </w:r>
            <w:r w:rsidR="00D33093">
              <w:rPr>
                <w:rFonts w:asciiTheme="minorEastAsia" w:eastAsiaTheme="minorEastAsia" w:hAnsiTheme="minorEastAsia"/>
                <w:color w:val="000000"/>
                <w:sz w:val="28"/>
                <w:szCs w:val="28"/>
              </w:rPr>
              <w:t xml:space="preserve"> </w:t>
            </w:r>
            <w:r w:rsidRPr="00D33093">
              <w:rPr>
                <w:rFonts w:asciiTheme="minorEastAsia" w:eastAsiaTheme="minorEastAsia" w:hAnsiTheme="minorEastAsia"/>
                <w:color w:val="000000"/>
                <w:sz w:val="28"/>
                <w:szCs w:val="28"/>
              </w:rPr>
              <w:t>项目编号</w:t>
            </w:r>
            <w:r w:rsidRPr="00D33093">
              <w:rPr>
                <w:rFonts w:asciiTheme="minorEastAsia" w:eastAsiaTheme="minorEastAsia" w:hAnsiTheme="minorEastAsia" w:hint="eastAsia"/>
                <w:color w:val="000000"/>
                <w:sz w:val="28"/>
                <w:szCs w:val="28"/>
              </w:rPr>
              <w:t>：</w:t>
            </w:r>
          </w:p>
        </w:tc>
      </w:tr>
      <w:tr w:rsidR="00E40C99" w:rsidTr="00D33093">
        <w:trPr>
          <w:trHeight w:val="567"/>
          <w:jc w:val="center"/>
        </w:trPr>
        <w:tc>
          <w:tcPr>
            <w:tcW w:w="425" w:type="pct"/>
            <w:tcBorders>
              <w:top w:val="single" w:sz="4" w:space="0" w:color="auto"/>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202FC8">
            <w:pPr>
              <w:adjustRightInd w:val="0"/>
              <w:snapToGrid w:val="0"/>
              <w:spacing w:line="240" w:lineRule="atLeas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序号</w:t>
            </w:r>
          </w:p>
        </w:tc>
        <w:tc>
          <w:tcPr>
            <w:tcW w:w="1261" w:type="pct"/>
            <w:tcBorders>
              <w:top w:val="single" w:sz="4" w:space="0" w:color="auto"/>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202FC8">
            <w:pPr>
              <w:adjustRightInd w:val="0"/>
              <w:snapToGrid w:val="0"/>
              <w:spacing w:line="240" w:lineRule="atLeas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招标文件条目号</w:t>
            </w:r>
          </w:p>
        </w:tc>
        <w:tc>
          <w:tcPr>
            <w:tcW w:w="1591" w:type="pct"/>
            <w:tcBorders>
              <w:top w:val="single" w:sz="4" w:space="0" w:color="auto"/>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202FC8">
            <w:pPr>
              <w:adjustRightInd w:val="0"/>
              <w:snapToGrid w:val="0"/>
              <w:spacing w:line="240" w:lineRule="atLeas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招标文件要求的</w:t>
            </w:r>
            <w:r>
              <w:rPr>
                <w:rFonts w:asciiTheme="minorEastAsia" w:eastAsiaTheme="minorEastAsia" w:hAnsiTheme="minorEastAsia" w:hint="eastAsia"/>
                <w:color w:val="000000"/>
                <w:szCs w:val="21"/>
              </w:rPr>
              <w:t>采购需求</w:t>
            </w:r>
          </w:p>
        </w:tc>
        <w:tc>
          <w:tcPr>
            <w:tcW w:w="1147" w:type="pct"/>
            <w:tcBorders>
              <w:top w:val="single" w:sz="4" w:space="0" w:color="auto"/>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202FC8">
            <w:pPr>
              <w:adjustRightInd w:val="0"/>
              <w:snapToGrid w:val="0"/>
              <w:spacing w:line="240" w:lineRule="atLeas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投标响应</w:t>
            </w:r>
          </w:p>
        </w:tc>
        <w:tc>
          <w:tcPr>
            <w:tcW w:w="574" w:type="pct"/>
            <w:tcBorders>
              <w:top w:val="single" w:sz="4" w:space="0" w:color="auto"/>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202FC8">
            <w:pPr>
              <w:adjustRightInd w:val="0"/>
              <w:snapToGrid w:val="0"/>
              <w:spacing w:line="240" w:lineRule="atLeas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偏离</w:t>
            </w: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r w:rsidR="00E40C99">
        <w:trPr>
          <w:trHeight w:val="567"/>
          <w:jc w:val="center"/>
        </w:trPr>
        <w:tc>
          <w:tcPr>
            <w:tcW w:w="42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26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591"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114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40C99" w:rsidRDefault="00E40C99">
            <w:pPr>
              <w:adjustRightInd w:val="0"/>
              <w:snapToGrid w:val="0"/>
              <w:spacing w:line="240" w:lineRule="atLeast"/>
              <w:jc w:val="center"/>
              <w:rPr>
                <w:rFonts w:asciiTheme="minorEastAsia" w:eastAsiaTheme="minorEastAsia" w:hAnsiTheme="minorEastAsia"/>
                <w:color w:val="000000"/>
                <w:szCs w:val="21"/>
              </w:rPr>
            </w:pPr>
          </w:p>
        </w:tc>
      </w:tr>
    </w:tbl>
    <w:p w:rsidR="00E40C99" w:rsidRDefault="00E40C99">
      <w:pPr>
        <w:spacing w:line="560" w:lineRule="exact"/>
        <w:ind w:firstLineChars="200" w:firstLine="560"/>
        <w:jc w:val="left"/>
        <w:rPr>
          <w:rFonts w:asciiTheme="minorEastAsia" w:eastAsiaTheme="minorEastAsia" w:hAnsiTheme="minorEastAsia"/>
          <w:color w:val="000000"/>
          <w:sz w:val="28"/>
          <w:szCs w:val="24"/>
        </w:rPr>
      </w:pPr>
    </w:p>
    <w:p w:rsidR="00E40C99" w:rsidRDefault="00202FC8" w:rsidP="00D33093">
      <w:pPr>
        <w:spacing w:line="560" w:lineRule="exact"/>
        <w:jc w:val="left"/>
        <w:rPr>
          <w:rFonts w:asciiTheme="minorEastAsia" w:eastAsiaTheme="minorEastAsia" w:hAnsiTheme="minorEastAsia"/>
          <w:color w:val="000000"/>
          <w:sz w:val="28"/>
          <w:szCs w:val="24"/>
        </w:rPr>
      </w:pPr>
      <w:r>
        <w:rPr>
          <w:rFonts w:asciiTheme="minorEastAsia" w:eastAsiaTheme="minorEastAsia" w:hAnsiTheme="minorEastAsia"/>
          <w:color w:val="000000"/>
          <w:sz w:val="28"/>
          <w:szCs w:val="24"/>
        </w:rPr>
        <w:t>供应商名称：</w:t>
      </w:r>
      <w:r w:rsidR="00D33093" w:rsidRPr="00D33093">
        <w:rPr>
          <w:rFonts w:asciiTheme="minorEastAsia" w:eastAsiaTheme="minorEastAsia" w:hAnsiTheme="minorEastAsia" w:hint="eastAsia"/>
          <w:color w:val="000000"/>
          <w:sz w:val="28"/>
          <w:szCs w:val="24"/>
          <w:u w:val="single"/>
        </w:rPr>
        <w:t xml:space="preserve"> </w:t>
      </w:r>
      <w:r w:rsidR="00D33093" w:rsidRPr="00D33093">
        <w:rPr>
          <w:rFonts w:asciiTheme="minorEastAsia" w:eastAsiaTheme="minorEastAsia" w:hAnsiTheme="minorEastAsia"/>
          <w:color w:val="000000"/>
          <w:sz w:val="28"/>
          <w:szCs w:val="24"/>
          <w:u w:val="single"/>
        </w:rPr>
        <w:t xml:space="preserve">                                      </w:t>
      </w:r>
      <w:r>
        <w:rPr>
          <w:rFonts w:asciiTheme="minorEastAsia" w:eastAsiaTheme="minorEastAsia" w:hAnsiTheme="minorEastAsia" w:hint="eastAsia"/>
          <w:color w:val="000000"/>
          <w:sz w:val="28"/>
          <w:szCs w:val="24"/>
        </w:rPr>
        <w:t>（</w:t>
      </w:r>
      <w:r>
        <w:rPr>
          <w:rFonts w:asciiTheme="minorEastAsia" w:eastAsiaTheme="minorEastAsia" w:hAnsiTheme="minorEastAsia"/>
          <w:color w:val="000000"/>
          <w:sz w:val="28"/>
          <w:szCs w:val="24"/>
        </w:rPr>
        <w:t>盖章）</w:t>
      </w: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pStyle w:val="a1"/>
      </w:pPr>
    </w:p>
    <w:p w:rsidR="00E40C99" w:rsidRDefault="00E40C99">
      <w:pPr>
        <w:rPr>
          <w:rFonts w:asciiTheme="minorEastAsia" w:eastAsiaTheme="minorEastAsia" w:hAnsiTheme="minorEastAsia"/>
          <w:b/>
          <w:sz w:val="28"/>
          <w:szCs w:val="28"/>
        </w:rPr>
      </w:pPr>
    </w:p>
    <w:p w:rsidR="00E40C99" w:rsidRDefault="00202FC8">
      <w:pPr>
        <w:pStyle w:val="20"/>
        <w:spacing w:beforeLines="100" w:before="312" w:afterLines="100" w:after="312" w:line="560" w:lineRule="exact"/>
        <w:rPr>
          <w:rFonts w:asciiTheme="minorEastAsia" w:eastAsiaTheme="minorEastAsia" w:hAnsiTheme="minorEastAsia"/>
          <w:sz w:val="28"/>
          <w:szCs w:val="24"/>
        </w:rPr>
      </w:pPr>
      <w:r>
        <w:rPr>
          <w:rFonts w:asciiTheme="minorEastAsia" w:eastAsiaTheme="minorEastAsia" w:hAnsiTheme="minorEastAsia"/>
          <w:sz w:val="28"/>
          <w:szCs w:val="24"/>
        </w:rPr>
        <w:lastRenderedPageBreak/>
        <w:t>目录</w:t>
      </w:r>
      <w:r>
        <w:rPr>
          <w:rFonts w:asciiTheme="minorEastAsia" w:eastAsiaTheme="minorEastAsia" w:hAnsiTheme="minorEastAsia" w:hint="eastAsia"/>
          <w:sz w:val="28"/>
          <w:szCs w:val="24"/>
        </w:rPr>
        <w:t>八</w:t>
      </w:r>
      <w:r>
        <w:rPr>
          <w:rFonts w:asciiTheme="minorEastAsia" w:eastAsiaTheme="minorEastAsia" w:hAnsiTheme="minorEastAsia"/>
          <w:sz w:val="28"/>
          <w:szCs w:val="24"/>
        </w:rPr>
        <w:t>、</w:t>
      </w:r>
      <w:r>
        <w:rPr>
          <w:rFonts w:asciiTheme="minorEastAsia" w:eastAsiaTheme="minorEastAsia" w:hAnsiTheme="minorEastAsia"/>
          <w:color w:val="000000"/>
          <w:sz w:val="28"/>
          <w:szCs w:val="24"/>
        </w:rPr>
        <w:t>项目</w:t>
      </w:r>
      <w:r>
        <w:rPr>
          <w:rFonts w:asciiTheme="minorEastAsia" w:eastAsiaTheme="minorEastAsia" w:hAnsiTheme="minorEastAsia"/>
          <w:sz w:val="28"/>
          <w:szCs w:val="24"/>
        </w:rPr>
        <w:t>实施或集成方案</w:t>
      </w:r>
    </w:p>
    <w:p w:rsidR="00E40C99" w:rsidRDefault="00E40C99">
      <w:pPr>
        <w:adjustRightInd w:val="0"/>
        <w:snapToGrid w:val="0"/>
        <w:spacing w:line="360" w:lineRule="auto"/>
        <w:jc w:val="center"/>
        <w:rPr>
          <w:rFonts w:asciiTheme="minorEastAsia" w:eastAsiaTheme="minorEastAsia" w:hAnsiTheme="minorEastAsia"/>
          <w:b/>
          <w:bCs/>
          <w:color w:val="000000"/>
          <w:sz w:val="32"/>
          <w:szCs w:val="32"/>
        </w:rPr>
      </w:pPr>
    </w:p>
    <w:p w:rsidR="00E40C99" w:rsidRDefault="00E40C99">
      <w:pPr>
        <w:spacing w:line="560" w:lineRule="exact"/>
        <w:rPr>
          <w:rFonts w:asciiTheme="minorEastAsia" w:eastAsiaTheme="minorEastAsia" w:hAnsiTheme="minorEastAsia"/>
          <w:color w:val="000000"/>
          <w:sz w:val="28"/>
          <w:szCs w:val="24"/>
        </w:rPr>
      </w:pPr>
    </w:p>
    <w:p w:rsidR="00E40C99" w:rsidRDefault="00E40C99">
      <w:pPr>
        <w:spacing w:line="560" w:lineRule="exact"/>
        <w:rPr>
          <w:rFonts w:asciiTheme="minorEastAsia" w:eastAsiaTheme="minorEastAsia" w:hAnsiTheme="minorEastAsia"/>
          <w:color w:val="000000"/>
          <w:sz w:val="28"/>
          <w:szCs w:val="24"/>
        </w:rPr>
      </w:pPr>
    </w:p>
    <w:p w:rsidR="00E40C99" w:rsidRDefault="00E40C99">
      <w:pPr>
        <w:spacing w:line="560" w:lineRule="exact"/>
        <w:rPr>
          <w:rFonts w:asciiTheme="minorEastAsia" w:eastAsiaTheme="minorEastAsia" w:hAnsiTheme="minorEastAsia"/>
          <w:color w:val="000000"/>
          <w:sz w:val="28"/>
          <w:szCs w:val="24"/>
        </w:rPr>
      </w:pPr>
    </w:p>
    <w:p w:rsidR="00E40C99" w:rsidRDefault="00E40C99">
      <w:pPr>
        <w:spacing w:line="560" w:lineRule="exact"/>
        <w:rPr>
          <w:rFonts w:asciiTheme="minorEastAsia" w:eastAsiaTheme="minorEastAsia" w:hAnsiTheme="minorEastAsia"/>
          <w:sz w:val="28"/>
          <w:szCs w:val="24"/>
        </w:rPr>
      </w:pPr>
    </w:p>
    <w:p w:rsidR="00E40C99" w:rsidRDefault="00E40C99">
      <w:pPr>
        <w:pStyle w:val="a1"/>
        <w:rPr>
          <w:rFonts w:asciiTheme="minorEastAsia" w:eastAsiaTheme="minorEastAsia" w:hAnsiTheme="minorEastAsia"/>
          <w:szCs w:val="24"/>
        </w:rPr>
      </w:pPr>
    </w:p>
    <w:p w:rsidR="00E40C99" w:rsidRDefault="00E40C99">
      <w:pPr>
        <w:pStyle w:val="a1"/>
        <w:rPr>
          <w:rFonts w:asciiTheme="minorEastAsia" w:eastAsiaTheme="minorEastAsia" w:hAnsiTheme="minorEastAsia"/>
          <w:szCs w:val="24"/>
        </w:rPr>
      </w:pPr>
    </w:p>
    <w:p w:rsidR="00E40C99" w:rsidRDefault="00E40C99">
      <w:pPr>
        <w:pStyle w:val="a1"/>
        <w:rPr>
          <w:rFonts w:asciiTheme="minorEastAsia" w:eastAsiaTheme="minorEastAsia" w:hAnsiTheme="minorEastAsia"/>
          <w:szCs w:val="24"/>
        </w:rPr>
      </w:pPr>
    </w:p>
    <w:p w:rsidR="00E40C99" w:rsidRDefault="00E40C99">
      <w:pPr>
        <w:pStyle w:val="a1"/>
        <w:rPr>
          <w:rFonts w:asciiTheme="minorEastAsia" w:eastAsiaTheme="minorEastAsia" w:hAnsiTheme="minorEastAsia"/>
          <w:szCs w:val="24"/>
        </w:rPr>
      </w:pPr>
    </w:p>
    <w:p w:rsidR="00E40C99" w:rsidRDefault="00202FC8">
      <w:pPr>
        <w:pStyle w:val="20"/>
        <w:spacing w:beforeLines="100" w:before="312" w:afterLines="100" w:after="312" w:line="560" w:lineRule="exact"/>
        <w:rPr>
          <w:rFonts w:asciiTheme="minorEastAsia" w:eastAsiaTheme="minorEastAsia" w:hAnsiTheme="minorEastAsia"/>
          <w:sz w:val="28"/>
          <w:szCs w:val="24"/>
        </w:rPr>
      </w:pPr>
      <w:r>
        <w:rPr>
          <w:rFonts w:asciiTheme="minorEastAsia" w:eastAsiaTheme="minorEastAsia" w:hAnsiTheme="minorEastAsia"/>
          <w:sz w:val="28"/>
          <w:szCs w:val="24"/>
        </w:rPr>
        <w:t>目录</w:t>
      </w:r>
      <w:r>
        <w:rPr>
          <w:rFonts w:asciiTheme="minorEastAsia" w:eastAsiaTheme="minorEastAsia" w:hAnsiTheme="minorEastAsia" w:hint="eastAsia"/>
          <w:sz w:val="28"/>
          <w:szCs w:val="24"/>
        </w:rPr>
        <w:t>九</w:t>
      </w:r>
      <w:r>
        <w:rPr>
          <w:rFonts w:asciiTheme="minorEastAsia" w:eastAsiaTheme="minorEastAsia" w:hAnsiTheme="minorEastAsia"/>
          <w:sz w:val="28"/>
          <w:szCs w:val="24"/>
        </w:rPr>
        <w:t>、服务与承诺</w:t>
      </w:r>
    </w:p>
    <w:p w:rsidR="00E40C99" w:rsidRDefault="00E40C99">
      <w:pPr>
        <w:spacing w:line="560" w:lineRule="exact"/>
        <w:rPr>
          <w:rFonts w:asciiTheme="minorEastAsia" w:eastAsiaTheme="minorEastAsia" w:hAnsiTheme="minorEastAsia"/>
          <w:b/>
          <w:sz w:val="28"/>
          <w:szCs w:val="24"/>
        </w:rPr>
      </w:pPr>
    </w:p>
    <w:p w:rsidR="00E40C99" w:rsidRDefault="00E40C99">
      <w:pPr>
        <w:spacing w:line="560" w:lineRule="exact"/>
        <w:rPr>
          <w:rFonts w:asciiTheme="minorEastAsia" w:eastAsiaTheme="minorEastAsia" w:hAnsiTheme="minorEastAsia"/>
          <w:color w:val="000000"/>
          <w:sz w:val="28"/>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E40C99">
      <w:pPr>
        <w:pStyle w:val="a1"/>
        <w:rPr>
          <w:rFonts w:asciiTheme="minorEastAsia" w:eastAsiaTheme="minorEastAsia" w:hAnsiTheme="minorEastAsia"/>
          <w:color w:val="000000"/>
          <w:szCs w:val="24"/>
        </w:rPr>
      </w:pPr>
    </w:p>
    <w:p w:rsidR="00E40C99" w:rsidRDefault="00202FC8">
      <w:pPr>
        <w:pStyle w:val="20"/>
        <w:spacing w:beforeLines="100" w:before="312" w:afterLines="100" w:after="312" w:line="560" w:lineRule="exac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目录十、供应商类似业绩情况表</w:t>
      </w: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供应商类似业绩情况表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01"/>
        <w:gridCol w:w="2179"/>
        <w:gridCol w:w="1125"/>
        <w:gridCol w:w="1170"/>
        <w:gridCol w:w="1178"/>
        <w:gridCol w:w="635"/>
      </w:tblGrid>
      <w:tr w:rsidR="00E40C99" w:rsidTr="00843ABF">
        <w:trPr>
          <w:trHeight w:val="567"/>
          <w:jc w:val="center"/>
        </w:trPr>
        <w:tc>
          <w:tcPr>
            <w:tcW w:w="487"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序号</w:t>
            </w:r>
          </w:p>
        </w:tc>
        <w:tc>
          <w:tcPr>
            <w:tcW w:w="724"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项目名称</w:t>
            </w:r>
          </w:p>
        </w:tc>
        <w:tc>
          <w:tcPr>
            <w:tcW w:w="1313"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采购单位        （甲方单位名称）</w:t>
            </w:r>
          </w:p>
        </w:tc>
        <w:tc>
          <w:tcPr>
            <w:tcW w:w="678"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合同</w:t>
            </w:r>
          </w:p>
          <w:p w:rsidR="00E40C99" w:rsidRDefault="00202FC8">
            <w:pPr>
              <w:adjustRightInd w:val="0"/>
              <w:snapToGrid w:val="0"/>
              <w:spacing w:line="360" w:lineRule="auto"/>
              <w:jc w:val="center"/>
              <w:rPr>
                <w:rFonts w:ascii="宋体" w:hAnsi="宋体"/>
                <w:szCs w:val="21"/>
              </w:rPr>
            </w:pPr>
            <w:r>
              <w:rPr>
                <w:rFonts w:ascii="宋体" w:hAnsi="宋体" w:hint="eastAsia"/>
                <w:szCs w:val="21"/>
              </w:rPr>
              <w:t>金额</w:t>
            </w:r>
          </w:p>
        </w:tc>
        <w:tc>
          <w:tcPr>
            <w:tcW w:w="705"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合同签定</w:t>
            </w:r>
          </w:p>
          <w:p w:rsidR="00E40C99" w:rsidRDefault="00202FC8">
            <w:pPr>
              <w:adjustRightInd w:val="0"/>
              <w:snapToGrid w:val="0"/>
              <w:spacing w:line="360" w:lineRule="auto"/>
              <w:jc w:val="center"/>
              <w:rPr>
                <w:rFonts w:ascii="宋体" w:hAnsi="宋体"/>
                <w:szCs w:val="21"/>
              </w:rPr>
            </w:pPr>
            <w:r>
              <w:rPr>
                <w:rFonts w:ascii="宋体" w:hAnsi="宋体" w:hint="eastAsia"/>
                <w:szCs w:val="21"/>
              </w:rPr>
              <w:t>时间</w:t>
            </w:r>
          </w:p>
        </w:tc>
        <w:tc>
          <w:tcPr>
            <w:tcW w:w="710"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联系人及电话</w:t>
            </w:r>
          </w:p>
        </w:tc>
        <w:tc>
          <w:tcPr>
            <w:tcW w:w="383" w:type="pct"/>
            <w:vAlign w:val="center"/>
          </w:tcPr>
          <w:p w:rsidR="00E40C99" w:rsidRDefault="00202FC8">
            <w:pPr>
              <w:adjustRightInd w:val="0"/>
              <w:snapToGrid w:val="0"/>
              <w:spacing w:line="360" w:lineRule="auto"/>
              <w:jc w:val="center"/>
              <w:rPr>
                <w:rFonts w:ascii="宋体" w:hAnsi="宋体"/>
                <w:szCs w:val="21"/>
              </w:rPr>
            </w:pPr>
            <w:r>
              <w:rPr>
                <w:rFonts w:ascii="宋体" w:hAnsi="宋体" w:hint="eastAsia"/>
                <w:szCs w:val="21"/>
              </w:rPr>
              <w:t>备注</w:t>
            </w:r>
          </w:p>
        </w:tc>
      </w:tr>
      <w:tr w:rsidR="00E40C99" w:rsidTr="00843ABF">
        <w:trPr>
          <w:trHeight w:val="567"/>
          <w:jc w:val="center"/>
        </w:trPr>
        <w:tc>
          <w:tcPr>
            <w:tcW w:w="487" w:type="pct"/>
            <w:vAlign w:val="center"/>
          </w:tcPr>
          <w:p w:rsidR="00E40C99" w:rsidRDefault="00E40C99">
            <w:pPr>
              <w:adjustRightInd w:val="0"/>
              <w:snapToGrid w:val="0"/>
              <w:spacing w:line="360" w:lineRule="auto"/>
              <w:jc w:val="center"/>
              <w:rPr>
                <w:rFonts w:ascii="宋体" w:hAnsi="宋体"/>
                <w:szCs w:val="21"/>
              </w:rPr>
            </w:pPr>
          </w:p>
        </w:tc>
        <w:tc>
          <w:tcPr>
            <w:tcW w:w="724" w:type="pct"/>
            <w:vAlign w:val="center"/>
          </w:tcPr>
          <w:p w:rsidR="00E40C99" w:rsidRDefault="00E40C99">
            <w:pPr>
              <w:adjustRightInd w:val="0"/>
              <w:snapToGrid w:val="0"/>
              <w:spacing w:line="360" w:lineRule="auto"/>
              <w:jc w:val="center"/>
              <w:rPr>
                <w:rFonts w:ascii="宋体" w:hAnsi="宋体"/>
                <w:szCs w:val="21"/>
              </w:rPr>
            </w:pPr>
          </w:p>
        </w:tc>
        <w:tc>
          <w:tcPr>
            <w:tcW w:w="1313" w:type="pct"/>
            <w:vAlign w:val="center"/>
          </w:tcPr>
          <w:p w:rsidR="00E40C99" w:rsidRDefault="00E40C99">
            <w:pPr>
              <w:adjustRightInd w:val="0"/>
              <w:snapToGrid w:val="0"/>
              <w:spacing w:line="360" w:lineRule="auto"/>
              <w:ind w:firstLineChars="50" w:firstLine="105"/>
              <w:jc w:val="center"/>
              <w:rPr>
                <w:rFonts w:ascii="宋体" w:hAnsi="宋体"/>
                <w:szCs w:val="21"/>
              </w:rPr>
            </w:pPr>
          </w:p>
        </w:tc>
        <w:tc>
          <w:tcPr>
            <w:tcW w:w="678" w:type="pct"/>
            <w:vAlign w:val="center"/>
          </w:tcPr>
          <w:p w:rsidR="00E40C99" w:rsidRDefault="00E40C99">
            <w:pPr>
              <w:adjustRightInd w:val="0"/>
              <w:snapToGrid w:val="0"/>
              <w:spacing w:line="360" w:lineRule="auto"/>
              <w:jc w:val="center"/>
              <w:rPr>
                <w:rFonts w:ascii="宋体" w:hAnsi="宋体"/>
                <w:szCs w:val="21"/>
              </w:rPr>
            </w:pPr>
          </w:p>
        </w:tc>
        <w:tc>
          <w:tcPr>
            <w:tcW w:w="705" w:type="pct"/>
            <w:vAlign w:val="center"/>
          </w:tcPr>
          <w:p w:rsidR="00E40C99" w:rsidRDefault="00E40C99">
            <w:pPr>
              <w:adjustRightInd w:val="0"/>
              <w:snapToGrid w:val="0"/>
              <w:spacing w:line="360" w:lineRule="auto"/>
              <w:jc w:val="center"/>
              <w:rPr>
                <w:rFonts w:ascii="宋体" w:hAnsi="宋体"/>
                <w:szCs w:val="21"/>
              </w:rPr>
            </w:pPr>
          </w:p>
        </w:tc>
        <w:tc>
          <w:tcPr>
            <w:tcW w:w="710" w:type="pct"/>
            <w:vAlign w:val="center"/>
          </w:tcPr>
          <w:p w:rsidR="00E40C99" w:rsidRDefault="00E40C99">
            <w:pPr>
              <w:adjustRightInd w:val="0"/>
              <w:snapToGrid w:val="0"/>
              <w:spacing w:line="360" w:lineRule="auto"/>
              <w:jc w:val="center"/>
              <w:rPr>
                <w:rFonts w:ascii="宋体" w:hAnsi="宋体"/>
                <w:szCs w:val="21"/>
              </w:rPr>
            </w:pPr>
          </w:p>
        </w:tc>
        <w:tc>
          <w:tcPr>
            <w:tcW w:w="383" w:type="pct"/>
            <w:vAlign w:val="center"/>
          </w:tcPr>
          <w:p w:rsidR="00E40C99" w:rsidRDefault="00E40C99">
            <w:pPr>
              <w:adjustRightInd w:val="0"/>
              <w:snapToGrid w:val="0"/>
              <w:spacing w:line="360" w:lineRule="auto"/>
              <w:jc w:val="center"/>
              <w:rPr>
                <w:rFonts w:ascii="宋体" w:hAnsi="宋体"/>
                <w:szCs w:val="21"/>
              </w:rPr>
            </w:pPr>
          </w:p>
        </w:tc>
      </w:tr>
      <w:tr w:rsidR="00E40C99" w:rsidTr="00843ABF">
        <w:trPr>
          <w:trHeight w:val="567"/>
          <w:jc w:val="center"/>
        </w:trPr>
        <w:tc>
          <w:tcPr>
            <w:tcW w:w="487" w:type="pct"/>
            <w:vAlign w:val="center"/>
          </w:tcPr>
          <w:p w:rsidR="00E40C99" w:rsidRDefault="00E40C99">
            <w:pPr>
              <w:adjustRightInd w:val="0"/>
              <w:snapToGrid w:val="0"/>
              <w:spacing w:line="360" w:lineRule="auto"/>
              <w:jc w:val="center"/>
              <w:rPr>
                <w:rFonts w:ascii="宋体" w:hAnsi="宋体"/>
                <w:szCs w:val="21"/>
              </w:rPr>
            </w:pPr>
          </w:p>
        </w:tc>
        <w:tc>
          <w:tcPr>
            <w:tcW w:w="724" w:type="pct"/>
            <w:vAlign w:val="center"/>
          </w:tcPr>
          <w:p w:rsidR="00E40C99" w:rsidRDefault="00E40C99">
            <w:pPr>
              <w:adjustRightInd w:val="0"/>
              <w:snapToGrid w:val="0"/>
              <w:spacing w:line="360" w:lineRule="auto"/>
              <w:jc w:val="center"/>
              <w:rPr>
                <w:rFonts w:ascii="宋体" w:hAnsi="宋体"/>
                <w:szCs w:val="21"/>
              </w:rPr>
            </w:pPr>
          </w:p>
        </w:tc>
        <w:tc>
          <w:tcPr>
            <w:tcW w:w="1313" w:type="pct"/>
            <w:vAlign w:val="center"/>
          </w:tcPr>
          <w:p w:rsidR="00E40C99" w:rsidRDefault="00E40C99">
            <w:pPr>
              <w:adjustRightInd w:val="0"/>
              <w:snapToGrid w:val="0"/>
              <w:spacing w:line="360" w:lineRule="auto"/>
              <w:jc w:val="center"/>
              <w:rPr>
                <w:rFonts w:ascii="宋体" w:hAnsi="宋体"/>
                <w:szCs w:val="21"/>
              </w:rPr>
            </w:pPr>
          </w:p>
        </w:tc>
        <w:tc>
          <w:tcPr>
            <w:tcW w:w="678" w:type="pct"/>
            <w:vAlign w:val="center"/>
          </w:tcPr>
          <w:p w:rsidR="00E40C99" w:rsidRDefault="00E40C99">
            <w:pPr>
              <w:adjustRightInd w:val="0"/>
              <w:snapToGrid w:val="0"/>
              <w:spacing w:line="360" w:lineRule="auto"/>
              <w:jc w:val="center"/>
              <w:rPr>
                <w:rFonts w:ascii="宋体" w:hAnsi="宋体"/>
                <w:szCs w:val="21"/>
              </w:rPr>
            </w:pPr>
          </w:p>
        </w:tc>
        <w:tc>
          <w:tcPr>
            <w:tcW w:w="705" w:type="pct"/>
            <w:vAlign w:val="center"/>
          </w:tcPr>
          <w:p w:rsidR="00E40C99" w:rsidRDefault="00E40C99">
            <w:pPr>
              <w:adjustRightInd w:val="0"/>
              <w:snapToGrid w:val="0"/>
              <w:spacing w:line="360" w:lineRule="auto"/>
              <w:jc w:val="center"/>
              <w:rPr>
                <w:rFonts w:ascii="宋体" w:hAnsi="宋体"/>
                <w:szCs w:val="21"/>
              </w:rPr>
            </w:pPr>
          </w:p>
        </w:tc>
        <w:tc>
          <w:tcPr>
            <w:tcW w:w="710" w:type="pct"/>
            <w:vAlign w:val="center"/>
          </w:tcPr>
          <w:p w:rsidR="00E40C99" w:rsidRDefault="00E40C99">
            <w:pPr>
              <w:adjustRightInd w:val="0"/>
              <w:snapToGrid w:val="0"/>
              <w:spacing w:line="360" w:lineRule="auto"/>
              <w:jc w:val="center"/>
              <w:rPr>
                <w:rFonts w:ascii="宋体" w:hAnsi="宋体"/>
                <w:szCs w:val="21"/>
              </w:rPr>
            </w:pPr>
          </w:p>
        </w:tc>
        <w:tc>
          <w:tcPr>
            <w:tcW w:w="383" w:type="pct"/>
            <w:vAlign w:val="center"/>
          </w:tcPr>
          <w:p w:rsidR="00E40C99" w:rsidRDefault="00E40C99">
            <w:pPr>
              <w:adjustRightInd w:val="0"/>
              <w:snapToGrid w:val="0"/>
              <w:spacing w:line="360" w:lineRule="auto"/>
              <w:jc w:val="center"/>
              <w:rPr>
                <w:rFonts w:ascii="宋体" w:hAnsi="宋体"/>
                <w:szCs w:val="21"/>
              </w:rPr>
            </w:pPr>
          </w:p>
        </w:tc>
      </w:tr>
      <w:tr w:rsidR="00E40C99" w:rsidTr="00843ABF">
        <w:trPr>
          <w:trHeight w:val="567"/>
          <w:jc w:val="center"/>
        </w:trPr>
        <w:tc>
          <w:tcPr>
            <w:tcW w:w="487" w:type="pct"/>
            <w:vAlign w:val="center"/>
          </w:tcPr>
          <w:p w:rsidR="00E40C99" w:rsidRDefault="00E40C99">
            <w:pPr>
              <w:adjustRightInd w:val="0"/>
              <w:snapToGrid w:val="0"/>
              <w:spacing w:line="360" w:lineRule="auto"/>
              <w:jc w:val="center"/>
              <w:rPr>
                <w:rFonts w:ascii="宋体" w:hAnsi="宋体"/>
                <w:szCs w:val="21"/>
              </w:rPr>
            </w:pPr>
          </w:p>
        </w:tc>
        <w:tc>
          <w:tcPr>
            <w:tcW w:w="724" w:type="pct"/>
            <w:vAlign w:val="center"/>
          </w:tcPr>
          <w:p w:rsidR="00E40C99" w:rsidRDefault="00E40C99">
            <w:pPr>
              <w:adjustRightInd w:val="0"/>
              <w:snapToGrid w:val="0"/>
              <w:spacing w:line="360" w:lineRule="auto"/>
              <w:jc w:val="center"/>
              <w:rPr>
                <w:rFonts w:ascii="宋体" w:hAnsi="宋体"/>
                <w:szCs w:val="21"/>
              </w:rPr>
            </w:pPr>
          </w:p>
        </w:tc>
        <w:tc>
          <w:tcPr>
            <w:tcW w:w="1313" w:type="pct"/>
            <w:vAlign w:val="center"/>
          </w:tcPr>
          <w:p w:rsidR="00E40C99" w:rsidRDefault="00E40C99">
            <w:pPr>
              <w:adjustRightInd w:val="0"/>
              <w:snapToGrid w:val="0"/>
              <w:spacing w:line="360" w:lineRule="auto"/>
              <w:jc w:val="center"/>
              <w:rPr>
                <w:rFonts w:ascii="宋体" w:hAnsi="宋体"/>
                <w:szCs w:val="21"/>
              </w:rPr>
            </w:pPr>
          </w:p>
        </w:tc>
        <w:tc>
          <w:tcPr>
            <w:tcW w:w="678" w:type="pct"/>
            <w:vAlign w:val="center"/>
          </w:tcPr>
          <w:p w:rsidR="00E40C99" w:rsidRDefault="00E40C99">
            <w:pPr>
              <w:adjustRightInd w:val="0"/>
              <w:snapToGrid w:val="0"/>
              <w:spacing w:line="360" w:lineRule="auto"/>
              <w:jc w:val="center"/>
              <w:rPr>
                <w:rFonts w:ascii="宋体" w:hAnsi="宋体"/>
                <w:szCs w:val="21"/>
              </w:rPr>
            </w:pPr>
          </w:p>
        </w:tc>
        <w:tc>
          <w:tcPr>
            <w:tcW w:w="705" w:type="pct"/>
            <w:vAlign w:val="center"/>
          </w:tcPr>
          <w:p w:rsidR="00E40C99" w:rsidRDefault="00E40C99">
            <w:pPr>
              <w:adjustRightInd w:val="0"/>
              <w:snapToGrid w:val="0"/>
              <w:spacing w:line="360" w:lineRule="auto"/>
              <w:jc w:val="center"/>
              <w:rPr>
                <w:rFonts w:ascii="宋体" w:hAnsi="宋体"/>
                <w:szCs w:val="21"/>
              </w:rPr>
            </w:pPr>
          </w:p>
        </w:tc>
        <w:tc>
          <w:tcPr>
            <w:tcW w:w="710" w:type="pct"/>
            <w:vAlign w:val="center"/>
          </w:tcPr>
          <w:p w:rsidR="00E40C99" w:rsidRDefault="00E40C99">
            <w:pPr>
              <w:adjustRightInd w:val="0"/>
              <w:snapToGrid w:val="0"/>
              <w:spacing w:line="360" w:lineRule="auto"/>
              <w:jc w:val="center"/>
              <w:rPr>
                <w:rFonts w:ascii="宋体" w:hAnsi="宋体"/>
                <w:szCs w:val="21"/>
              </w:rPr>
            </w:pPr>
          </w:p>
        </w:tc>
        <w:tc>
          <w:tcPr>
            <w:tcW w:w="383" w:type="pct"/>
            <w:vAlign w:val="center"/>
          </w:tcPr>
          <w:p w:rsidR="00E40C99" w:rsidRDefault="00E40C99">
            <w:pPr>
              <w:adjustRightInd w:val="0"/>
              <w:snapToGrid w:val="0"/>
              <w:spacing w:line="360" w:lineRule="auto"/>
              <w:jc w:val="center"/>
              <w:rPr>
                <w:rFonts w:ascii="宋体" w:hAnsi="宋体"/>
                <w:szCs w:val="21"/>
              </w:rPr>
            </w:pPr>
          </w:p>
        </w:tc>
      </w:tr>
      <w:tr w:rsidR="00E40C99" w:rsidTr="00843ABF">
        <w:trPr>
          <w:trHeight w:val="567"/>
          <w:jc w:val="center"/>
        </w:trPr>
        <w:tc>
          <w:tcPr>
            <w:tcW w:w="487" w:type="pct"/>
            <w:vAlign w:val="center"/>
          </w:tcPr>
          <w:p w:rsidR="00E40C99" w:rsidRDefault="00E40C99">
            <w:pPr>
              <w:adjustRightInd w:val="0"/>
              <w:snapToGrid w:val="0"/>
              <w:spacing w:line="360" w:lineRule="auto"/>
              <w:jc w:val="center"/>
              <w:rPr>
                <w:rFonts w:ascii="宋体" w:hAnsi="宋体"/>
                <w:szCs w:val="21"/>
              </w:rPr>
            </w:pPr>
          </w:p>
        </w:tc>
        <w:tc>
          <w:tcPr>
            <w:tcW w:w="724" w:type="pct"/>
            <w:vAlign w:val="center"/>
          </w:tcPr>
          <w:p w:rsidR="00E40C99" w:rsidRDefault="00E40C99">
            <w:pPr>
              <w:adjustRightInd w:val="0"/>
              <w:snapToGrid w:val="0"/>
              <w:spacing w:line="360" w:lineRule="auto"/>
              <w:jc w:val="center"/>
              <w:rPr>
                <w:rFonts w:ascii="宋体" w:hAnsi="宋体"/>
                <w:szCs w:val="21"/>
              </w:rPr>
            </w:pPr>
          </w:p>
        </w:tc>
        <w:tc>
          <w:tcPr>
            <w:tcW w:w="1313" w:type="pct"/>
            <w:vAlign w:val="center"/>
          </w:tcPr>
          <w:p w:rsidR="00E40C99" w:rsidRDefault="00E40C99">
            <w:pPr>
              <w:adjustRightInd w:val="0"/>
              <w:snapToGrid w:val="0"/>
              <w:spacing w:line="360" w:lineRule="auto"/>
              <w:jc w:val="center"/>
              <w:rPr>
                <w:rFonts w:ascii="宋体" w:hAnsi="宋体"/>
                <w:szCs w:val="21"/>
              </w:rPr>
            </w:pPr>
          </w:p>
        </w:tc>
        <w:tc>
          <w:tcPr>
            <w:tcW w:w="678" w:type="pct"/>
            <w:vAlign w:val="center"/>
          </w:tcPr>
          <w:p w:rsidR="00E40C99" w:rsidRDefault="00E40C99">
            <w:pPr>
              <w:adjustRightInd w:val="0"/>
              <w:snapToGrid w:val="0"/>
              <w:spacing w:line="360" w:lineRule="auto"/>
              <w:jc w:val="center"/>
              <w:rPr>
                <w:rFonts w:ascii="宋体" w:hAnsi="宋体"/>
                <w:szCs w:val="21"/>
              </w:rPr>
            </w:pPr>
          </w:p>
        </w:tc>
        <w:tc>
          <w:tcPr>
            <w:tcW w:w="705" w:type="pct"/>
            <w:vAlign w:val="center"/>
          </w:tcPr>
          <w:p w:rsidR="00E40C99" w:rsidRDefault="00E40C99">
            <w:pPr>
              <w:adjustRightInd w:val="0"/>
              <w:snapToGrid w:val="0"/>
              <w:spacing w:line="360" w:lineRule="auto"/>
              <w:jc w:val="center"/>
              <w:rPr>
                <w:rFonts w:ascii="宋体" w:hAnsi="宋体"/>
                <w:szCs w:val="21"/>
              </w:rPr>
            </w:pPr>
          </w:p>
        </w:tc>
        <w:tc>
          <w:tcPr>
            <w:tcW w:w="710" w:type="pct"/>
            <w:vAlign w:val="center"/>
          </w:tcPr>
          <w:p w:rsidR="00E40C99" w:rsidRDefault="00E40C99">
            <w:pPr>
              <w:adjustRightInd w:val="0"/>
              <w:snapToGrid w:val="0"/>
              <w:spacing w:line="360" w:lineRule="auto"/>
              <w:jc w:val="center"/>
              <w:rPr>
                <w:rFonts w:ascii="宋体" w:hAnsi="宋体"/>
                <w:szCs w:val="21"/>
              </w:rPr>
            </w:pPr>
          </w:p>
        </w:tc>
        <w:tc>
          <w:tcPr>
            <w:tcW w:w="383" w:type="pct"/>
            <w:vAlign w:val="center"/>
          </w:tcPr>
          <w:p w:rsidR="00E40C99" w:rsidRDefault="00E40C99">
            <w:pPr>
              <w:adjustRightInd w:val="0"/>
              <w:snapToGrid w:val="0"/>
              <w:spacing w:line="360" w:lineRule="auto"/>
              <w:jc w:val="center"/>
              <w:rPr>
                <w:rFonts w:ascii="宋体" w:hAnsi="宋体"/>
                <w:szCs w:val="21"/>
              </w:rPr>
            </w:pPr>
          </w:p>
        </w:tc>
      </w:tr>
      <w:tr w:rsidR="00E40C99" w:rsidTr="00843ABF">
        <w:trPr>
          <w:trHeight w:val="567"/>
          <w:jc w:val="center"/>
        </w:trPr>
        <w:tc>
          <w:tcPr>
            <w:tcW w:w="487" w:type="pct"/>
            <w:vAlign w:val="center"/>
          </w:tcPr>
          <w:p w:rsidR="00E40C99" w:rsidRDefault="00E40C99">
            <w:pPr>
              <w:adjustRightInd w:val="0"/>
              <w:snapToGrid w:val="0"/>
              <w:spacing w:line="360" w:lineRule="auto"/>
              <w:jc w:val="center"/>
              <w:rPr>
                <w:rFonts w:ascii="宋体" w:hAnsi="宋体"/>
                <w:szCs w:val="21"/>
              </w:rPr>
            </w:pPr>
          </w:p>
        </w:tc>
        <w:tc>
          <w:tcPr>
            <w:tcW w:w="724" w:type="pct"/>
            <w:vAlign w:val="center"/>
          </w:tcPr>
          <w:p w:rsidR="00E40C99" w:rsidRDefault="00E40C99">
            <w:pPr>
              <w:adjustRightInd w:val="0"/>
              <w:snapToGrid w:val="0"/>
              <w:spacing w:line="360" w:lineRule="auto"/>
              <w:jc w:val="center"/>
              <w:rPr>
                <w:rFonts w:ascii="宋体" w:hAnsi="宋体"/>
                <w:szCs w:val="21"/>
              </w:rPr>
            </w:pPr>
          </w:p>
        </w:tc>
        <w:tc>
          <w:tcPr>
            <w:tcW w:w="1313" w:type="pct"/>
            <w:vAlign w:val="center"/>
          </w:tcPr>
          <w:p w:rsidR="00E40C99" w:rsidRDefault="00E40C99">
            <w:pPr>
              <w:adjustRightInd w:val="0"/>
              <w:snapToGrid w:val="0"/>
              <w:spacing w:line="360" w:lineRule="auto"/>
              <w:jc w:val="center"/>
              <w:rPr>
                <w:rFonts w:ascii="宋体" w:hAnsi="宋体"/>
                <w:szCs w:val="21"/>
              </w:rPr>
            </w:pPr>
          </w:p>
        </w:tc>
        <w:tc>
          <w:tcPr>
            <w:tcW w:w="678" w:type="pct"/>
            <w:vAlign w:val="center"/>
          </w:tcPr>
          <w:p w:rsidR="00E40C99" w:rsidRDefault="00E40C99">
            <w:pPr>
              <w:adjustRightInd w:val="0"/>
              <w:snapToGrid w:val="0"/>
              <w:spacing w:line="360" w:lineRule="auto"/>
              <w:jc w:val="center"/>
              <w:rPr>
                <w:rFonts w:ascii="宋体" w:hAnsi="宋体"/>
                <w:szCs w:val="21"/>
              </w:rPr>
            </w:pPr>
          </w:p>
        </w:tc>
        <w:tc>
          <w:tcPr>
            <w:tcW w:w="705" w:type="pct"/>
            <w:vAlign w:val="center"/>
          </w:tcPr>
          <w:p w:rsidR="00E40C99" w:rsidRDefault="00E40C99">
            <w:pPr>
              <w:adjustRightInd w:val="0"/>
              <w:snapToGrid w:val="0"/>
              <w:spacing w:line="360" w:lineRule="auto"/>
              <w:jc w:val="center"/>
              <w:rPr>
                <w:rFonts w:ascii="宋体" w:hAnsi="宋体"/>
                <w:szCs w:val="21"/>
              </w:rPr>
            </w:pPr>
          </w:p>
        </w:tc>
        <w:tc>
          <w:tcPr>
            <w:tcW w:w="710" w:type="pct"/>
            <w:vAlign w:val="center"/>
          </w:tcPr>
          <w:p w:rsidR="00E40C99" w:rsidRDefault="00E40C99">
            <w:pPr>
              <w:adjustRightInd w:val="0"/>
              <w:snapToGrid w:val="0"/>
              <w:spacing w:line="360" w:lineRule="auto"/>
              <w:jc w:val="center"/>
              <w:rPr>
                <w:rFonts w:ascii="宋体" w:hAnsi="宋体"/>
                <w:szCs w:val="21"/>
              </w:rPr>
            </w:pPr>
          </w:p>
        </w:tc>
        <w:tc>
          <w:tcPr>
            <w:tcW w:w="383" w:type="pct"/>
            <w:vAlign w:val="center"/>
          </w:tcPr>
          <w:p w:rsidR="00E40C99" w:rsidRDefault="00E40C99">
            <w:pPr>
              <w:adjustRightInd w:val="0"/>
              <w:snapToGrid w:val="0"/>
              <w:spacing w:line="360" w:lineRule="auto"/>
              <w:jc w:val="center"/>
              <w:rPr>
                <w:rFonts w:ascii="宋体" w:hAnsi="宋体"/>
                <w:szCs w:val="21"/>
              </w:rPr>
            </w:pPr>
          </w:p>
        </w:tc>
      </w:tr>
      <w:tr w:rsidR="00E40C99" w:rsidTr="00843ABF">
        <w:trPr>
          <w:trHeight w:val="567"/>
          <w:jc w:val="center"/>
        </w:trPr>
        <w:tc>
          <w:tcPr>
            <w:tcW w:w="487" w:type="pct"/>
            <w:vAlign w:val="center"/>
          </w:tcPr>
          <w:p w:rsidR="00E40C99" w:rsidRDefault="00E40C99">
            <w:pPr>
              <w:adjustRightInd w:val="0"/>
              <w:snapToGrid w:val="0"/>
              <w:spacing w:line="360" w:lineRule="auto"/>
              <w:jc w:val="center"/>
              <w:rPr>
                <w:rFonts w:ascii="宋体" w:hAnsi="宋体"/>
                <w:szCs w:val="21"/>
              </w:rPr>
            </w:pPr>
          </w:p>
        </w:tc>
        <w:tc>
          <w:tcPr>
            <w:tcW w:w="724" w:type="pct"/>
            <w:vAlign w:val="center"/>
          </w:tcPr>
          <w:p w:rsidR="00E40C99" w:rsidRDefault="00E40C99">
            <w:pPr>
              <w:adjustRightInd w:val="0"/>
              <w:snapToGrid w:val="0"/>
              <w:spacing w:line="360" w:lineRule="auto"/>
              <w:jc w:val="center"/>
              <w:rPr>
                <w:rFonts w:ascii="宋体" w:hAnsi="宋体"/>
                <w:szCs w:val="21"/>
              </w:rPr>
            </w:pPr>
          </w:p>
        </w:tc>
        <w:tc>
          <w:tcPr>
            <w:tcW w:w="1313" w:type="pct"/>
            <w:vAlign w:val="center"/>
          </w:tcPr>
          <w:p w:rsidR="00E40C99" w:rsidRDefault="00E40C99">
            <w:pPr>
              <w:adjustRightInd w:val="0"/>
              <w:snapToGrid w:val="0"/>
              <w:spacing w:line="360" w:lineRule="auto"/>
              <w:jc w:val="center"/>
              <w:rPr>
                <w:rFonts w:ascii="宋体" w:hAnsi="宋体"/>
                <w:szCs w:val="21"/>
              </w:rPr>
            </w:pPr>
          </w:p>
        </w:tc>
        <w:tc>
          <w:tcPr>
            <w:tcW w:w="678" w:type="pct"/>
            <w:vAlign w:val="center"/>
          </w:tcPr>
          <w:p w:rsidR="00E40C99" w:rsidRDefault="00E40C99">
            <w:pPr>
              <w:adjustRightInd w:val="0"/>
              <w:snapToGrid w:val="0"/>
              <w:spacing w:line="360" w:lineRule="auto"/>
              <w:jc w:val="center"/>
              <w:rPr>
                <w:rFonts w:ascii="宋体" w:hAnsi="宋体"/>
                <w:szCs w:val="21"/>
              </w:rPr>
            </w:pPr>
          </w:p>
        </w:tc>
        <w:tc>
          <w:tcPr>
            <w:tcW w:w="705" w:type="pct"/>
            <w:vAlign w:val="center"/>
          </w:tcPr>
          <w:p w:rsidR="00E40C99" w:rsidRDefault="00E40C99">
            <w:pPr>
              <w:adjustRightInd w:val="0"/>
              <w:snapToGrid w:val="0"/>
              <w:spacing w:line="360" w:lineRule="auto"/>
              <w:jc w:val="center"/>
              <w:rPr>
                <w:rFonts w:ascii="宋体" w:hAnsi="宋体"/>
                <w:szCs w:val="21"/>
              </w:rPr>
            </w:pPr>
          </w:p>
        </w:tc>
        <w:tc>
          <w:tcPr>
            <w:tcW w:w="710" w:type="pct"/>
            <w:vAlign w:val="center"/>
          </w:tcPr>
          <w:p w:rsidR="00E40C99" w:rsidRDefault="00E40C99">
            <w:pPr>
              <w:adjustRightInd w:val="0"/>
              <w:snapToGrid w:val="0"/>
              <w:spacing w:line="360" w:lineRule="auto"/>
              <w:jc w:val="center"/>
              <w:rPr>
                <w:rFonts w:ascii="宋体" w:hAnsi="宋体"/>
                <w:szCs w:val="21"/>
              </w:rPr>
            </w:pPr>
          </w:p>
        </w:tc>
        <w:tc>
          <w:tcPr>
            <w:tcW w:w="383" w:type="pct"/>
            <w:vAlign w:val="center"/>
          </w:tcPr>
          <w:p w:rsidR="00E40C99" w:rsidRDefault="00E40C99">
            <w:pPr>
              <w:adjustRightInd w:val="0"/>
              <w:snapToGrid w:val="0"/>
              <w:spacing w:line="360" w:lineRule="auto"/>
              <w:jc w:val="center"/>
              <w:rPr>
                <w:rFonts w:ascii="宋体" w:hAnsi="宋体"/>
                <w:szCs w:val="21"/>
              </w:rPr>
            </w:pPr>
          </w:p>
        </w:tc>
      </w:tr>
    </w:tbl>
    <w:p w:rsidR="00E40C99" w:rsidRDefault="00E40C99">
      <w:pPr>
        <w:widowControl/>
        <w:adjustRightInd w:val="0"/>
        <w:spacing w:line="560" w:lineRule="exact"/>
        <w:jc w:val="left"/>
        <w:rPr>
          <w:rFonts w:ascii="宋体" w:hAnsi="宋体"/>
          <w:sz w:val="28"/>
          <w:szCs w:val="24"/>
        </w:rPr>
      </w:pPr>
    </w:p>
    <w:p w:rsidR="00E40C99" w:rsidRDefault="00202FC8">
      <w:pPr>
        <w:widowControl/>
        <w:adjustRightInd w:val="0"/>
        <w:spacing w:line="560" w:lineRule="exact"/>
        <w:jc w:val="left"/>
        <w:rPr>
          <w:rFonts w:ascii="宋体" w:hAnsi="宋体"/>
          <w:sz w:val="28"/>
          <w:szCs w:val="24"/>
        </w:rPr>
      </w:pPr>
      <w:r>
        <w:rPr>
          <w:rFonts w:ascii="宋体" w:hAnsi="宋体" w:hint="eastAsia"/>
          <w:sz w:val="28"/>
          <w:szCs w:val="24"/>
        </w:rPr>
        <w:t>供应商名称：</w:t>
      </w:r>
      <w:r w:rsidR="00D33093" w:rsidRPr="00D33093">
        <w:rPr>
          <w:rFonts w:ascii="宋体" w:hAnsi="宋体" w:hint="eastAsia"/>
          <w:sz w:val="28"/>
          <w:szCs w:val="24"/>
          <w:u w:val="single"/>
        </w:rPr>
        <w:t xml:space="preserve"> </w:t>
      </w:r>
      <w:r w:rsidR="00D33093" w:rsidRPr="00D33093">
        <w:rPr>
          <w:rFonts w:ascii="宋体" w:hAnsi="宋体"/>
          <w:sz w:val="28"/>
          <w:szCs w:val="24"/>
          <w:u w:val="single"/>
        </w:rPr>
        <w:t xml:space="preserve">                                      </w:t>
      </w:r>
      <w:r>
        <w:rPr>
          <w:rFonts w:ascii="宋体" w:hAnsi="宋体" w:hint="eastAsia"/>
          <w:sz w:val="28"/>
          <w:szCs w:val="24"/>
        </w:rPr>
        <w:t>（公章）</w:t>
      </w:r>
    </w:p>
    <w:p w:rsidR="00E40C99" w:rsidRDefault="00E40C99">
      <w:pPr>
        <w:widowControl/>
        <w:adjustRightInd w:val="0"/>
        <w:spacing w:line="560" w:lineRule="exact"/>
        <w:jc w:val="left"/>
        <w:rPr>
          <w:rFonts w:ascii="宋体" w:hAnsi="宋体"/>
          <w:sz w:val="28"/>
          <w:szCs w:val="24"/>
        </w:rPr>
      </w:pPr>
    </w:p>
    <w:p w:rsidR="00E40C99" w:rsidRDefault="00202FC8">
      <w:pPr>
        <w:widowControl/>
        <w:adjustRightInd w:val="0"/>
        <w:spacing w:line="560" w:lineRule="exact"/>
        <w:jc w:val="left"/>
        <w:rPr>
          <w:rFonts w:ascii="宋体" w:hAnsi="宋体"/>
          <w:sz w:val="28"/>
          <w:szCs w:val="24"/>
        </w:rPr>
      </w:pPr>
      <w:r>
        <w:rPr>
          <w:rFonts w:ascii="宋体" w:hAnsi="宋体" w:hint="eastAsia"/>
          <w:sz w:val="28"/>
          <w:szCs w:val="24"/>
        </w:rPr>
        <w:t>注：供应商参照本格式要求填写业绩情况表，并附业绩合同复印件加盖公章。</w:t>
      </w: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202FC8">
      <w:pPr>
        <w:pStyle w:val="20"/>
        <w:spacing w:beforeLines="100" w:before="312" w:afterLines="100" w:after="312" w:line="560" w:lineRule="exac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目录十一、团队配置表</w:t>
      </w: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团队配置表</w:t>
      </w:r>
    </w:p>
    <w:tbl>
      <w:tblPr>
        <w:tblW w:w="4998" w:type="pct"/>
        <w:jc w:val="center"/>
        <w:tblCellMar>
          <w:top w:w="15" w:type="dxa"/>
          <w:left w:w="15" w:type="dxa"/>
          <w:bottom w:w="15" w:type="dxa"/>
          <w:right w:w="15" w:type="dxa"/>
        </w:tblCellMar>
        <w:tblLook w:val="04A0" w:firstRow="1" w:lastRow="0" w:firstColumn="1" w:lastColumn="0" w:noHBand="0" w:noVBand="1"/>
      </w:tblPr>
      <w:tblGrid>
        <w:gridCol w:w="633"/>
        <w:gridCol w:w="1420"/>
        <w:gridCol w:w="1269"/>
        <w:gridCol w:w="1232"/>
        <w:gridCol w:w="1544"/>
        <w:gridCol w:w="1125"/>
        <w:gridCol w:w="1070"/>
      </w:tblGrid>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序号</w:t>
            </w:r>
          </w:p>
        </w:tc>
        <w:tc>
          <w:tcPr>
            <w:tcW w:w="855" w:type="pct"/>
            <w:tcBorders>
              <w:top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姓名</w:t>
            </w:r>
          </w:p>
        </w:tc>
        <w:tc>
          <w:tcPr>
            <w:tcW w:w="765" w:type="pct"/>
            <w:tcBorders>
              <w:top w:val="single" w:sz="4" w:space="0" w:color="000000"/>
              <w:left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性别</w:t>
            </w:r>
          </w:p>
        </w:tc>
        <w:tc>
          <w:tcPr>
            <w:tcW w:w="743" w:type="pct"/>
            <w:tcBorders>
              <w:top w:val="single" w:sz="4" w:space="0" w:color="000000"/>
              <w:left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年龄</w:t>
            </w:r>
          </w:p>
        </w:tc>
        <w:tc>
          <w:tcPr>
            <w:tcW w:w="930" w:type="pct"/>
            <w:tcBorders>
              <w:top w:val="single" w:sz="4" w:space="0" w:color="000000"/>
              <w:left w:val="single" w:sz="4" w:space="0" w:color="000000"/>
              <w:bottom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专业</w:t>
            </w: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职称</w:t>
            </w: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202FC8">
            <w:pPr>
              <w:widowControl/>
              <w:adjustRightInd w:val="0"/>
              <w:snapToGrid w:val="0"/>
              <w:spacing w:line="240" w:lineRule="atLeast"/>
              <w:jc w:val="center"/>
              <w:textAlignment w:val="center"/>
              <w:rPr>
                <w:rFonts w:ascii="宋体" w:hAnsi="宋体"/>
                <w:szCs w:val="21"/>
              </w:rPr>
            </w:pPr>
            <w:r>
              <w:rPr>
                <w:rFonts w:ascii="宋体" w:hAnsi="宋体" w:hint="eastAsia"/>
                <w:szCs w:val="21"/>
                <w:lang w:bidi="ar"/>
              </w:rPr>
              <w:t>工作经验年限</w:t>
            </w:r>
          </w:p>
        </w:tc>
      </w:tr>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textAlignment w:val="center"/>
              <w:rPr>
                <w:rFonts w:ascii="宋体" w:hAnsi="宋体"/>
                <w:szCs w:val="21"/>
              </w:rPr>
            </w:pPr>
          </w:p>
        </w:tc>
        <w:tc>
          <w:tcPr>
            <w:tcW w:w="855"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930"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r>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textAlignment w:val="center"/>
              <w:rPr>
                <w:rFonts w:ascii="宋体" w:hAnsi="宋体"/>
                <w:szCs w:val="21"/>
              </w:rPr>
            </w:pPr>
          </w:p>
        </w:tc>
        <w:tc>
          <w:tcPr>
            <w:tcW w:w="855"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930"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r>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textAlignment w:val="center"/>
              <w:rPr>
                <w:rFonts w:ascii="宋体" w:hAnsi="宋体"/>
                <w:szCs w:val="21"/>
              </w:rPr>
            </w:pPr>
          </w:p>
        </w:tc>
        <w:tc>
          <w:tcPr>
            <w:tcW w:w="855"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930"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r>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textAlignment w:val="center"/>
              <w:rPr>
                <w:rFonts w:ascii="宋体" w:hAnsi="宋体"/>
                <w:szCs w:val="21"/>
              </w:rPr>
            </w:pPr>
          </w:p>
        </w:tc>
        <w:tc>
          <w:tcPr>
            <w:tcW w:w="855"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930"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r>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textAlignment w:val="center"/>
              <w:rPr>
                <w:rFonts w:ascii="宋体" w:hAnsi="宋体"/>
                <w:szCs w:val="21"/>
              </w:rPr>
            </w:pPr>
          </w:p>
        </w:tc>
        <w:tc>
          <w:tcPr>
            <w:tcW w:w="855"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930"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r>
      <w:tr w:rsidR="00E40C99">
        <w:trPr>
          <w:trHeight w:val="567"/>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textAlignment w:val="center"/>
              <w:rPr>
                <w:rFonts w:ascii="宋体" w:hAnsi="宋体"/>
                <w:szCs w:val="21"/>
                <w:lang w:bidi="ar"/>
              </w:rPr>
            </w:pPr>
          </w:p>
        </w:tc>
        <w:tc>
          <w:tcPr>
            <w:tcW w:w="855"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930" w:type="pct"/>
            <w:tcBorders>
              <w:top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c>
          <w:tcPr>
            <w:tcW w:w="645" w:type="pct"/>
            <w:tcBorders>
              <w:top w:val="single" w:sz="4" w:space="0" w:color="000000"/>
              <w:left w:val="single" w:sz="4" w:space="0" w:color="000000"/>
              <w:bottom w:val="single" w:sz="4" w:space="0" w:color="000000"/>
              <w:right w:val="single" w:sz="4" w:space="0" w:color="000000"/>
            </w:tcBorders>
            <w:vAlign w:val="center"/>
          </w:tcPr>
          <w:p w:rsidR="00E40C99" w:rsidRDefault="00E40C99">
            <w:pPr>
              <w:widowControl/>
              <w:adjustRightInd w:val="0"/>
              <w:snapToGrid w:val="0"/>
              <w:spacing w:line="240" w:lineRule="atLeast"/>
              <w:jc w:val="center"/>
              <w:rPr>
                <w:rFonts w:ascii="宋体" w:hAnsi="宋体"/>
                <w:szCs w:val="21"/>
              </w:rPr>
            </w:pPr>
          </w:p>
        </w:tc>
      </w:tr>
    </w:tbl>
    <w:p w:rsidR="00E40C99" w:rsidRDefault="00E40C99">
      <w:pPr>
        <w:widowControl/>
        <w:adjustRightInd w:val="0"/>
        <w:spacing w:line="560" w:lineRule="exact"/>
        <w:jc w:val="left"/>
        <w:rPr>
          <w:rFonts w:ascii="宋体" w:hAnsi="宋体"/>
          <w:sz w:val="28"/>
          <w:szCs w:val="24"/>
        </w:rPr>
      </w:pPr>
    </w:p>
    <w:p w:rsidR="00E40C99" w:rsidRDefault="00202FC8">
      <w:pPr>
        <w:widowControl/>
        <w:adjustRightInd w:val="0"/>
        <w:spacing w:line="560" w:lineRule="exact"/>
        <w:jc w:val="left"/>
        <w:rPr>
          <w:rFonts w:ascii="宋体" w:hAnsi="宋体"/>
          <w:b/>
          <w:sz w:val="28"/>
          <w:szCs w:val="24"/>
        </w:rPr>
      </w:pPr>
      <w:r>
        <w:rPr>
          <w:rFonts w:ascii="宋体" w:hAnsi="宋体" w:hint="eastAsia"/>
          <w:sz w:val="28"/>
          <w:szCs w:val="24"/>
        </w:rPr>
        <w:t>供应商名称：</w:t>
      </w:r>
      <w:r w:rsidR="00D33093" w:rsidRPr="00D33093">
        <w:rPr>
          <w:rFonts w:ascii="宋体" w:hAnsi="宋体" w:hint="eastAsia"/>
          <w:sz w:val="28"/>
          <w:szCs w:val="24"/>
          <w:u w:val="single"/>
        </w:rPr>
        <w:t xml:space="preserve"> </w:t>
      </w:r>
      <w:r w:rsidR="00D33093" w:rsidRPr="00D33093">
        <w:rPr>
          <w:rFonts w:ascii="宋体" w:hAnsi="宋体"/>
          <w:sz w:val="28"/>
          <w:szCs w:val="24"/>
          <w:u w:val="single"/>
        </w:rPr>
        <w:t xml:space="preserve">                                      </w:t>
      </w:r>
      <w:r>
        <w:rPr>
          <w:rFonts w:ascii="宋体" w:hAnsi="宋体" w:hint="eastAsia"/>
          <w:sz w:val="28"/>
          <w:szCs w:val="24"/>
        </w:rPr>
        <w:t>（公章）</w:t>
      </w:r>
    </w:p>
    <w:p w:rsidR="00E40C99" w:rsidRDefault="00E40C99">
      <w:pPr>
        <w:widowControl/>
        <w:adjustRightInd w:val="0"/>
        <w:spacing w:line="560" w:lineRule="exact"/>
        <w:jc w:val="left"/>
        <w:rPr>
          <w:rFonts w:ascii="宋体" w:hAnsi="宋体"/>
          <w:sz w:val="24"/>
          <w:szCs w:val="24"/>
        </w:rPr>
      </w:pPr>
    </w:p>
    <w:p w:rsidR="00E40C99" w:rsidRDefault="00202FC8">
      <w:pPr>
        <w:widowControl/>
        <w:adjustRightInd w:val="0"/>
        <w:spacing w:line="560" w:lineRule="exact"/>
        <w:jc w:val="left"/>
        <w:rPr>
          <w:rFonts w:ascii="宋体" w:hAnsi="宋体"/>
          <w:sz w:val="24"/>
          <w:szCs w:val="24"/>
        </w:rPr>
      </w:pPr>
      <w:r>
        <w:rPr>
          <w:rFonts w:ascii="宋体" w:hAnsi="宋体" w:hint="eastAsia"/>
          <w:sz w:val="28"/>
          <w:szCs w:val="24"/>
        </w:rPr>
        <w:t>注：供应商参照本格式要求填写，并附证明材料复印件加盖公章。</w:t>
      </w: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widowControl/>
        <w:adjustRightInd w:val="0"/>
        <w:spacing w:line="560" w:lineRule="exact"/>
        <w:jc w:val="left"/>
        <w:rPr>
          <w:rFonts w:ascii="宋体" w:hAnsi="宋体"/>
          <w:sz w:val="24"/>
          <w:szCs w:val="24"/>
        </w:rPr>
      </w:pPr>
    </w:p>
    <w:p w:rsidR="00E40C99" w:rsidRDefault="00E40C99">
      <w:pPr>
        <w:spacing w:line="560" w:lineRule="exact"/>
        <w:rPr>
          <w:rFonts w:asciiTheme="minorEastAsia" w:eastAsiaTheme="minorEastAsia" w:hAnsiTheme="minorEastAsia"/>
          <w:color w:val="000000"/>
          <w:sz w:val="28"/>
          <w:szCs w:val="24"/>
        </w:rPr>
      </w:pPr>
    </w:p>
    <w:p w:rsidR="00E40C99" w:rsidRDefault="00202FC8">
      <w:pPr>
        <w:pStyle w:val="20"/>
        <w:spacing w:beforeLines="100" w:before="312" w:afterLines="100" w:after="312" w:line="560" w:lineRule="exact"/>
        <w:rPr>
          <w:rFonts w:asciiTheme="minorEastAsia" w:eastAsiaTheme="minorEastAsia" w:hAnsiTheme="minorEastAsia"/>
          <w:sz w:val="28"/>
          <w:szCs w:val="24"/>
        </w:rPr>
      </w:pPr>
      <w:r>
        <w:rPr>
          <w:rFonts w:asciiTheme="minorEastAsia" w:eastAsiaTheme="minorEastAsia" w:hAnsiTheme="minorEastAsia"/>
          <w:sz w:val="28"/>
          <w:szCs w:val="24"/>
        </w:rPr>
        <w:lastRenderedPageBreak/>
        <w:t>目录</w:t>
      </w:r>
      <w:r>
        <w:rPr>
          <w:rFonts w:asciiTheme="minorEastAsia" w:eastAsiaTheme="minorEastAsia" w:hAnsiTheme="minorEastAsia" w:hint="eastAsia"/>
          <w:sz w:val="28"/>
          <w:szCs w:val="24"/>
        </w:rPr>
        <w:t>十二</w:t>
      </w:r>
      <w:r>
        <w:rPr>
          <w:rFonts w:asciiTheme="minorEastAsia" w:eastAsiaTheme="minorEastAsia" w:hAnsiTheme="minorEastAsia"/>
          <w:sz w:val="28"/>
          <w:szCs w:val="24"/>
        </w:rPr>
        <w:t>、投标需要的其他证明文件及材料</w:t>
      </w:r>
    </w:p>
    <w:p w:rsidR="00E40C99" w:rsidRDefault="00E40C99">
      <w:pPr>
        <w:rPr>
          <w:rFonts w:asciiTheme="minorEastAsia" w:eastAsiaTheme="minorEastAsia" w:hAnsiTheme="minorEastAsia"/>
          <w:b/>
          <w:sz w:val="22"/>
        </w:rPr>
      </w:pPr>
    </w:p>
    <w:p w:rsidR="00E40C99" w:rsidRDefault="00E40C99">
      <w:pPr>
        <w:rPr>
          <w:rFonts w:asciiTheme="minorEastAsia" w:eastAsiaTheme="minorEastAsia" w:hAnsiTheme="minorEastAsia"/>
          <w:b/>
          <w:sz w:val="22"/>
        </w:rPr>
      </w:pPr>
    </w:p>
    <w:p w:rsidR="00E40C99" w:rsidRDefault="00E40C99">
      <w:pPr>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E40C99">
      <w:pPr>
        <w:pStyle w:val="a1"/>
        <w:rPr>
          <w:rFonts w:asciiTheme="minorEastAsia" w:eastAsiaTheme="minorEastAsia" w:hAnsiTheme="minorEastAsia"/>
          <w:b/>
          <w:sz w:val="22"/>
        </w:rPr>
      </w:pPr>
    </w:p>
    <w:p w:rsidR="00E40C99" w:rsidRDefault="00202FC8">
      <w:pPr>
        <w:pStyle w:val="20"/>
        <w:spacing w:beforeLines="100" w:before="312" w:afterLines="100" w:after="312" w:line="560" w:lineRule="exact"/>
        <w:rPr>
          <w:rFonts w:asciiTheme="minorEastAsia" w:eastAsiaTheme="minorEastAsia" w:hAnsiTheme="minorEastAsia"/>
          <w:color w:val="000000"/>
          <w:lang w:val="zh-CN"/>
        </w:rPr>
      </w:pPr>
      <w:r>
        <w:rPr>
          <w:rFonts w:asciiTheme="minorEastAsia" w:eastAsiaTheme="minorEastAsia" w:hAnsiTheme="minorEastAsia"/>
          <w:sz w:val="28"/>
          <w:szCs w:val="24"/>
        </w:rPr>
        <w:lastRenderedPageBreak/>
        <w:t>附件一、企业</w:t>
      </w:r>
      <w:r>
        <w:rPr>
          <w:rFonts w:asciiTheme="minorEastAsia" w:eastAsiaTheme="minorEastAsia" w:hAnsiTheme="minorEastAsia"/>
          <w:color w:val="000000"/>
          <w:sz w:val="28"/>
          <w:szCs w:val="24"/>
        </w:rPr>
        <w:t>声明函格式</w:t>
      </w: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中小企业声明函</w:t>
      </w:r>
    </w:p>
    <w:p w:rsidR="00E40C99" w:rsidRDefault="00202FC8">
      <w:pPr>
        <w:adjustRightInd w:val="0"/>
        <w:snapToGrid w:val="0"/>
        <w:spacing w:line="560" w:lineRule="exact"/>
        <w:ind w:firstLineChars="200" w:firstLine="560"/>
        <w:jc w:val="left"/>
        <w:rPr>
          <w:rFonts w:ascii="宋体" w:hAnsi="宋体"/>
          <w:color w:val="000000"/>
          <w:sz w:val="28"/>
          <w:szCs w:val="24"/>
        </w:rPr>
      </w:pPr>
      <w:r>
        <w:rPr>
          <w:rFonts w:ascii="宋体" w:hAnsi="宋体" w:hint="eastAsia"/>
          <w:color w:val="000000"/>
          <w:sz w:val="28"/>
          <w:szCs w:val="24"/>
        </w:rPr>
        <w:t>本公司（联合体）郑重声明，根据《政府采购促进中小企业发展管理办法》（财库﹝2020﹞46 号）的规定，本公司（联合体）参加</w:t>
      </w:r>
      <w:r>
        <w:rPr>
          <w:rFonts w:ascii="宋体" w:hAnsi="宋体" w:hint="eastAsia"/>
          <w:color w:val="000000"/>
          <w:sz w:val="28"/>
          <w:szCs w:val="24"/>
          <w:u w:val="single"/>
        </w:rPr>
        <w:t xml:space="preserve"> （单位名称） </w:t>
      </w:r>
      <w:r>
        <w:rPr>
          <w:rFonts w:ascii="宋体" w:hAnsi="宋体" w:hint="eastAsia"/>
          <w:color w:val="000000"/>
          <w:sz w:val="28"/>
          <w:szCs w:val="24"/>
        </w:rPr>
        <w:t>的</w:t>
      </w:r>
      <w:r>
        <w:rPr>
          <w:rFonts w:ascii="宋体" w:hAnsi="宋体" w:hint="eastAsia"/>
          <w:color w:val="000000"/>
          <w:sz w:val="28"/>
          <w:szCs w:val="24"/>
          <w:u w:val="single"/>
        </w:rPr>
        <w:t xml:space="preserve"> （项目名称）</w:t>
      </w:r>
      <w:r>
        <w:rPr>
          <w:rFonts w:ascii="宋体" w:hAnsi="宋体" w:hint="eastAsia"/>
          <w:color w:val="000000"/>
          <w:sz w:val="28"/>
          <w:szCs w:val="24"/>
        </w:rPr>
        <w:t xml:space="preserve"> 采购活动，服务全部由符合政策要求的中小企业承接。相关企业（含联合体中的中小企业、签订分包意向协议的中小企业）的具体情况如下：</w:t>
      </w:r>
    </w:p>
    <w:p w:rsidR="00E40C99" w:rsidRDefault="00202FC8">
      <w:pPr>
        <w:adjustRightInd w:val="0"/>
        <w:snapToGrid w:val="0"/>
        <w:spacing w:line="560" w:lineRule="exact"/>
        <w:ind w:firstLineChars="200" w:firstLine="560"/>
        <w:jc w:val="left"/>
        <w:rPr>
          <w:rFonts w:ascii="宋体" w:hAnsi="宋体"/>
          <w:color w:val="000000"/>
          <w:sz w:val="28"/>
          <w:szCs w:val="24"/>
        </w:rPr>
      </w:pPr>
      <w:r>
        <w:rPr>
          <w:rFonts w:ascii="宋体" w:hAnsi="宋体" w:hint="eastAsia"/>
          <w:color w:val="000000"/>
          <w:sz w:val="28"/>
          <w:szCs w:val="24"/>
        </w:rPr>
        <w:t>1.</w:t>
      </w:r>
      <w:r>
        <w:rPr>
          <w:rFonts w:ascii="宋体" w:hAnsi="宋体" w:hint="eastAsia"/>
          <w:color w:val="000000"/>
          <w:sz w:val="28"/>
          <w:szCs w:val="24"/>
          <w:u w:val="single"/>
        </w:rPr>
        <w:t>（标的名称）</w:t>
      </w:r>
      <w:r>
        <w:rPr>
          <w:rFonts w:ascii="宋体" w:hAnsi="宋体" w:hint="eastAsia"/>
          <w:color w:val="000000"/>
          <w:sz w:val="28"/>
          <w:szCs w:val="24"/>
        </w:rPr>
        <w:t>，属于</w:t>
      </w:r>
      <w:r>
        <w:rPr>
          <w:rFonts w:ascii="宋体" w:hAnsi="宋体" w:hint="eastAsia"/>
          <w:color w:val="000000"/>
          <w:sz w:val="28"/>
          <w:szCs w:val="24"/>
          <w:u w:val="single"/>
        </w:rPr>
        <w:t xml:space="preserve"> 餐饮行业 </w:t>
      </w:r>
      <w:r>
        <w:rPr>
          <w:rFonts w:ascii="宋体" w:hAnsi="宋体" w:hint="eastAsia"/>
          <w:color w:val="000000"/>
          <w:sz w:val="28"/>
          <w:szCs w:val="24"/>
        </w:rPr>
        <w:t>；承接企业为</w:t>
      </w:r>
      <w:r>
        <w:rPr>
          <w:rFonts w:ascii="宋体" w:hAnsi="宋体" w:hint="eastAsia"/>
          <w:color w:val="000000"/>
          <w:sz w:val="28"/>
          <w:szCs w:val="24"/>
          <w:u w:val="single"/>
        </w:rPr>
        <w:t xml:space="preserve"> （企业名称） </w:t>
      </w:r>
      <w:r>
        <w:rPr>
          <w:rFonts w:ascii="宋体" w:hAnsi="宋体" w:hint="eastAsia"/>
          <w:color w:val="000000"/>
          <w:sz w:val="28"/>
          <w:szCs w:val="24"/>
        </w:rPr>
        <w:t>，从业人员</w:t>
      </w:r>
      <w:r>
        <w:rPr>
          <w:rFonts w:ascii="宋体" w:hAnsi="宋体" w:hint="eastAsia"/>
          <w:color w:val="000000"/>
          <w:sz w:val="28"/>
          <w:szCs w:val="24"/>
          <w:u w:val="single"/>
        </w:rPr>
        <w:t xml:space="preserve">  </w:t>
      </w:r>
      <w:r>
        <w:rPr>
          <w:rFonts w:ascii="宋体" w:hAnsi="宋体" w:hint="eastAsia"/>
          <w:color w:val="000000"/>
          <w:sz w:val="28"/>
          <w:szCs w:val="24"/>
        </w:rPr>
        <w:t>人，营业收入为</w:t>
      </w:r>
      <w:r>
        <w:rPr>
          <w:rFonts w:ascii="宋体" w:hAnsi="宋体" w:hint="eastAsia"/>
          <w:color w:val="000000"/>
          <w:sz w:val="28"/>
          <w:szCs w:val="24"/>
          <w:u w:val="single"/>
        </w:rPr>
        <w:t xml:space="preserve">  </w:t>
      </w:r>
      <w:r>
        <w:rPr>
          <w:rFonts w:ascii="宋体" w:hAnsi="宋体" w:hint="eastAsia"/>
          <w:color w:val="000000"/>
          <w:sz w:val="28"/>
          <w:szCs w:val="24"/>
        </w:rPr>
        <w:t>万元，资产总额为</w:t>
      </w:r>
      <w:r>
        <w:rPr>
          <w:rFonts w:ascii="宋体" w:hAnsi="宋体" w:hint="eastAsia"/>
          <w:color w:val="000000"/>
          <w:sz w:val="28"/>
          <w:szCs w:val="24"/>
          <w:u w:val="single"/>
        </w:rPr>
        <w:t xml:space="preserve">   </w:t>
      </w:r>
      <w:r>
        <w:rPr>
          <w:rFonts w:ascii="宋体" w:hAnsi="宋体" w:hint="eastAsia"/>
          <w:color w:val="000000"/>
          <w:sz w:val="28"/>
          <w:szCs w:val="24"/>
        </w:rPr>
        <w:t>万元</w:t>
      </w:r>
      <w:r>
        <w:rPr>
          <w:rStyle w:val="afe"/>
          <w:rFonts w:hint="eastAsia"/>
          <w:color w:val="000000"/>
          <w:sz w:val="22"/>
          <w:szCs w:val="24"/>
        </w:rPr>
        <w:footnoteReference w:id="1"/>
      </w:r>
      <w:r>
        <w:rPr>
          <w:rFonts w:ascii="宋体" w:hAnsi="宋体" w:hint="eastAsia"/>
          <w:color w:val="000000"/>
          <w:sz w:val="28"/>
          <w:szCs w:val="24"/>
        </w:rPr>
        <w:t>，属于</w:t>
      </w:r>
      <w:r>
        <w:rPr>
          <w:rFonts w:ascii="宋体" w:hAnsi="宋体" w:hint="eastAsia"/>
          <w:color w:val="000000"/>
          <w:sz w:val="28"/>
          <w:szCs w:val="24"/>
          <w:u w:val="single"/>
        </w:rPr>
        <w:t>（中型企业、小型企业、微型企业）</w:t>
      </w:r>
      <w:r>
        <w:rPr>
          <w:rFonts w:ascii="宋体" w:hAnsi="宋体" w:hint="eastAsia"/>
          <w:color w:val="000000"/>
          <w:sz w:val="28"/>
          <w:szCs w:val="24"/>
        </w:rPr>
        <w:t>；</w:t>
      </w:r>
    </w:p>
    <w:p w:rsidR="00E40C99" w:rsidRDefault="00202FC8">
      <w:pPr>
        <w:adjustRightInd w:val="0"/>
        <w:snapToGrid w:val="0"/>
        <w:spacing w:line="560" w:lineRule="exact"/>
        <w:ind w:firstLineChars="200" w:firstLine="560"/>
        <w:jc w:val="left"/>
        <w:rPr>
          <w:rFonts w:ascii="宋体" w:hAnsi="宋体"/>
          <w:color w:val="000000"/>
          <w:sz w:val="28"/>
          <w:szCs w:val="24"/>
        </w:rPr>
      </w:pPr>
      <w:r>
        <w:rPr>
          <w:rFonts w:ascii="宋体" w:hAnsi="宋体" w:hint="eastAsia"/>
          <w:color w:val="000000"/>
          <w:sz w:val="28"/>
          <w:szCs w:val="24"/>
        </w:rPr>
        <w:t>2.</w:t>
      </w:r>
      <w:r>
        <w:rPr>
          <w:rFonts w:ascii="宋体" w:hAnsi="宋体" w:hint="eastAsia"/>
          <w:color w:val="000000"/>
          <w:sz w:val="28"/>
          <w:szCs w:val="24"/>
          <w:u w:val="single"/>
        </w:rPr>
        <w:t>（标的名称）</w:t>
      </w:r>
      <w:r>
        <w:rPr>
          <w:rFonts w:ascii="宋体" w:hAnsi="宋体" w:hint="eastAsia"/>
          <w:color w:val="000000"/>
          <w:sz w:val="28"/>
          <w:szCs w:val="24"/>
        </w:rPr>
        <w:t>，属于</w:t>
      </w:r>
      <w:r>
        <w:rPr>
          <w:rFonts w:ascii="宋体" w:hAnsi="宋体" w:hint="eastAsia"/>
          <w:color w:val="000000"/>
          <w:sz w:val="28"/>
          <w:szCs w:val="24"/>
          <w:u w:val="single"/>
        </w:rPr>
        <w:t>餐饮行业</w:t>
      </w:r>
      <w:r>
        <w:rPr>
          <w:rFonts w:ascii="宋体" w:hAnsi="宋体" w:hint="eastAsia"/>
          <w:color w:val="000000"/>
          <w:sz w:val="28"/>
          <w:szCs w:val="24"/>
        </w:rPr>
        <w:t>；承接企业为</w:t>
      </w:r>
      <w:r>
        <w:rPr>
          <w:rFonts w:ascii="宋体" w:hAnsi="宋体" w:hint="eastAsia"/>
          <w:color w:val="000000"/>
          <w:sz w:val="28"/>
          <w:szCs w:val="24"/>
          <w:u w:val="single"/>
        </w:rPr>
        <w:t xml:space="preserve"> （企业名称） </w:t>
      </w:r>
      <w:r>
        <w:rPr>
          <w:rFonts w:ascii="宋体" w:hAnsi="宋体" w:hint="eastAsia"/>
          <w:color w:val="000000"/>
          <w:sz w:val="28"/>
          <w:szCs w:val="24"/>
        </w:rPr>
        <w:t>，从业人员</w:t>
      </w:r>
      <w:r>
        <w:rPr>
          <w:rFonts w:ascii="宋体" w:hAnsi="宋体" w:hint="eastAsia"/>
          <w:color w:val="000000"/>
          <w:sz w:val="28"/>
          <w:szCs w:val="24"/>
          <w:u w:val="single"/>
        </w:rPr>
        <w:t xml:space="preserve">  </w:t>
      </w:r>
      <w:r>
        <w:rPr>
          <w:rFonts w:ascii="宋体" w:hAnsi="宋体" w:hint="eastAsia"/>
          <w:color w:val="000000"/>
          <w:sz w:val="28"/>
          <w:szCs w:val="24"/>
        </w:rPr>
        <w:t>人，营业收入为</w:t>
      </w:r>
      <w:r>
        <w:rPr>
          <w:rFonts w:ascii="宋体" w:hAnsi="宋体" w:hint="eastAsia"/>
          <w:color w:val="000000"/>
          <w:sz w:val="28"/>
          <w:szCs w:val="24"/>
          <w:u w:val="single"/>
        </w:rPr>
        <w:t xml:space="preserve">  </w:t>
      </w:r>
      <w:r>
        <w:rPr>
          <w:rFonts w:ascii="宋体" w:hAnsi="宋体" w:hint="eastAsia"/>
          <w:color w:val="000000"/>
          <w:sz w:val="28"/>
          <w:szCs w:val="24"/>
        </w:rPr>
        <w:t>万元，资产总额为</w:t>
      </w:r>
      <w:r>
        <w:rPr>
          <w:rFonts w:ascii="宋体" w:hAnsi="宋体" w:hint="eastAsia"/>
          <w:color w:val="000000"/>
          <w:sz w:val="28"/>
          <w:szCs w:val="24"/>
          <w:u w:val="single"/>
        </w:rPr>
        <w:t xml:space="preserve">   </w:t>
      </w:r>
      <w:r>
        <w:rPr>
          <w:rFonts w:ascii="宋体" w:hAnsi="宋体" w:hint="eastAsia"/>
          <w:color w:val="000000"/>
          <w:sz w:val="28"/>
          <w:szCs w:val="24"/>
        </w:rPr>
        <w:t>万元，属于</w:t>
      </w:r>
      <w:r>
        <w:rPr>
          <w:rFonts w:ascii="宋体" w:hAnsi="宋体" w:hint="eastAsia"/>
          <w:color w:val="000000"/>
          <w:sz w:val="28"/>
          <w:szCs w:val="24"/>
          <w:u w:val="single"/>
        </w:rPr>
        <w:t>（中型企业、小型企业、微型企业）</w:t>
      </w:r>
      <w:r>
        <w:rPr>
          <w:rFonts w:ascii="宋体" w:hAnsi="宋体" w:hint="eastAsia"/>
          <w:color w:val="000000"/>
          <w:sz w:val="28"/>
          <w:szCs w:val="24"/>
        </w:rPr>
        <w:t>；</w:t>
      </w:r>
    </w:p>
    <w:p w:rsidR="00E40C99" w:rsidRDefault="00202FC8">
      <w:pPr>
        <w:adjustRightInd w:val="0"/>
        <w:snapToGrid w:val="0"/>
        <w:spacing w:line="560" w:lineRule="exact"/>
        <w:ind w:firstLineChars="200" w:firstLine="560"/>
        <w:jc w:val="left"/>
        <w:rPr>
          <w:rFonts w:ascii="宋体" w:hAnsi="宋体"/>
          <w:color w:val="000000"/>
          <w:sz w:val="28"/>
          <w:szCs w:val="24"/>
        </w:rPr>
      </w:pPr>
      <w:r>
        <w:rPr>
          <w:rFonts w:ascii="宋体" w:hAnsi="宋体" w:hint="eastAsia"/>
          <w:color w:val="000000"/>
          <w:sz w:val="28"/>
          <w:szCs w:val="24"/>
        </w:rPr>
        <w:t>......</w:t>
      </w:r>
    </w:p>
    <w:p w:rsidR="00E40C99" w:rsidRDefault="00202FC8">
      <w:pPr>
        <w:adjustRightInd w:val="0"/>
        <w:snapToGrid w:val="0"/>
        <w:spacing w:line="560" w:lineRule="exact"/>
        <w:ind w:firstLineChars="200" w:firstLine="560"/>
        <w:jc w:val="left"/>
        <w:rPr>
          <w:rFonts w:ascii="宋体" w:hAnsi="宋体"/>
          <w:color w:val="000000"/>
          <w:sz w:val="28"/>
          <w:szCs w:val="24"/>
        </w:rPr>
      </w:pPr>
      <w:r>
        <w:rPr>
          <w:rFonts w:ascii="宋体" w:hAnsi="宋体"/>
          <w:color w:val="000000"/>
          <w:sz w:val="28"/>
          <w:szCs w:val="24"/>
        </w:rPr>
        <w:t>以上企业，不属于大企业的分支机构，不存在控股股东为大企业的情形，也不存在与大企业的负责人为同一人的情形。</w:t>
      </w:r>
    </w:p>
    <w:p w:rsidR="00E40C99" w:rsidRDefault="00202FC8">
      <w:pPr>
        <w:adjustRightInd w:val="0"/>
        <w:snapToGrid w:val="0"/>
        <w:spacing w:line="560" w:lineRule="exact"/>
        <w:ind w:firstLineChars="200" w:firstLine="560"/>
        <w:jc w:val="left"/>
        <w:rPr>
          <w:rFonts w:ascii="宋体" w:hAnsi="宋体"/>
          <w:color w:val="000000"/>
          <w:sz w:val="28"/>
          <w:szCs w:val="24"/>
        </w:rPr>
      </w:pPr>
      <w:r>
        <w:rPr>
          <w:rFonts w:ascii="宋体" w:hAnsi="宋体"/>
          <w:color w:val="000000"/>
          <w:sz w:val="28"/>
          <w:szCs w:val="24"/>
        </w:rPr>
        <w:t>本企业对上述声明内容的真实性负责。如有虚假，将依法承担相应责任。</w:t>
      </w:r>
    </w:p>
    <w:p w:rsidR="00E40C99" w:rsidRDefault="00E40C99">
      <w:pPr>
        <w:adjustRightInd w:val="0"/>
        <w:snapToGrid w:val="0"/>
        <w:spacing w:line="560" w:lineRule="exact"/>
        <w:ind w:firstLineChars="200" w:firstLine="560"/>
        <w:jc w:val="left"/>
        <w:rPr>
          <w:rFonts w:ascii="宋体" w:hAnsi="宋体"/>
          <w:color w:val="000000"/>
          <w:sz w:val="28"/>
          <w:szCs w:val="24"/>
        </w:rPr>
      </w:pP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 xml:space="preserve">    </w:t>
      </w:r>
    </w:p>
    <w:p w:rsidR="00D33093" w:rsidRDefault="00D33093" w:rsidP="00D33093">
      <w:pPr>
        <w:widowControl/>
        <w:spacing w:line="560" w:lineRule="exact"/>
        <w:ind w:right="560" w:firstLineChars="200" w:firstLine="560"/>
        <w:jc w:val="righ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供应商名称（盖章）：</w:t>
      </w:r>
    </w:p>
    <w:p w:rsidR="00E40C99" w:rsidRDefault="00D33093" w:rsidP="00D33093">
      <w:pPr>
        <w:adjustRightInd w:val="0"/>
        <w:snapToGrid w:val="0"/>
        <w:spacing w:line="560" w:lineRule="exact"/>
        <w:jc w:val="center"/>
        <w:rPr>
          <w:rFonts w:ascii="宋体" w:hAnsi="宋体"/>
          <w:color w:val="000000"/>
          <w:sz w:val="28"/>
          <w:szCs w:val="24"/>
        </w:rPr>
      </w:pPr>
      <w:r>
        <w:rPr>
          <w:rFonts w:asciiTheme="minorEastAsia" w:eastAsiaTheme="minorEastAsia" w:hAnsiTheme="minorEastAsia" w:hint="eastAsia"/>
          <w:color w:val="000000"/>
          <w:sz w:val="28"/>
          <w:szCs w:val="24"/>
        </w:rPr>
        <w:t xml:space="preserve"> </w:t>
      </w:r>
      <w:r>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 xml:space="preserve">日 </w:t>
      </w:r>
      <w:r>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 xml:space="preserve">期： 年 月 </w:t>
      </w:r>
      <w:r>
        <w:rPr>
          <w:rFonts w:asciiTheme="minorEastAsia" w:eastAsiaTheme="minorEastAsia" w:hAnsiTheme="minorEastAsia"/>
          <w:color w:val="000000"/>
          <w:sz w:val="28"/>
          <w:szCs w:val="24"/>
        </w:rPr>
        <w:t xml:space="preserve"> 日</w:t>
      </w:r>
    </w:p>
    <w:p w:rsidR="00E40C99" w:rsidRDefault="00E40C99">
      <w:pPr>
        <w:adjustRightInd w:val="0"/>
        <w:snapToGrid w:val="0"/>
        <w:spacing w:line="360" w:lineRule="auto"/>
        <w:jc w:val="center"/>
        <w:rPr>
          <w:rFonts w:ascii="宋体" w:hAnsi="宋体"/>
          <w:color w:val="000000"/>
          <w:sz w:val="28"/>
          <w:szCs w:val="24"/>
        </w:rPr>
      </w:pP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lastRenderedPageBreak/>
        <w:t>残疾人福利性单位声明函</w:t>
      </w:r>
    </w:p>
    <w:p w:rsidR="00E40C99" w:rsidRDefault="00E40C99">
      <w:pPr>
        <w:adjustRightInd w:val="0"/>
        <w:snapToGrid w:val="0"/>
        <w:spacing w:line="360" w:lineRule="auto"/>
        <w:ind w:firstLineChars="200" w:firstLine="560"/>
        <w:jc w:val="left"/>
        <w:rPr>
          <w:rFonts w:asciiTheme="minorEastAsia" w:eastAsiaTheme="minorEastAsia" w:hAnsiTheme="minorEastAsia"/>
          <w:color w:val="000000"/>
          <w:sz w:val="28"/>
          <w:szCs w:val="24"/>
        </w:rPr>
      </w:pPr>
    </w:p>
    <w:p w:rsidR="00E40C99" w:rsidRDefault="00202FC8">
      <w:pPr>
        <w:adjustRightInd w:val="0"/>
        <w:snapToGrid w:val="0"/>
        <w:spacing w:line="360" w:lineRule="auto"/>
        <w:ind w:firstLineChars="200" w:firstLine="560"/>
        <w:jc w:val="left"/>
        <w:rPr>
          <w:color w:val="000000"/>
          <w:sz w:val="28"/>
          <w:szCs w:val="24"/>
        </w:rPr>
      </w:pPr>
      <w:r>
        <w:rPr>
          <w:rFonts w:hint="eastAsia"/>
          <w:color w:val="000000"/>
          <w:sz w:val="28"/>
          <w:szCs w:val="24"/>
        </w:rPr>
        <w:t>我单位</w:t>
      </w:r>
      <w:r>
        <w:rPr>
          <w:rFonts w:hint="eastAsia"/>
          <w:color w:val="000000"/>
          <w:sz w:val="28"/>
          <w:szCs w:val="24"/>
          <w:u w:val="single"/>
        </w:rPr>
        <w:t xml:space="preserve">                       </w:t>
      </w:r>
      <w:r>
        <w:rPr>
          <w:rFonts w:hint="eastAsia"/>
          <w:color w:val="000000"/>
          <w:sz w:val="28"/>
          <w:szCs w:val="24"/>
        </w:rPr>
        <w:t>（供应商名称）郑重声明，本公司为残疾人福利性单位。即，本单位同时满足以下条件：</w:t>
      </w: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1.安置的残疾人占本单位在职职工人数的比例不低于25%（含25%），并且安置的残疾人人数不少于10人（含10人）；</w:t>
      </w: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2.依法与安置的每位残疾人签订了一年以上（含一年）的劳动合同或服务协议；</w:t>
      </w: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3.为安置的每位残疾人按月足额缴纳了基本养老保险、基本医疗保险、失业保险、工伤保险和生育保险等社会保险费；</w:t>
      </w: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4.通过银行等金融机构向安置的每位残疾人，按月支付了不低于单位所在区县适用的经省级人民政府批准的月最低工资标准的工资；</w:t>
      </w: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5.本单位参加</w:t>
      </w:r>
      <w:r>
        <w:rPr>
          <w:rFonts w:ascii="宋体" w:hAnsi="宋体" w:hint="eastAsia"/>
          <w:color w:val="000000"/>
          <w:sz w:val="28"/>
          <w:szCs w:val="24"/>
          <w:u w:val="single"/>
        </w:rPr>
        <w:t xml:space="preserve">______   </w:t>
      </w:r>
      <w:r>
        <w:rPr>
          <w:rFonts w:ascii="宋体" w:hAnsi="宋体" w:hint="eastAsia"/>
          <w:color w:val="000000"/>
          <w:sz w:val="28"/>
          <w:szCs w:val="24"/>
        </w:rPr>
        <w:t>（项目编号）</w:t>
      </w:r>
      <w:r>
        <w:rPr>
          <w:rFonts w:ascii="宋体" w:hAnsi="宋体" w:hint="eastAsia"/>
          <w:color w:val="000000"/>
          <w:sz w:val="28"/>
          <w:szCs w:val="24"/>
          <w:u w:val="single"/>
        </w:rPr>
        <w:t>_______________</w:t>
      </w:r>
      <w:r>
        <w:rPr>
          <w:rFonts w:ascii="宋体" w:hAnsi="宋体" w:hint="eastAsia"/>
          <w:color w:val="000000"/>
          <w:sz w:val="28"/>
          <w:szCs w:val="24"/>
        </w:rPr>
        <w:t>（项目名称）采购活动提供本单位承担的服务。</w:t>
      </w:r>
    </w:p>
    <w:p w:rsidR="00E40C99" w:rsidRDefault="00202FC8">
      <w:pPr>
        <w:adjustRightInd w:val="0"/>
        <w:snapToGrid w:val="0"/>
        <w:spacing w:line="360" w:lineRule="auto"/>
        <w:ind w:firstLineChars="200" w:firstLine="560"/>
        <w:jc w:val="left"/>
        <w:rPr>
          <w:rFonts w:ascii="宋体" w:hAnsi="宋体"/>
          <w:color w:val="000000"/>
          <w:sz w:val="28"/>
          <w:szCs w:val="24"/>
        </w:rPr>
      </w:pPr>
      <w:r>
        <w:rPr>
          <w:rFonts w:ascii="宋体" w:hAnsi="宋体" w:hint="eastAsia"/>
          <w:color w:val="000000"/>
          <w:sz w:val="28"/>
          <w:szCs w:val="24"/>
        </w:rPr>
        <w:t>本单位对上述声明的真实性负责。如有虚假，将依法承担相应责任。</w:t>
      </w:r>
    </w:p>
    <w:p w:rsidR="00E40C99" w:rsidRDefault="00E40C99">
      <w:pPr>
        <w:adjustRightInd w:val="0"/>
        <w:snapToGrid w:val="0"/>
        <w:spacing w:line="360" w:lineRule="auto"/>
        <w:ind w:firstLineChars="200" w:firstLine="560"/>
        <w:jc w:val="left"/>
        <w:rPr>
          <w:color w:val="000000"/>
          <w:sz w:val="28"/>
          <w:szCs w:val="24"/>
        </w:rPr>
      </w:pPr>
    </w:p>
    <w:p w:rsidR="00D33093" w:rsidRDefault="00D33093" w:rsidP="00D33093">
      <w:pPr>
        <w:widowControl/>
        <w:spacing w:line="560" w:lineRule="exact"/>
        <w:ind w:right="560"/>
        <w:jc w:val="right"/>
        <w:rPr>
          <w:rFonts w:asciiTheme="minorEastAsia" w:eastAsiaTheme="minorEastAsia" w:hAnsiTheme="minorEastAsia"/>
          <w:color w:val="000000"/>
          <w:sz w:val="28"/>
          <w:szCs w:val="24"/>
        </w:rPr>
      </w:pPr>
      <w:r>
        <w:rPr>
          <w:rFonts w:asciiTheme="minorEastAsia" w:eastAsiaTheme="minorEastAsia" w:hAnsiTheme="minorEastAsia" w:hint="eastAsia"/>
          <w:color w:val="000000"/>
          <w:sz w:val="28"/>
          <w:szCs w:val="24"/>
        </w:rPr>
        <w:t>供应商名称（盖章）：</w:t>
      </w:r>
    </w:p>
    <w:p w:rsidR="00E40C99" w:rsidRDefault="00D33093" w:rsidP="00D33093">
      <w:pPr>
        <w:adjustRightInd w:val="0"/>
        <w:snapToGrid w:val="0"/>
        <w:spacing w:line="560" w:lineRule="exact"/>
        <w:ind w:leftChars="1400" w:left="2940"/>
        <w:jc w:val="left"/>
        <w:rPr>
          <w:color w:val="000000"/>
          <w:sz w:val="28"/>
          <w:szCs w:val="24"/>
        </w:rPr>
      </w:pPr>
      <w:r>
        <w:rPr>
          <w:rFonts w:asciiTheme="minorEastAsia" w:eastAsiaTheme="minorEastAsia" w:hAnsiTheme="minorEastAsia" w:hint="eastAsia"/>
          <w:color w:val="000000"/>
          <w:sz w:val="28"/>
          <w:szCs w:val="24"/>
        </w:rPr>
        <w:t xml:space="preserve"> </w:t>
      </w:r>
      <w:r>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 xml:space="preserve">日 </w:t>
      </w:r>
      <w:r>
        <w:rPr>
          <w:rFonts w:asciiTheme="minorEastAsia" w:eastAsiaTheme="minorEastAsia" w:hAnsiTheme="minorEastAsia"/>
          <w:color w:val="000000"/>
          <w:sz w:val="28"/>
          <w:szCs w:val="24"/>
        </w:rPr>
        <w:t xml:space="preserve"> </w:t>
      </w:r>
      <w:r>
        <w:rPr>
          <w:rFonts w:asciiTheme="minorEastAsia" w:eastAsiaTheme="minorEastAsia" w:hAnsiTheme="minorEastAsia" w:hint="eastAsia"/>
          <w:color w:val="000000"/>
          <w:sz w:val="28"/>
          <w:szCs w:val="24"/>
        </w:rPr>
        <w:t xml:space="preserve">期： 年 月 </w:t>
      </w:r>
      <w:r>
        <w:rPr>
          <w:rFonts w:asciiTheme="minorEastAsia" w:eastAsiaTheme="minorEastAsia" w:hAnsiTheme="minorEastAsia"/>
          <w:color w:val="000000"/>
          <w:sz w:val="28"/>
          <w:szCs w:val="24"/>
        </w:rPr>
        <w:t xml:space="preserve"> 日</w:t>
      </w:r>
    </w:p>
    <w:p w:rsidR="00E40C99" w:rsidRDefault="00202FC8">
      <w:pPr>
        <w:widowControl/>
        <w:jc w:val="left"/>
        <w:rPr>
          <w:rFonts w:ascii="宋体" w:hAnsi="宋体"/>
          <w:color w:val="000000"/>
          <w:sz w:val="24"/>
          <w:szCs w:val="24"/>
        </w:rPr>
      </w:pPr>
      <w:r>
        <w:rPr>
          <w:rFonts w:ascii="宋体" w:hAnsi="宋体"/>
          <w:color w:val="000000"/>
          <w:sz w:val="24"/>
          <w:szCs w:val="24"/>
        </w:rPr>
        <w:br w:type="page"/>
      </w: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lastRenderedPageBreak/>
        <w:t>属于监狱企业的证明文件</w:t>
      </w:r>
    </w:p>
    <w:p w:rsidR="00E40C99" w:rsidRDefault="00202FC8" w:rsidP="00D33093">
      <w:pPr>
        <w:spacing w:beforeLines="50" w:before="156" w:line="560" w:lineRule="exact"/>
        <w:ind w:leftChars="-300" w:left="-630" w:rightChars="-300" w:right="-630" w:firstLineChars="200" w:firstLine="560"/>
        <w:jc w:val="center"/>
        <w:rPr>
          <w:rFonts w:ascii="宋体" w:hAnsi="宋体"/>
          <w:sz w:val="28"/>
          <w:szCs w:val="24"/>
        </w:rPr>
      </w:pPr>
      <w:r>
        <w:rPr>
          <w:rFonts w:ascii="宋体" w:hAnsi="宋体"/>
          <w:sz w:val="28"/>
          <w:szCs w:val="24"/>
        </w:rPr>
        <w:t>（提供由省级以上监狱管理局、戒毒管理局(含新疆生产建设兵团)出具的属于监狱企业的证明 文件）</w:t>
      </w:r>
    </w:p>
    <w:p w:rsidR="00E40C99" w:rsidRDefault="00E40C99">
      <w:pPr>
        <w:spacing w:line="560" w:lineRule="exact"/>
        <w:jc w:val="center"/>
        <w:rPr>
          <w:rFonts w:ascii="宋体" w:hAnsi="宋体"/>
          <w:color w:val="000000"/>
          <w:sz w:val="28"/>
          <w:szCs w:val="24"/>
        </w:rPr>
      </w:pPr>
    </w:p>
    <w:p w:rsidR="00D33093" w:rsidRDefault="00D33093" w:rsidP="00D33093">
      <w:pPr>
        <w:pStyle w:val="a1"/>
      </w:pPr>
    </w:p>
    <w:p w:rsidR="00D33093" w:rsidRPr="00D33093" w:rsidRDefault="00D33093" w:rsidP="00D33093">
      <w:pPr>
        <w:pStyle w:val="a1"/>
      </w:pP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节能产品认证证书</w:t>
      </w:r>
    </w:p>
    <w:p w:rsidR="00E40C99" w:rsidRDefault="00202FC8" w:rsidP="00D33093">
      <w:pPr>
        <w:spacing w:beforeLines="50" w:before="156" w:line="560" w:lineRule="exact"/>
        <w:ind w:leftChars="-300" w:left="-630" w:rightChars="-300" w:right="-630" w:firstLineChars="200" w:firstLine="560"/>
        <w:jc w:val="center"/>
        <w:rPr>
          <w:rFonts w:ascii="宋体" w:hAnsi="宋体"/>
          <w:sz w:val="28"/>
          <w:szCs w:val="24"/>
        </w:rPr>
      </w:pPr>
      <w:r>
        <w:rPr>
          <w:rFonts w:ascii="宋体" w:hAnsi="宋体"/>
          <w:sz w:val="28"/>
          <w:szCs w:val="24"/>
        </w:rPr>
        <w:t>（提供国家确定的认证机构出具的、处于有效期之内的产品认证证书）</w:t>
      </w:r>
    </w:p>
    <w:p w:rsidR="00E40C99" w:rsidRDefault="00E40C99">
      <w:pPr>
        <w:spacing w:line="560" w:lineRule="exact"/>
        <w:jc w:val="center"/>
        <w:rPr>
          <w:rFonts w:ascii="宋体" w:hAnsi="宋体"/>
          <w:color w:val="000000"/>
          <w:sz w:val="28"/>
          <w:szCs w:val="24"/>
        </w:rPr>
      </w:pPr>
    </w:p>
    <w:p w:rsidR="00E40C99" w:rsidRDefault="00E40C99">
      <w:pPr>
        <w:spacing w:line="560" w:lineRule="exact"/>
        <w:jc w:val="center"/>
        <w:rPr>
          <w:rFonts w:ascii="宋体" w:hAnsi="宋体"/>
          <w:color w:val="000000"/>
          <w:sz w:val="28"/>
          <w:szCs w:val="24"/>
        </w:rPr>
      </w:pPr>
    </w:p>
    <w:p w:rsidR="00D33093" w:rsidRPr="00D33093" w:rsidRDefault="00D33093" w:rsidP="00D33093">
      <w:pPr>
        <w:pStyle w:val="a1"/>
      </w:pP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环境标志产品认证证书</w:t>
      </w:r>
    </w:p>
    <w:p w:rsidR="00E40C99" w:rsidRDefault="00202FC8" w:rsidP="00D33093">
      <w:pPr>
        <w:spacing w:beforeLines="50" w:before="156" w:line="560" w:lineRule="exact"/>
        <w:ind w:leftChars="-300" w:left="-630" w:rightChars="-300" w:right="-630" w:firstLineChars="200" w:firstLine="560"/>
        <w:jc w:val="center"/>
        <w:rPr>
          <w:rFonts w:ascii="宋体" w:hAnsi="宋体"/>
          <w:sz w:val="28"/>
          <w:szCs w:val="24"/>
        </w:rPr>
      </w:pPr>
      <w:r>
        <w:rPr>
          <w:rFonts w:ascii="宋体" w:hAnsi="宋体"/>
          <w:sz w:val="28"/>
          <w:szCs w:val="24"/>
        </w:rPr>
        <w:t>（提供国家确定的认证机构出具的、处于有效期之内的产品认证证书）</w:t>
      </w:r>
    </w:p>
    <w:p w:rsidR="00E40C99" w:rsidRDefault="00E40C99">
      <w:pPr>
        <w:spacing w:line="560" w:lineRule="exact"/>
        <w:jc w:val="left"/>
        <w:rPr>
          <w:rFonts w:ascii="宋体" w:hAnsi="宋体"/>
          <w:sz w:val="28"/>
          <w:szCs w:val="24"/>
        </w:rPr>
      </w:pPr>
    </w:p>
    <w:p w:rsidR="00E40C99" w:rsidRDefault="00E40C99">
      <w:pPr>
        <w:spacing w:line="560" w:lineRule="exact"/>
        <w:jc w:val="left"/>
        <w:rPr>
          <w:rFonts w:ascii="宋体" w:hAnsi="宋体"/>
          <w:sz w:val="28"/>
          <w:szCs w:val="24"/>
        </w:rPr>
      </w:pPr>
    </w:p>
    <w:p w:rsidR="00D33093" w:rsidRPr="00D33093" w:rsidRDefault="00D33093" w:rsidP="00D33093">
      <w:pPr>
        <w:pStyle w:val="a1"/>
      </w:pPr>
    </w:p>
    <w:p w:rsidR="00E40C99" w:rsidRDefault="00202FC8">
      <w:pPr>
        <w:adjustRightInd w:val="0"/>
        <w:snapToGrid w:val="0"/>
        <w:spacing w:line="360" w:lineRule="auto"/>
        <w:jc w:val="center"/>
        <w:rPr>
          <w:rFonts w:asciiTheme="minorEastAsia" w:eastAsiaTheme="minorEastAsia" w:hAnsiTheme="minorEastAsia"/>
          <w:b/>
          <w:bCs/>
          <w:color w:val="000000"/>
          <w:sz w:val="28"/>
          <w:szCs w:val="28"/>
          <w:lang w:val="zh-CN"/>
        </w:rPr>
      </w:pPr>
      <w:r>
        <w:rPr>
          <w:rFonts w:asciiTheme="minorEastAsia" w:eastAsiaTheme="minorEastAsia" w:hAnsiTheme="minorEastAsia" w:hint="eastAsia"/>
          <w:b/>
          <w:bCs/>
          <w:color w:val="000000"/>
          <w:sz w:val="28"/>
          <w:szCs w:val="28"/>
          <w:lang w:val="zh-CN"/>
        </w:rPr>
        <w:t>进口产品转让技术、消化吸收再创新方案</w:t>
      </w:r>
    </w:p>
    <w:p w:rsidR="00E40C99" w:rsidRDefault="00202FC8" w:rsidP="00D33093">
      <w:pPr>
        <w:spacing w:beforeLines="50" w:before="156" w:line="560" w:lineRule="exact"/>
        <w:ind w:leftChars="-300" w:left="-630" w:rightChars="-300" w:right="-630" w:firstLineChars="200" w:firstLine="560"/>
        <w:jc w:val="center"/>
        <w:rPr>
          <w:rFonts w:ascii="宋体" w:hAnsi="宋体"/>
          <w:sz w:val="28"/>
          <w:szCs w:val="24"/>
        </w:rPr>
      </w:pPr>
      <w:r>
        <w:rPr>
          <w:rFonts w:ascii="宋体" w:hAnsi="宋体"/>
          <w:sz w:val="28"/>
          <w:szCs w:val="24"/>
        </w:rPr>
        <w:t>（对于允许进口产品参加的项目）</w:t>
      </w:r>
    </w:p>
    <w:p w:rsidR="00E40C99" w:rsidRDefault="00E40C99">
      <w:pPr>
        <w:spacing w:line="560" w:lineRule="exact"/>
        <w:ind w:firstLineChars="200" w:firstLine="560"/>
        <w:rPr>
          <w:rFonts w:asciiTheme="minorEastAsia" w:eastAsiaTheme="minorEastAsia" w:hAnsiTheme="minorEastAsia"/>
          <w:color w:val="000000"/>
          <w:sz w:val="28"/>
          <w:szCs w:val="24"/>
        </w:rPr>
      </w:pPr>
    </w:p>
    <w:p w:rsidR="00E40C99" w:rsidRDefault="00E40C99">
      <w:pPr>
        <w:spacing w:line="560" w:lineRule="exact"/>
        <w:ind w:firstLineChars="200" w:firstLine="480"/>
        <w:rPr>
          <w:rFonts w:asciiTheme="minorEastAsia" w:eastAsiaTheme="minorEastAsia" w:hAnsiTheme="minorEastAsia"/>
          <w:color w:val="000000"/>
          <w:sz w:val="24"/>
          <w:szCs w:val="24"/>
        </w:rPr>
      </w:pPr>
    </w:p>
    <w:p w:rsidR="00E40C99" w:rsidRDefault="00E40C99">
      <w:pPr>
        <w:spacing w:line="560" w:lineRule="exact"/>
        <w:ind w:firstLineChars="200" w:firstLine="480"/>
        <w:rPr>
          <w:rFonts w:asciiTheme="minorEastAsia" w:eastAsiaTheme="minorEastAsia" w:hAnsiTheme="minorEastAsia"/>
          <w:color w:val="000000"/>
          <w:sz w:val="24"/>
          <w:szCs w:val="24"/>
        </w:rPr>
      </w:pPr>
    </w:p>
    <w:p w:rsidR="00E40C99" w:rsidRDefault="00E40C99">
      <w:pPr>
        <w:spacing w:line="560" w:lineRule="exact"/>
        <w:ind w:firstLineChars="200" w:firstLine="480"/>
        <w:rPr>
          <w:sz w:val="24"/>
          <w:szCs w:val="24"/>
        </w:rPr>
      </w:pPr>
    </w:p>
    <w:p w:rsidR="00E40C99" w:rsidRDefault="00E40C99">
      <w:pPr>
        <w:pStyle w:val="a1"/>
        <w:spacing w:line="560" w:lineRule="exact"/>
        <w:ind w:firstLineChars="200" w:firstLine="480"/>
        <w:rPr>
          <w:sz w:val="24"/>
          <w:szCs w:val="24"/>
        </w:rPr>
      </w:pPr>
    </w:p>
    <w:sectPr w:rsidR="00E40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F5" w:rsidRDefault="006E77F5">
      <w:r>
        <w:separator/>
      </w:r>
    </w:p>
  </w:endnote>
  <w:endnote w:type="continuationSeparator" w:id="0">
    <w:p w:rsidR="006E77F5" w:rsidRDefault="006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font-weight : 400">
    <w:altName w:val="微软雅黑"/>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 w:name="方正仿宋_GBK">
    <w:altName w:val="Arial Unicode MS"/>
    <w:charset w:val="86"/>
    <w:family w:val="script"/>
    <w:pitch w:val="default"/>
    <w:sig w:usb0="00000000" w:usb1="08000000" w:usb2="00000000" w:usb3="00000000" w:csb0="00040000" w:csb1="00000000"/>
  </w:font>
  <w:font w:name="方正黑体_GBK">
    <w:altName w:val="Arial Unicode MS"/>
    <w:charset w:val="86"/>
    <w:family w:val="script"/>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0A" w:rsidRPr="008C030A" w:rsidRDefault="008C030A" w:rsidP="008C030A">
    <w:pPr>
      <w:pStyle w:val="ae"/>
      <w:jc w:val="center"/>
      <w:rPr>
        <w:rFonts w:asciiTheme="minorEastAsia" w:eastAsiaTheme="minorEastAsia" w:hAnsiTheme="minorEastAsia"/>
      </w:rPr>
    </w:pPr>
    <w:r w:rsidRPr="008C030A">
      <w:rPr>
        <w:rFonts w:asciiTheme="minorEastAsia" w:eastAsiaTheme="minorEastAsia" w:hAnsiTheme="minorEastAsia" w:hint="eastAsia"/>
      </w:rPr>
      <w:t>第</w:t>
    </w:r>
    <w:sdt>
      <w:sdtPr>
        <w:rPr>
          <w:rFonts w:asciiTheme="minorEastAsia" w:eastAsiaTheme="minorEastAsia" w:hAnsiTheme="minorEastAsia"/>
        </w:rPr>
        <w:id w:val="-1808616878"/>
        <w:docPartObj>
          <w:docPartGallery w:val="Page Numbers (Bottom of Page)"/>
          <w:docPartUnique/>
        </w:docPartObj>
      </w:sdtPr>
      <w:sdtEndPr/>
      <w:sdtContent>
        <w:sdt>
          <w:sdtPr>
            <w:rPr>
              <w:rFonts w:asciiTheme="minorEastAsia" w:eastAsiaTheme="minorEastAsia" w:hAnsiTheme="minorEastAsia"/>
            </w:rPr>
            <w:id w:val="-1705238520"/>
            <w:docPartObj>
              <w:docPartGallery w:val="Page Numbers (Top of Page)"/>
              <w:docPartUnique/>
            </w:docPartObj>
          </w:sdtPr>
          <w:sdtEndPr/>
          <w:sdtContent>
            <w:r w:rsidRPr="008C030A">
              <w:rPr>
                <w:rFonts w:asciiTheme="minorEastAsia" w:eastAsiaTheme="minorEastAsia" w:hAnsiTheme="minorEastAsia"/>
                <w:lang w:val="zh-CN"/>
              </w:rPr>
              <w:t xml:space="preserve"> </w:t>
            </w:r>
            <w:r w:rsidRPr="008C030A">
              <w:rPr>
                <w:rFonts w:asciiTheme="minorEastAsia" w:eastAsiaTheme="minorEastAsia" w:hAnsiTheme="minorEastAsia"/>
                <w:b/>
                <w:bCs/>
              </w:rPr>
              <w:fldChar w:fldCharType="begin"/>
            </w:r>
            <w:r w:rsidRPr="008C030A">
              <w:rPr>
                <w:rFonts w:asciiTheme="minorEastAsia" w:eastAsiaTheme="minorEastAsia" w:hAnsiTheme="minorEastAsia"/>
                <w:b/>
                <w:bCs/>
              </w:rPr>
              <w:instrText>PAGE</w:instrText>
            </w:r>
            <w:r w:rsidRPr="008C030A">
              <w:rPr>
                <w:rFonts w:asciiTheme="minorEastAsia" w:eastAsiaTheme="minorEastAsia" w:hAnsiTheme="minorEastAsia"/>
                <w:b/>
                <w:bCs/>
              </w:rPr>
              <w:fldChar w:fldCharType="separate"/>
            </w:r>
            <w:r w:rsidR="00EB54FB">
              <w:rPr>
                <w:rFonts w:asciiTheme="minorEastAsia" w:eastAsiaTheme="minorEastAsia" w:hAnsiTheme="minorEastAsia"/>
                <w:b/>
                <w:bCs/>
                <w:noProof/>
              </w:rPr>
              <w:t>45</w:t>
            </w:r>
            <w:r w:rsidRPr="008C030A">
              <w:rPr>
                <w:rFonts w:asciiTheme="minorEastAsia" w:eastAsiaTheme="minorEastAsia" w:hAnsiTheme="minorEastAsia"/>
                <w:b/>
                <w:bCs/>
              </w:rPr>
              <w:fldChar w:fldCharType="end"/>
            </w:r>
            <w:r w:rsidRPr="008C030A">
              <w:rPr>
                <w:rFonts w:asciiTheme="minorEastAsia" w:eastAsiaTheme="minorEastAsia" w:hAnsiTheme="minorEastAsia" w:hint="eastAsia"/>
                <w:b/>
                <w:bCs/>
              </w:rPr>
              <w:t>页</w:t>
            </w:r>
            <w:r w:rsidRPr="008C030A">
              <w:rPr>
                <w:rFonts w:asciiTheme="minorEastAsia" w:eastAsiaTheme="minorEastAsia" w:hAnsiTheme="minorEastAsia"/>
                <w:lang w:val="zh-CN"/>
              </w:rPr>
              <w:t xml:space="preserve"> /</w:t>
            </w:r>
            <w:r w:rsidRPr="008C030A">
              <w:rPr>
                <w:rFonts w:asciiTheme="minorEastAsia" w:eastAsiaTheme="minorEastAsia" w:hAnsiTheme="minorEastAsia" w:hint="eastAsia"/>
                <w:lang w:val="zh-CN"/>
              </w:rPr>
              <w:t>共</w:t>
            </w:r>
            <w:r w:rsidRPr="008C030A">
              <w:rPr>
                <w:rFonts w:asciiTheme="minorEastAsia" w:eastAsiaTheme="minorEastAsia" w:hAnsiTheme="minorEastAsia"/>
                <w:lang w:val="zh-CN"/>
              </w:rPr>
              <w:t xml:space="preserve"> </w:t>
            </w:r>
            <w:r w:rsidRPr="008C030A">
              <w:rPr>
                <w:rFonts w:asciiTheme="minorEastAsia" w:eastAsiaTheme="minorEastAsia" w:hAnsiTheme="minorEastAsia"/>
                <w:b/>
                <w:bCs/>
              </w:rPr>
              <w:fldChar w:fldCharType="begin"/>
            </w:r>
            <w:r w:rsidRPr="008C030A">
              <w:rPr>
                <w:rFonts w:asciiTheme="minorEastAsia" w:eastAsiaTheme="minorEastAsia" w:hAnsiTheme="minorEastAsia"/>
                <w:b/>
                <w:bCs/>
              </w:rPr>
              <w:instrText>NUMPAGES</w:instrText>
            </w:r>
            <w:r w:rsidRPr="008C030A">
              <w:rPr>
                <w:rFonts w:asciiTheme="minorEastAsia" w:eastAsiaTheme="minorEastAsia" w:hAnsiTheme="minorEastAsia"/>
                <w:b/>
                <w:bCs/>
              </w:rPr>
              <w:fldChar w:fldCharType="separate"/>
            </w:r>
            <w:r w:rsidR="00EB54FB">
              <w:rPr>
                <w:rFonts w:asciiTheme="minorEastAsia" w:eastAsiaTheme="minorEastAsia" w:hAnsiTheme="minorEastAsia"/>
                <w:b/>
                <w:bCs/>
                <w:noProof/>
              </w:rPr>
              <w:t>88</w:t>
            </w:r>
            <w:r w:rsidRPr="008C030A">
              <w:rPr>
                <w:rFonts w:asciiTheme="minorEastAsia" w:eastAsiaTheme="minorEastAsia" w:hAnsiTheme="minorEastAsia"/>
                <w:b/>
                <w:bCs/>
              </w:rPr>
              <w:fldChar w:fldCharType="end"/>
            </w:r>
          </w:sdtContent>
        </w:sdt>
      </w:sdtContent>
    </w:sdt>
    <w:r w:rsidRPr="008C030A">
      <w:rPr>
        <w:rFonts w:asciiTheme="minorEastAsia" w:eastAsiaTheme="minorEastAsia" w:hAnsiTheme="minorEastAsia" w:hint="eastAsia"/>
      </w:rPr>
      <w:t>页</w:t>
    </w:r>
  </w:p>
  <w:p w:rsidR="008C030A" w:rsidRDefault="008C03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F5" w:rsidRDefault="006E77F5">
      <w:r>
        <w:separator/>
      </w:r>
    </w:p>
  </w:footnote>
  <w:footnote w:type="continuationSeparator" w:id="0">
    <w:p w:rsidR="006E77F5" w:rsidRDefault="006E77F5">
      <w:r>
        <w:continuationSeparator/>
      </w:r>
    </w:p>
  </w:footnote>
  <w:footnote w:id="1">
    <w:p w:rsidR="008C030A" w:rsidRDefault="008C030A">
      <w:pPr>
        <w:pStyle w:val="af2"/>
      </w:pPr>
      <w:r>
        <w:rPr>
          <w:rFonts w:hint="eastAsi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0A" w:rsidRDefault="008C030A">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0A" w:rsidRPr="00A44D81" w:rsidRDefault="00A44D81" w:rsidP="008C030A">
    <w:pPr>
      <w:pStyle w:val="af"/>
      <w:pBdr>
        <w:bottom w:val="none" w:sz="0" w:space="0" w:color="auto"/>
      </w:pBdr>
      <w:jc w:val="left"/>
      <w:rPr>
        <w:b/>
        <w:color w:val="003E75" w:themeColor="background2" w:themeShade="40"/>
        <w:sz w:val="21"/>
        <w:szCs w:val="21"/>
      </w:rPr>
    </w:pPr>
    <w:r>
      <w:rPr>
        <w:rFonts w:ascii="宋体" w:hAnsi="宋体"/>
        <w:noProof/>
      </w:rPr>
      <mc:AlternateContent>
        <mc:Choice Requires="wpg">
          <w:drawing>
            <wp:anchor distT="0" distB="0" distL="114300" distR="114300" simplePos="0" relativeHeight="251659264" behindDoc="0" locked="0" layoutInCell="1" allowOverlap="1" wp14:anchorId="7239C7A5" wp14:editId="2DACF0FD">
              <wp:simplePos x="0" y="0"/>
              <wp:positionH relativeFrom="margin">
                <wp:posOffset>3400424</wp:posOffset>
              </wp:positionH>
              <wp:positionV relativeFrom="paragraph">
                <wp:posOffset>50165</wp:posOffset>
              </wp:positionV>
              <wp:extent cx="1743075" cy="257175"/>
              <wp:effectExtent l="0" t="0" r="9525" b="9525"/>
              <wp:wrapNone/>
              <wp:docPr id="1" name="组合 28"/>
              <wp:cNvGraphicFramePr/>
              <a:graphic xmlns:a="http://schemas.openxmlformats.org/drawingml/2006/main">
                <a:graphicData uri="http://schemas.microsoft.com/office/word/2010/wordprocessingGroup">
                  <wpg:wgp>
                    <wpg:cNvGrpSpPr/>
                    <wpg:grpSpPr>
                      <a:xfrm>
                        <a:off x="0" y="0"/>
                        <a:ext cx="1743075" cy="257175"/>
                        <a:chOff x="0" y="0"/>
                        <a:chExt cx="4444950" cy="916879"/>
                      </a:xfrm>
                    </wpg:grpSpPr>
                    <wpg:grpSp>
                      <wpg:cNvPr id="12" name="组合 68"/>
                      <wpg:cNvGrpSpPr/>
                      <wpg:grpSpPr>
                        <a:xfrm>
                          <a:off x="0" y="0"/>
                          <a:ext cx="1617858" cy="916879"/>
                          <a:chOff x="0" y="0"/>
                          <a:chExt cx="1294475" cy="733611"/>
                        </a:xfrm>
                      </wpg:grpSpPr>
                      <wps:wsp>
                        <wps:cNvPr id="13" name="Freeform 6"/>
                        <wps:cNvSpPr/>
                        <wps:spPr>
                          <a:xfrm>
                            <a:off x="0" y="0"/>
                            <a:ext cx="1137922" cy="475626"/>
                          </a:xfrm>
                          <a:custGeom>
                            <a:avLst/>
                            <a:gdLst/>
                            <a:ahLst/>
                            <a:cxnLst>
                              <a:cxn ang="0">
                                <a:pos x="2841" y="326460"/>
                              </a:cxn>
                              <a:cxn ang="0">
                                <a:pos x="18468" y="313958"/>
                              </a:cxn>
                              <a:cxn ang="0">
                                <a:pos x="46880" y="293785"/>
                              </a:cxn>
                              <a:cxn ang="0">
                                <a:pos x="86942" y="267646"/>
                              </a:cxn>
                              <a:cxn ang="0">
                                <a:pos x="138084" y="237528"/>
                              </a:cxn>
                              <a:cxn ang="0">
                                <a:pos x="199171" y="206275"/>
                              </a:cxn>
                              <a:cxn ang="0">
                                <a:pos x="270203" y="174737"/>
                              </a:cxn>
                              <a:cxn ang="0">
                                <a:pos x="349758" y="146892"/>
                              </a:cxn>
                              <a:cxn ang="0">
                                <a:pos x="436984" y="123310"/>
                              </a:cxn>
                              <a:cxn ang="0">
                                <a:pos x="531314" y="107115"/>
                              </a:cxn>
                              <a:cxn ang="0">
                                <a:pos x="633031" y="99728"/>
                              </a:cxn>
                              <a:cxn ang="0">
                                <a:pos x="725656" y="98591"/>
                              </a:cxn>
                              <a:cxn ang="0">
                                <a:pos x="800096" y="102001"/>
                              </a:cxn>
                              <a:cxn ang="0">
                                <a:pos x="859195" y="108251"/>
                              </a:cxn>
                              <a:cxn ang="0">
                                <a:pos x="904086" y="117059"/>
                              </a:cxn>
                              <a:cxn ang="0">
                                <a:pos x="936477" y="126719"/>
                              </a:cxn>
                              <a:cxn ang="0">
                                <a:pos x="958354" y="136380"/>
                              </a:cxn>
                              <a:cxn ang="0">
                                <a:pos x="972276" y="144903"/>
                              </a:cxn>
                              <a:cxn ang="0">
                                <a:pos x="979380" y="151722"/>
                              </a:cxn>
                              <a:cxn ang="0">
                                <a:pos x="981937" y="155132"/>
                              </a:cxn>
                              <a:cxn ang="0">
                                <a:pos x="984494" y="157121"/>
                              </a:cxn>
                              <a:cxn ang="0">
                                <a:pos x="995006" y="168486"/>
                              </a:cxn>
                              <a:cxn ang="0">
                                <a:pos x="1010065" y="190079"/>
                              </a:cxn>
                              <a:cxn ang="0">
                                <a:pos x="1025408" y="222470"/>
                              </a:cxn>
                              <a:cxn ang="0">
                                <a:pos x="1036773" y="266509"/>
                              </a:cxn>
                              <a:cxn ang="0">
                                <a:pos x="1040182" y="321061"/>
                              </a:cxn>
                              <a:cxn ang="0">
                                <a:pos x="1033932" y="369931"/>
                              </a:cxn>
                              <a:cxn ang="0">
                                <a:pos x="1021146" y="411129"/>
                              </a:cxn>
                              <a:cxn ang="0">
                                <a:pos x="1005803" y="443235"/>
                              </a:cxn>
                              <a:cxn ang="0">
                                <a:pos x="992449" y="464545"/>
                              </a:cxn>
                              <a:cxn ang="0">
                                <a:pos x="985062" y="475057"/>
                              </a:cxn>
                              <a:cxn ang="0">
                                <a:pos x="986767" y="472784"/>
                              </a:cxn>
                              <a:cxn ang="0">
                                <a:pos x="999268" y="458862"/>
                              </a:cxn>
                              <a:cxn ang="0">
                                <a:pos x="1019441" y="434996"/>
                              </a:cxn>
                              <a:cxn ang="0">
                                <a:pos x="1043876" y="403174"/>
                              </a:cxn>
                              <a:cxn ang="0">
                                <a:pos x="1070584" y="365669"/>
                              </a:cxn>
                              <a:cxn ang="0">
                                <a:pos x="1096155" y="324187"/>
                              </a:cxn>
                              <a:cxn ang="0">
                                <a:pos x="1117464" y="280715"/>
                              </a:cxn>
                              <a:cxn ang="0">
                                <a:pos x="1132523" y="237528"/>
                              </a:cxn>
                              <a:cxn ang="0">
                                <a:pos x="1137922" y="190364"/>
                              </a:cxn>
                              <a:cxn ang="0">
                                <a:pos x="1131387" y="147461"/>
                              </a:cxn>
                              <a:cxn ang="0">
                                <a:pos x="1115476" y="113081"/>
                              </a:cxn>
                              <a:cxn ang="0">
                                <a:pos x="1096155" y="86942"/>
                              </a:cxn>
                              <a:cxn ang="0">
                                <a:pos x="1077971" y="69042"/>
                              </a:cxn>
                              <a:cxn ang="0">
                                <a:pos x="1065470" y="59382"/>
                              </a:cxn>
                              <a:cxn ang="0">
                                <a:pos x="1062344" y="57677"/>
                              </a:cxn>
                              <a:cxn ang="0">
                                <a:pos x="1056662" y="52847"/>
                              </a:cxn>
                              <a:cxn ang="0">
                                <a:pos x="1043308" y="44039"/>
                              </a:cxn>
                              <a:cxn ang="0">
                                <a:pos x="1020862" y="33242"/>
                              </a:cxn>
                              <a:cxn ang="0">
                                <a:pos x="987903" y="21877"/>
                              </a:cxn>
                              <a:cxn ang="0">
                                <a:pos x="943580" y="11365"/>
                              </a:cxn>
                              <a:cxn ang="0">
                                <a:pos x="886471" y="3409"/>
                              </a:cxn>
                              <a:cxn ang="0">
                                <a:pos x="815155" y="0"/>
                              </a:cxn>
                              <a:cxn ang="0">
                                <a:pos x="728781" y="2841"/>
                              </a:cxn>
                              <a:cxn ang="0">
                                <a:pos x="636724" y="12501"/>
                              </a:cxn>
                              <a:cxn ang="0">
                                <a:pos x="540122" y="32106"/>
                              </a:cxn>
                              <a:cxn ang="0">
                                <a:pos x="438405" y="60802"/>
                              </a:cxn>
                              <a:cxn ang="0">
                                <a:pos x="335836" y="98875"/>
                              </a:cxn>
                              <a:cxn ang="0">
                                <a:pos x="236960" y="145188"/>
                              </a:cxn>
                              <a:cxn ang="0">
                                <a:pos x="145188" y="199456"/>
                              </a:cxn>
                              <a:cxn ang="0">
                                <a:pos x="64780" y="260543"/>
                              </a:cxn>
                              <a:cxn ang="0">
                                <a:pos x="0" y="329017"/>
                              </a:cxn>
                            </a:cxnLst>
                            <a:rect l="0" t="0" r="0" b="0"/>
                            <a:pathLst>
                              <a:path w="4005" h="1674">
                                <a:moveTo>
                                  <a:pt x="0" y="1158"/>
                                </a:moveTo>
                                <a:lnTo>
                                  <a:pt x="2" y="1155"/>
                                </a:lnTo>
                                <a:lnTo>
                                  <a:pt x="10" y="1149"/>
                                </a:lnTo>
                                <a:lnTo>
                                  <a:pt x="23" y="1138"/>
                                </a:lnTo>
                                <a:lnTo>
                                  <a:pt x="42" y="1124"/>
                                </a:lnTo>
                                <a:lnTo>
                                  <a:pt x="65" y="1105"/>
                                </a:lnTo>
                                <a:lnTo>
                                  <a:pt x="94" y="1084"/>
                                </a:lnTo>
                                <a:lnTo>
                                  <a:pt x="127" y="1061"/>
                                </a:lnTo>
                                <a:lnTo>
                                  <a:pt x="165" y="1034"/>
                                </a:lnTo>
                                <a:lnTo>
                                  <a:pt x="207" y="1005"/>
                                </a:lnTo>
                                <a:lnTo>
                                  <a:pt x="255" y="975"/>
                                </a:lnTo>
                                <a:lnTo>
                                  <a:pt x="306" y="942"/>
                                </a:lnTo>
                                <a:lnTo>
                                  <a:pt x="362" y="908"/>
                                </a:lnTo>
                                <a:lnTo>
                                  <a:pt x="421" y="873"/>
                                </a:lnTo>
                                <a:lnTo>
                                  <a:pt x="486" y="836"/>
                                </a:lnTo>
                                <a:lnTo>
                                  <a:pt x="554" y="799"/>
                                </a:lnTo>
                                <a:lnTo>
                                  <a:pt x="626" y="762"/>
                                </a:lnTo>
                                <a:lnTo>
                                  <a:pt x="701" y="726"/>
                                </a:lnTo>
                                <a:lnTo>
                                  <a:pt x="781" y="687"/>
                                </a:lnTo>
                                <a:lnTo>
                                  <a:pt x="864" y="652"/>
                                </a:lnTo>
                                <a:lnTo>
                                  <a:pt x="951" y="615"/>
                                </a:lnTo>
                                <a:lnTo>
                                  <a:pt x="1042" y="581"/>
                                </a:lnTo>
                                <a:lnTo>
                                  <a:pt x="1135" y="548"/>
                                </a:lnTo>
                                <a:lnTo>
                                  <a:pt x="1231" y="517"/>
                                </a:lnTo>
                                <a:lnTo>
                                  <a:pt x="1331" y="486"/>
                                </a:lnTo>
                                <a:lnTo>
                                  <a:pt x="1433" y="459"/>
                                </a:lnTo>
                                <a:lnTo>
                                  <a:pt x="1538" y="434"/>
                                </a:lnTo>
                                <a:lnTo>
                                  <a:pt x="1646" y="412"/>
                                </a:lnTo>
                                <a:lnTo>
                                  <a:pt x="1757" y="393"/>
                                </a:lnTo>
                                <a:lnTo>
                                  <a:pt x="1870" y="377"/>
                                </a:lnTo>
                                <a:lnTo>
                                  <a:pt x="1986" y="366"/>
                                </a:lnTo>
                                <a:lnTo>
                                  <a:pt x="2104" y="358"/>
                                </a:lnTo>
                                <a:lnTo>
                                  <a:pt x="2228" y="351"/>
                                </a:lnTo>
                                <a:lnTo>
                                  <a:pt x="2345" y="348"/>
                                </a:lnTo>
                                <a:lnTo>
                                  <a:pt x="2452" y="347"/>
                                </a:lnTo>
                                <a:lnTo>
                                  <a:pt x="2554" y="347"/>
                                </a:lnTo>
                                <a:lnTo>
                                  <a:pt x="2648" y="350"/>
                                </a:lnTo>
                                <a:lnTo>
                                  <a:pt x="2736" y="354"/>
                                </a:lnTo>
                                <a:lnTo>
                                  <a:pt x="2816" y="359"/>
                                </a:lnTo>
                                <a:lnTo>
                                  <a:pt x="2891" y="366"/>
                                </a:lnTo>
                                <a:lnTo>
                                  <a:pt x="2961" y="372"/>
                                </a:lnTo>
                                <a:lnTo>
                                  <a:pt x="3024" y="381"/>
                                </a:lnTo>
                                <a:lnTo>
                                  <a:pt x="3082" y="391"/>
                                </a:lnTo>
                                <a:lnTo>
                                  <a:pt x="3133" y="401"/>
                                </a:lnTo>
                                <a:lnTo>
                                  <a:pt x="3182" y="412"/>
                                </a:lnTo>
                                <a:lnTo>
                                  <a:pt x="3224" y="422"/>
                                </a:lnTo>
                                <a:lnTo>
                                  <a:pt x="3262" y="434"/>
                                </a:lnTo>
                                <a:lnTo>
                                  <a:pt x="3296" y="446"/>
                                </a:lnTo>
                                <a:lnTo>
                                  <a:pt x="3325" y="458"/>
                                </a:lnTo>
                                <a:lnTo>
                                  <a:pt x="3351" y="468"/>
                                </a:lnTo>
                                <a:lnTo>
                                  <a:pt x="3373" y="480"/>
                                </a:lnTo>
                                <a:lnTo>
                                  <a:pt x="3392" y="490"/>
                                </a:lnTo>
                                <a:lnTo>
                                  <a:pt x="3409" y="501"/>
                                </a:lnTo>
                                <a:lnTo>
                                  <a:pt x="3422" y="510"/>
                                </a:lnTo>
                                <a:lnTo>
                                  <a:pt x="3433" y="519"/>
                                </a:lnTo>
                                <a:lnTo>
                                  <a:pt x="3440" y="527"/>
                                </a:lnTo>
                                <a:lnTo>
                                  <a:pt x="3447" y="534"/>
                                </a:lnTo>
                                <a:lnTo>
                                  <a:pt x="3451" y="539"/>
                                </a:lnTo>
                                <a:lnTo>
                                  <a:pt x="3455" y="543"/>
                                </a:lnTo>
                                <a:lnTo>
                                  <a:pt x="3456" y="546"/>
                                </a:lnTo>
                                <a:lnTo>
                                  <a:pt x="3456" y="547"/>
                                </a:lnTo>
                                <a:lnTo>
                                  <a:pt x="3459" y="548"/>
                                </a:lnTo>
                                <a:lnTo>
                                  <a:pt x="3465" y="553"/>
                                </a:lnTo>
                                <a:lnTo>
                                  <a:pt x="3475" y="563"/>
                                </a:lnTo>
                                <a:lnTo>
                                  <a:pt x="3486" y="576"/>
                                </a:lnTo>
                                <a:lnTo>
                                  <a:pt x="3502" y="593"/>
                                </a:lnTo>
                                <a:lnTo>
                                  <a:pt x="3518" y="614"/>
                                </a:lnTo>
                                <a:lnTo>
                                  <a:pt x="3536" y="640"/>
                                </a:lnTo>
                                <a:lnTo>
                                  <a:pt x="3555" y="669"/>
                                </a:lnTo>
                                <a:lnTo>
                                  <a:pt x="3573" y="703"/>
                                </a:lnTo>
                                <a:lnTo>
                                  <a:pt x="3591" y="741"/>
                                </a:lnTo>
                                <a:lnTo>
                                  <a:pt x="3609" y="783"/>
                                </a:lnTo>
                                <a:lnTo>
                                  <a:pt x="3624" y="831"/>
                                </a:lnTo>
                                <a:lnTo>
                                  <a:pt x="3637" y="882"/>
                                </a:lnTo>
                                <a:lnTo>
                                  <a:pt x="3649" y="938"/>
                                </a:lnTo>
                                <a:lnTo>
                                  <a:pt x="3657" y="1000"/>
                                </a:lnTo>
                                <a:lnTo>
                                  <a:pt x="3661" y="1067"/>
                                </a:lnTo>
                                <a:lnTo>
                                  <a:pt x="3661" y="1130"/>
                                </a:lnTo>
                                <a:lnTo>
                                  <a:pt x="3657" y="1191"/>
                                </a:lnTo>
                                <a:lnTo>
                                  <a:pt x="3649" y="1248"/>
                                </a:lnTo>
                                <a:lnTo>
                                  <a:pt x="3639" y="1302"/>
                                </a:lnTo>
                                <a:lnTo>
                                  <a:pt x="3626" y="1355"/>
                                </a:lnTo>
                                <a:lnTo>
                                  <a:pt x="3610" y="1402"/>
                                </a:lnTo>
                                <a:lnTo>
                                  <a:pt x="3594" y="1447"/>
                                </a:lnTo>
                                <a:lnTo>
                                  <a:pt x="3576" y="1489"/>
                                </a:lnTo>
                                <a:lnTo>
                                  <a:pt x="3559" y="1526"/>
                                </a:lnTo>
                                <a:lnTo>
                                  <a:pt x="3540" y="1560"/>
                                </a:lnTo>
                                <a:lnTo>
                                  <a:pt x="3523" y="1589"/>
                                </a:lnTo>
                                <a:lnTo>
                                  <a:pt x="3507" y="1614"/>
                                </a:lnTo>
                                <a:lnTo>
                                  <a:pt x="3493" y="1635"/>
                                </a:lnTo>
                                <a:lnTo>
                                  <a:pt x="3481" y="1652"/>
                                </a:lnTo>
                                <a:lnTo>
                                  <a:pt x="3472" y="1664"/>
                                </a:lnTo>
                                <a:lnTo>
                                  <a:pt x="3467" y="1672"/>
                                </a:lnTo>
                                <a:lnTo>
                                  <a:pt x="3464" y="1674"/>
                                </a:lnTo>
                                <a:lnTo>
                                  <a:pt x="3467" y="1672"/>
                                </a:lnTo>
                                <a:lnTo>
                                  <a:pt x="3473" y="1664"/>
                                </a:lnTo>
                                <a:lnTo>
                                  <a:pt x="3484" y="1652"/>
                                </a:lnTo>
                                <a:lnTo>
                                  <a:pt x="3500" y="1635"/>
                                </a:lnTo>
                                <a:lnTo>
                                  <a:pt x="3517" y="1615"/>
                                </a:lnTo>
                                <a:lnTo>
                                  <a:pt x="3538" y="1590"/>
                                </a:lnTo>
                                <a:lnTo>
                                  <a:pt x="3561" y="1563"/>
                                </a:lnTo>
                                <a:lnTo>
                                  <a:pt x="3588" y="1531"/>
                                </a:lnTo>
                                <a:lnTo>
                                  <a:pt x="3615" y="1495"/>
                                </a:lnTo>
                                <a:lnTo>
                                  <a:pt x="3644" y="1459"/>
                                </a:lnTo>
                                <a:lnTo>
                                  <a:pt x="3674" y="1419"/>
                                </a:lnTo>
                                <a:lnTo>
                                  <a:pt x="3706" y="1376"/>
                                </a:lnTo>
                                <a:lnTo>
                                  <a:pt x="3736" y="1333"/>
                                </a:lnTo>
                                <a:lnTo>
                                  <a:pt x="3768" y="1287"/>
                                </a:lnTo>
                                <a:lnTo>
                                  <a:pt x="3799" y="1239"/>
                                </a:lnTo>
                                <a:lnTo>
                                  <a:pt x="3829" y="1191"/>
                                </a:lnTo>
                                <a:lnTo>
                                  <a:pt x="3858" y="1141"/>
                                </a:lnTo>
                                <a:lnTo>
                                  <a:pt x="3884" y="1090"/>
                                </a:lnTo>
                                <a:lnTo>
                                  <a:pt x="3911" y="1040"/>
                                </a:lnTo>
                                <a:lnTo>
                                  <a:pt x="3933" y="988"/>
                                </a:lnTo>
                                <a:lnTo>
                                  <a:pt x="3954" y="937"/>
                                </a:lnTo>
                                <a:lnTo>
                                  <a:pt x="3971" y="886"/>
                                </a:lnTo>
                                <a:lnTo>
                                  <a:pt x="3986" y="836"/>
                                </a:lnTo>
                                <a:lnTo>
                                  <a:pt x="3996" y="787"/>
                                </a:lnTo>
                                <a:lnTo>
                                  <a:pt x="4004" y="727"/>
                                </a:lnTo>
                                <a:lnTo>
                                  <a:pt x="4005" y="670"/>
                                </a:lnTo>
                                <a:lnTo>
                                  <a:pt x="4001" y="617"/>
                                </a:lnTo>
                                <a:lnTo>
                                  <a:pt x="3993" y="567"/>
                                </a:lnTo>
                                <a:lnTo>
                                  <a:pt x="3982" y="519"/>
                                </a:lnTo>
                                <a:lnTo>
                                  <a:pt x="3966" y="476"/>
                                </a:lnTo>
                                <a:lnTo>
                                  <a:pt x="3948" y="435"/>
                                </a:lnTo>
                                <a:lnTo>
                                  <a:pt x="3926" y="398"/>
                                </a:lnTo>
                                <a:lnTo>
                                  <a:pt x="3904" y="364"/>
                                </a:lnTo>
                                <a:lnTo>
                                  <a:pt x="3882" y="334"/>
                                </a:lnTo>
                                <a:lnTo>
                                  <a:pt x="3858" y="306"/>
                                </a:lnTo>
                                <a:lnTo>
                                  <a:pt x="3836" y="283"/>
                                </a:lnTo>
                                <a:lnTo>
                                  <a:pt x="3815" y="262"/>
                                </a:lnTo>
                                <a:lnTo>
                                  <a:pt x="3794" y="243"/>
                                </a:lnTo>
                                <a:lnTo>
                                  <a:pt x="3777" y="229"/>
                                </a:lnTo>
                                <a:lnTo>
                                  <a:pt x="3761" y="218"/>
                                </a:lnTo>
                                <a:lnTo>
                                  <a:pt x="3750" y="209"/>
                                </a:lnTo>
                                <a:lnTo>
                                  <a:pt x="3743" y="205"/>
                                </a:lnTo>
                                <a:lnTo>
                                  <a:pt x="3740" y="204"/>
                                </a:lnTo>
                                <a:lnTo>
                                  <a:pt x="3739" y="203"/>
                                </a:lnTo>
                                <a:lnTo>
                                  <a:pt x="3735" y="199"/>
                                </a:lnTo>
                                <a:lnTo>
                                  <a:pt x="3728" y="193"/>
                                </a:lnTo>
                                <a:lnTo>
                                  <a:pt x="3719" y="186"/>
                                </a:lnTo>
                                <a:lnTo>
                                  <a:pt x="3707" y="178"/>
                                </a:lnTo>
                                <a:lnTo>
                                  <a:pt x="3691" y="167"/>
                                </a:lnTo>
                                <a:lnTo>
                                  <a:pt x="3672" y="155"/>
                                </a:lnTo>
                                <a:lnTo>
                                  <a:pt x="3649" y="144"/>
                                </a:lnTo>
                                <a:lnTo>
                                  <a:pt x="3623" y="130"/>
                                </a:lnTo>
                                <a:lnTo>
                                  <a:pt x="3593" y="117"/>
                                </a:lnTo>
                                <a:lnTo>
                                  <a:pt x="3559" y="104"/>
                                </a:lnTo>
                                <a:lnTo>
                                  <a:pt x="3519" y="90"/>
                                </a:lnTo>
                                <a:lnTo>
                                  <a:pt x="3477" y="77"/>
                                </a:lnTo>
                                <a:lnTo>
                                  <a:pt x="3430" y="63"/>
                                </a:lnTo>
                                <a:lnTo>
                                  <a:pt x="3377" y="52"/>
                                </a:lnTo>
                                <a:lnTo>
                                  <a:pt x="3321" y="40"/>
                                </a:lnTo>
                                <a:lnTo>
                                  <a:pt x="3259" y="29"/>
                                </a:lnTo>
                                <a:lnTo>
                                  <a:pt x="3192" y="20"/>
                                </a:lnTo>
                                <a:lnTo>
                                  <a:pt x="3120" y="12"/>
                                </a:lnTo>
                                <a:lnTo>
                                  <a:pt x="3042" y="6"/>
                                </a:lnTo>
                                <a:lnTo>
                                  <a:pt x="2958" y="2"/>
                                </a:lnTo>
                                <a:lnTo>
                                  <a:pt x="2869" y="0"/>
                                </a:lnTo>
                                <a:lnTo>
                                  <a:pt x="2774" y="0"/>
                                </a:lnTo>
                                <a:lnTo>
                                  <a:pt x="2673" y="3"/>
                                </a:lnTo>
                                <a:lnTo>
                                  <a:pt x="2565" y="10"/>
                                </a:lnTo>
                                <a:lnTo>
                                  <a:pt x="2451" y="19"/>
                                </a:lnTo>
                                <a:lnTo>
                                  <a:pt x="2349" y="29"/>
                                </a:lnTo>
                                <a:lnTo>
                                  <a:pt x="2241" y="44"/>
                                </a:lnTo>
                                <a:lnTo>
                                  <a:pt x="2131" y="63"/>
                                </a:lnTo>
                                <a:lnTo>
                                  <a:pt x="2016" y="86"/>
                                </a:lnTo>
                                <a:lnTo>
                                  <a:pt x="1901" y="113"/>
                                </a:lnTo>
                                <a:lnTo>
                                  <a:pt x="1782" y="144"/>
                                </a:lnTo>
                                <a:lnTo>
                                  <a:pt x="1663" y="178"/>
                                </a:lnTo>
                                <a:lnTo>
                                  <a:pt x="1543" y="214"/>
                                </a:lnTo>
                                <a:lnTo>
                                  <a:pt x="1422" y="257"/>
                                </a:lnTo>
                                <a:lnTo>
                                  <a:pt x="1302" y="301"/>
                                </a:lnTo>
                                <a:lnTo>
                                  <a:pt x="1182" y="348"/>
                                </a:lnTo>
                                <a:lnTo>
                                  <a:pt x="1064" y="400"/>
                                </a:lnTo>
                                <a:lnTo>
                                  <a:pt x="948" y="454"/>
                                </a:lnTo>
                                <a:lnTo>
                                  <a:pt x="834" y="511"/>
                                </a:lnTo>
                                <a:lnTo>
                                  <a:pt x="722" y="572"/>
                                </a:lnTo>
                                <a:lnTo>
                                  <a:pt x="615" y="635"/>
                                </a:lnTo>
                                <a:lnTo>
                                  <a:pt x="511" y="702"/>
                                </a:lnTo>
                                <a:lnTo>
                                  <a:pt x="411" y="772"/>
                                </a:lnTo>
                                <a:lnTo>
                                  <a:pt x="316" y="844"/>
                                </a:lnTo>
                                <a:lnTo>
                                  <a:pt x="228" y="917"/>
                                </a:lnTo>
                                <a:lnTo>
                                  <a:pt x="146" y="995"/>
                                </a:lnTo>
                                <a:lnTo>
                                  <a:pt x="69" y="1075"/>
                                </a:lnTo>
                                <a:lnTo>
                                  <a:pt x="0" y="1158"/>
                                </a:lnTo>
                                <a:close/>
                              </a:path>
                            </a:pathLst>
                          </a:custGeom>
                          <a:solidFill>
                            <a:srgbClr val="17375E"/>
                          </a:solidFill>
                          <a:ln w="0">
                            <a:noFill/>
                          </a:ln>
                        </wps:spPr>
                        <wps:bodyPr upright="1"/>
                      </wps:wsp>
                      <wps:wsp>
                        <wps:cNvPr id="14" name="Freeform 7"/>
                        <wps:cNvSpPr/>
                        <wps:spPr>
                          <a:xfrm>
                            <a:off x="154848" y="256281"/>
                            <a:ext cx="1139627" cy="477330"/>
                          </a:xfrm>
                          <a:custGeom>
                            <a:avLst/>
                            <a:gdLst/>
                            <a:ahLst/>
                            <a:cxnLst>
                              <a:cxn ang="0">
                                <a:pos x="1136501" y="159678"/>
                              </a:cxn>
                              <a:cxn ang="0">
                                <a:pos x="1120874" y="171611"/>
                              </a:cxn>
                              <a:cxn ang="0">
                                <a:pos x="1092178" y="191784"/>
                              </a:cxn>
                              <a:cxn ang="0">
                                <a:pos x="1051832" y="217639"/>
                              </a:cxn>
                              <a:cxn ang="0">
                                <a:pos x="1000689" y="246904"/>
                              </a:cxn>
                              <a:cxn ang="0">
                                <a:pos x="938750" y="277874"/>
                              </a:cxn>
                              <a:cxn ang="0">
                                <a:pos x="867718" y="308275"/>
                              </a:cxn>
                              <a:cxn ang="0">
                                <a:pos x="787879" y="335551"/>
                              </a:cxn>
                              <a:cxn ang="0">
                                <a:pos x="700084" y="357997"/>
                              </a:cxn>
                              <a:cxn ang="0">
                                <a:pos x="605755" y="372772"/>
                              </a:cxn>
                              <a:cxn ang="0">
                                <a:pos x="503754" y="379306"/>
                              </a:cxn>
                              <a:cxn ang="0">
                                <a:pos x="411697" y="379306"/>
                              </a:cxn>
                              <a:cxn ang="0">
                                <a:pos x="336688" y="375329"/>
                              </a:cxn>
                              <a:cxn ang="0">
                                <a:pos x="278158" y="368226"/>
                              </a:cxn>
                              <a:cxn ang="0">
                                <a:pos x="233551" y="359418"/>
                              </a:cxn>
                              <a:cxn ang="0">
                                <a:pos x="201160" y="349189"/>
                              </a:cxn>
                              <a:cxn ang="0">
                                <a:pos x="179283" y="339245"/>
                              </a:cxn>
                              <a:cxn ang="0">
                                <a:pos x="165360" y="330153"/>
                              </a:cxn>
                              <a:cxn ang="0">
                                <a:pos x="158257" y="323902"/>
                              </a:cxn>
                              <a:cxn ang="0">
                                <a:pos x="155984" y="320208"/>
                              </a:cxn>
                              <a:cxn ang="0">
                                <a:pos x="153427" y="317935"/>
                              </a:cxn>
                              <a:cxn ang="0">
                                <a:pos x="142915" y="306855"/>
                              </a:cxn>
                              <a:cxn ang="0">
                                <a:pos x="128424" y="284977"/>
                              </a:cxn>
                              <a:cxn ang="0">
                                <a:pos x="113081" y="252303"/>
                              </a:cxn>
                              <a:cxn ang="0">
                                <a:pos x="102285" y="207695"/>
                              </a:cxn>
                              <a:cxn ang="0">
                                <a:pos x="99159" y="153711"/>
                              </a:cxn>
                              <a:cxn ang="0">
                                <a:pos x="106262" y="104558"/>
                              </a:cxn>
                              <a:cxn ang="0">
                                <a:pos x="119332" y="63644"/>
                              </a:cxn>
                              <a:cxn ang="0">
                                <a:pos x="134959" y="32106"/>
                              </a:cxn>
                              <a:cxn ang="0">
                                <a:pos x="148597" y="10796"/>
                              </a:cxn>
                              <a:cxn ang="0">
                                <a:pos x="156268" y="568"/>
                              </a:cxn>
                              <a:cxn ang="0">
                                <a:pos x="154564" y="2557"/>
                              </a:cxn>
                              <a:cxn ang="0">
                                <a:pos x="141778" y="16195"/>
                              </a:cxn>
                              <a:cxn ang="0">
                                <a:pos x="121605" y="40345"/>
                              </a:cxn>
                              <a:cxn ang="0">
                                <a:pos x="96602" y="71599"/>
                              </a:cxn>
                              <a:cxn ang="0">
                                <a:pos x="69326" y="108819"/>
                              </a:cxn>
                              <a:cxn ang="0">
                                <a:pos x="43755" y="150018"/>
                              </a:cxn>
                              <a:cxn ang="0">
                                <a:pos x="21593" y="193205"/>
                              </a:cxn>
                              <a:cxn ang="0">
                                <a:pos x="6250" y="236107"/>
                              </a:cxn>
                              <a:cxn ang="0">
                                <a:pos x="0" y="283272"/>
                              </a:cxn>
                              <a:cxn ang="0">
                                <a:pos x="6819" y="326175"/>
                              </a:cxn>
                              <a:cxn ang="0">
                                <a:pos x="21593" y="360554"/>
                              </a:cxn>
                              <a:cxn ang="0">
                                <a:pos x="40629" y="386978"/>
                              </a:cxn>
                              <a:cxn ang="0">
                                <a:pos x="58813" y="404878"/>
                              </a:cxn>
                              <a:cxn ang="0">
                                <a:pos x="71315" y="414538"/>
                              </a:cxn>
                              <a:cxn ang="0">
                                <a:pos x="74156" y="416811"/>
                              </a:cxn>
                              <a:cxn ang="0">
                                <a:pos x="79839" y="421641"/>
                              </a:cxn>
                              <a:cxn ang="0">
                                <a:pos x="93193" y="430449"/>
                              </a:cxn>
                              <a:cxn ang="0">
                                <a:pos x="115639" y="441530"/>
                              </a:cxn>
                              <a:cxn ang="0">
                                <a:pos x="148597" y="453463"/>
                              </a:cxn>
                              <a:cxn ang="0">
                                <a:pos x="192637" y="464260"/>
                              </a:cxn>
                              <a:cxn ang="0">
                                <a:pos x="249746" y="472784"/>
                              </a:cxn>
                              <a:cxn ang="0">
                                <a:pos x="320493" y="477045"/>
                              </a:cxn>
                              <a:cxn ang="0">
                                <a:pos x="407151" y="475341"/>
                              </a:cxn>
                              <a:cxn ang="0">
                                <a:pos x="499492" y="466533"/>
                              </a:cxn>
                              <a:cxn ang="0">
                                <a:pos x="596379" y="448349"/>
                              </a:cxn>
                              <a:cxn ang="0">
                                <a:pos x="698380" y="420220"/>
                              </a:cxn>
                              <a:cxn ang="0">
                                <a:pos x="800949" y="383284"/>
                              </a:cxn>
                              <a:cxn ang="0">
                                <a:pos x="900677" y="338108"/>
                              </a:cxn>
                              <a:cxn ang="0">
                                <a:pos x="993302" y="284977"/>
                              </a:cxn>
                              <a:cxn ang="0">
                                <a:pos x="1074278" y="224742"/>
                              </a:cxn>
                              <a:cxn ang="0">
                                <a:pos x="1139627" y="157121"/>
                              </a:cxn>
                            </a:cxnLst>
                            <a:rect l="0" t="0" r="0" b="0"/>
                            <a:pathLst>
                              <a:path w="4011" h="1680">
                                <a:moveTo>
                                  <a:pt x="4011" y="553"/>
                                </a:moveTo>
                                <a:lnTo>
                                  <a:pt x="4008" y="555"/>
                                </a:lnTo>
                                <a:lnTo>
                                  <a:pt x="4000" y="562"/>
                                </a:lnTo>
                                <a:lnTo>
                                  <a:pt x="3987" y="572"/>
                                </a:lnTo>
                                <a:lnTo>
                                  <a:pt x="3969" y="587"/>
                                </a:lnTo>
                                <a:lnTo>
                                  <a:pt x="3945" y="604"/>
                                </a:lnTo>
                                <a:lnTo>
                                  <a:pt x="3916" y="625"/>
                                </a:lnTo>
                                <a:lnTo>
                                  <a:pt x="3882" y="649"/>
                                </a:lnTo>
                                <a:lnTo>
                                  <a:pt x="3844" y="675"/>
                                </a:lnTo>
                                <a:lnTo>
                                  <a:pt x="3802" y="703"/>
                                </a:lnTo>
                                <a:lnTo>
                                  <a:pt x="3755" y="733"/>
                                </a:lnTo>
                                <a:lnTo>
                                  <a:pt x="3702" y="766"/>
                                </a:lnTo>
                                <a:lnTo>
                                  <a:pt x="3647" y="798"/>
                                </a:lnTo>
                                <a:lnTo>
                                  <a:pt x="3586" y="834"/>
                                </a:lnTo>
                                <a:lnTo>
                                  <a:pt x="3522" y="869"/>
                                </a:lnTo>
                                <a:lnTo>
                                  <a:pt x="3452" y="905"/>
                                </a:lnTo>
                                <a:lnTo>
                                  <a:pt x="3380" y="942"/>
                                </a:lnTo>
                                <a:lnTo>
                                  <a:pt x="3304" y="978"/>
                                </a:lnTo>
                                <a:lnTo>
                                  <a:pt x="3225" y="1014"/>
                                </a:lnTo>
                                <a:lnTo>
                                  <a:pt x="3141" y="1049"/>
                                </a:lnTo>
                                <a:lnTo>
                                  <a:pt x="3054" y="1085"/>
                                </a:lnTo>
                                <a:lnTo>
                                  <a:pt x="2964" y="1118"/>
                                </a:lnTo>
                                <a:lnTo>
                                  <a:pt x="2870" y="1151"/>
                                </a:lnTo>
                                <a:lnTo>
                                  <a:pt x="2773" y="1181"/>
                                </a:lnTo>
                                <a:lnTo>
                                  <a:pt x="2673" y="1210"/>
                                </a:lnTo>
                                <a:lnTo>
                                  <a:pt x="2571" y="1236"/>
                                </a:lnTo>
                                <a:lnTo>
                                  <a:pt x="2464" y="1260"/>
                                </a:lnTo>
                                <a:lnTo>
                                  <a:pt x="2357" y="1281"/>
                                </a:lnTo>
                                <a:lnTo>
                                  <a:pt x="2245" y="1298"/>
                                </a:lnTo>
                                <a:lnTo>
                                  <a:pt x="2132" y="1312"/>
                                </a:lnTo>
                                <a:lnTo>
                                  <a:pt x="2017" y="1324"/>
                                </a:lnTo>
                                <a:lnTo>
                                  <a:pt x="1898" y="1331"/>
                                </a:lnTo>
                                <a:lnTo>
                                  <a:pt x="1773" y="1335"/>
                                </a:lnTo>
                                <a:lnTo>
                                  <a:pt x="1658" y="1337"/>
                                </a:lnTo>
                                <a:lnTo>
                                  <a:pt x="1550" y="1337"/>
                                </a:lnTo>
                                <a:lnTo>
                                  <a:pt x="1449" y="1335"/>
                                </a:lnTo>
                                <a:lnTo>
                                  <a:pt x="1354" y="1332"/>
                                </a:lnTo>
                                <a:lnTo>
                                  <a:pt x="1266" y="1327"/>
                                </a:lnTo>
                                <a:lnTo>
                                  <a:pt x="1185" y="1321"/>
                                </a:lnTo>
                                <a:lnTo>
                                  <a:pt x="1111" y="1313"/>
                                </a:lnTo>
                                <a:lnTo>
                                  <a:pt x="1042" y="1306"/>
                                </a:lnTo>
                                <a:lnTo>
                                  <a:pt x="979" y="1296"/>
                                </a:lnTo>
                                <a:lnTo>
                                  <a:pt x="921" y="1286"/>
                                </a:lnTo>
                                <a:lnTo>
                                  <a:pt x="870" y="1275"/>
                                </a:lnTo>
                                <a:lnTo>
                                  <a:pt x="822" y="1265"/>
                                </a:lnTo>
                                <a:lnTo>
                                  <a:pt x="780" y="1253"/>
                                </a:lnTo>
                                <a:lnTo>
                                  <a:pt x="742" y="1241"/>
                                </a:lnTo>
                                <a:lnTo>
                                  <a:pt x="708" y="1229"/>
                                </a:lnTo>
                                <a:lnTo>
                                  <a:pt x="679" y="1218"/>
                                </a:lnTo>
                                <a:lnTo>
                                  <a:pt x="653" y="1206"/>
                                </a:lnTo>
                                <a:lnTo>
                                  <a:pt x="631" y="1194"/>
                                </a:lnTo>
                                <a:lnTo>
                                  <a:pt x="612" y="1183"/>
                                </a:lnTo>
                                <a:lnTo>
                                  <a:pt x="595" y="1173"/>
                                </a:lnTo>
                                <a:lnTo>
                                  <a:pt x="582" y="1162"/>
                                </a:lnTo>
                                <a:lnTo>
                                  <a:pt x="571" y="1155"/>
                                </a:lnTo>
                                <a:lnTo>
                                  <a:pt x="564" y="1147"/>
                                </a:lnTo>
                                <a:lnTo>
                                  <a:pt x="557" y="1140"/>
                                </a:lnTo>
                                <a:lnTo>
                                  <a:pt x="553" y="1133"/>
                                </a:lnTo>
                                <a:lnTo>
                                  <a:pt x="550" y="1130"/>
                                </a:lnTo>
                                <a:lnTo>
                                  <a:pt x="549" y="1127"/>
                                </a:lnTo>
                                <a:lnTo>
                                  <a:pt x="548" y="1127"/>
                                </a:lnTo>
                                <a:lnTo>
                                  <a:pt x="546" y="1124"/>
                                </a:lnTo>
                                <a:lnTo>
                                  <a:pt x="540" y="1119"/>
                                </a:lnTo>
                                <a:lnTo>
                                  <a:pt x="531" y="1110"/>
                                </a:lnTo>
                                <a:lnTo>
                                  <a:pt x="518" y="1097"/>
                                </a:lnTo>
                                <a:lnTo>
                                  <a:pt x="503" y="1080"/>
                                </a:lnTo>
                                <a:lnTo>
                                  <a:pt x="487" y="1057"/>
                                </a:lnTo>
                                <a:lnTo>
                                  <a:pt x="470" y="1032"/>
                                </a:lnTo>
                                <a:lnTo>
                                  <a:pt x="452" y="1003"/>
                                </a:lnTo>
                                <a:lnTo>
                                  <a:pt x="433" y="969"/>
                                </a:lnTo>
                                <a:lnTo>
                                  <a:pt x="415" y="930"/>
                                </a:lnTo>
                                <a:lnTo>
                                  <a:pt x="398" y="888"/>
                                </a:lnTo>
                                <a:lnTo>
                                  <a:pt x="384" y="841"/>
                                </a:lnTo>
                                <a:lnTo>
                                  <a:pt x="370" y="788"/>
                                </a:lnTo>
                                <a:lnTo>
                                  <a:pt x="360" y="731"/>
                                </a:lnTo>
                                <a:lnTo>
                                  <a:pt x="352" y="670"/>
                                </a:lnTo>
                                <a:lnTo>
                                  <a:pt x="349" y="604"/>
                                </a:lnTo>
                                <a:lnTo>
                                  <a:pt x="349" y="541"/>
                                </a:lnTo>
                                <a:lnTo>
                                  <a:pt x="355" y="481"/>
                                </a:lnTo>
                                <a:lnTo>
                                  <a:pt x="362" y="423"/>
                                </a:lnTo>
                                <a:lnTo>
                                  <a:pt x="374" y="368"/>
                                </a:lnTo>
                                <a:lnTo>
                                  <a:pt x="387" y="316"/>
                                </a:lnTo>
                                <a:lnTo>
                                  <a:pt x="403" y="269"/>
                                </a:lnTo>
                                <a:lnTo>
                                  <a:pt x="420" y="224"/>
                                </a:lnTo>
                                <a:lnTo>
                                  <a:pt x="439" y="184"/>
                                </a:lnTo>
                                <a:lnTo>
                                  <a:pt x="457" y="145"/>
                                </a:lnTo>
                                <a:lnTo>
                                  <a:pt x="475" y="113"/>
                                </a:lnTo>
                                <a:lnTo>
                                  <a:pt x="493" y="84"/>
                                </a:lnTo>
                                <a:lnTo>
                                  <a:pt x="508" y="59"/>
                                </a:lnTo>
                                <a:lnTo>
                                  <a:pt x="523" y="38"/>
                                </a:lnTo>
                                <a:lnTo>
                                  <a:pt x="535" y="21"/>
                                </a:lnTo>
                                <a:lnTo>
                                  <a:pt x="544" y="9"/>
                                </a:lnTo>
                                <a:lnTo>
                                  <a:pt x="550" y="2"/>
                                </a:lnTo>
                                <a:lnTo>
                                  <a:pt x="553" y="0"/>
                                </a:lnTo>
                                <a:lnTo>
                                  <a:pt x="550" y="2"/>
                                </a:lnTo>
                                <a:lnTo>
                                  <a:pt x="544" y="9"/>
                                </a:lnTo>
                                <a:lnTo>
                                  <a:pt x="532" y="21"/>
                                </a:lnTo>
                                <a:lnTo>
                                  <a:pt x="518" y="38"/>
                                </a:lnTo>
                                <a:lnTo>
                                  <a:pt x="499" y="57"/>
                                </a:lnTo>
                                <a:lnTo>
                                  <a:pt x="478" y="82"/>
                                </a:lnTo>
                                <a:lnTo>
                                  <a:pt x="454" y="110"/>
                                </a:lnTo>
                                <a:lnTo>
                                  <a:pt x="428" y="142"/>
                                </a:lnTo>
                                <a:lnTo>
                                  <a:pt x="399" y="176"/>
                                </a:lnTo>
                                <a:lnTo>
                                  <a:pt x="370" y="212"/>
                                </a:lnTo>
                                <a:lnTo>
                                  <a:pt x="340" y="252"/>
                                </a:lnTo>
                                <a:lnTo>
                                  <a:pt x="309" y="294"/>
                                </a:lnTo>
                                <a:lnTo>
                                  <a:pt x="277" y="337"/>
                                </a:lnTo>
                                <a:lnTo>
                                  <a:pt x="244" y="383"/>
                                </a:lnTo>
                                <a:lnTo>
                                  <a:pt x="214" y="431"/>
                                </a:lnTo>
                                <a:lnTo>
                                  <a:pt x="183" y="479"/>
                                </a:lnTo>
                                <a:lnTo>
                                  <a:pt x="154" y="528"/>
                                </a:lnTo>
                                <a:lnTo>
                                  <a:pt x="126" y="578"/>
                                </a:lnTo>
                                <a:lnTo>
                                  <a:pt x="100" y="629"/>
                                </a:lnTo>
                                <a:lnTo>
                                  <a:pt x="76" y="680"/>
                                </a:lnTo>
                                <a:lnTo>
                                  <a:pt x="55" y="730"/>
                                </a:lnTo>
                                <a:lnTo>
                                  <a:pt x="37" y="781"/>
                                </a:lnTo>
                                <a:lnTo>
                                  <a:pt x="22" y="831"/>
                                </a:lnTo>
                                <a:lnTo>
                                  <a:pt x="10" y="880"/>
                                </a:lnTo>
                                <a:lnTo>
                                  <a:pt x="3" y="940"/>
                                </a:lnTo>
                                <a:lnTo>
                                  <a:pt x="0" y="997"/>
                                </a:lnTo>
                                <a:lnTo>
                                  <a:pt x="4" y="1051"/>
                                </a:lnTo>
                                <a:lnTo>
                                  <a:pt x="12" y="1101"/>
                                </a:lnTo>
                                <a:lnTo>
                                  <a:pt x="24" y="1148"/>
                                </a:lnTo>
                                <a:lnTo>
                                  <a:pt x="38" y="1191"/>
                                </a:lnTo>
                                <a:lnTo>
                                  <a:pt x="56" y="1232"/>
                                </a:lnTo>
                                <a:lnTo>
                                  <a:pt x="76" y="1269"/>
                                </a:lnTo>
                                <a:lnTo>
                                  <a:pt x="98" y="1303"/>
                                </a:lnTo>
                                <a:lnTo>
                                  <a:pt x="121" y="1335"/>
                                </a:lnTo>
                                <a:lnTo>
                                  <a:pt x="143" y="1362"/>
                                </a:lnTo>
                                <a:lnTo>
                                  <a:pt x="165" y="1387"/>
                                </a:lnTo>
                                <a:lnTo>
                                  <a:pt x="186" y="1408"/>
                                </a:lnTo>
                                <a:lnTo>
                                  <a:pt x="207" y="1425"/>
                                </a:lnTo>
                                <a:lnTo>
                                  <a:pt x="225" y="1440"/>
                                </a:lnTo>
                                <a:lnTo>
                                  <a:pt x="239" y="1451"/>
                                </a:lnTo>
                                <a:lnTo>
                                  <a:pt x="251" y="1459"/>
                                </a:lnTo>
                                <a:lnTo>
                                  <a:pt x="257" y="1465"/>
                                </a:lnTo>
                                <a:lnTo>
                                  <a:pt x="260" y="1466"/>
                                </a:lnTo>
                                <a:lnTo>
                                  <a:pt x="261" y="1467"/>
                                </a:lnTo>
                                <a:lnTo>
                                  <a:pt x="265" y="1471"/>
                                </a:lnTo>
                                <a:lnTo>
                                  <a:pt x="272" y="1476"/>
                                </a:lnTo>
                                <a:lnTo>
                                  <a:pt x="281" y="1484"/>
                                </a:lnTo>
                                <a:lnTo>
                                  <a:pt x="294" y="1492"/>
                                </a:lnTo>
                                <a:lnTo>
                                  <a:pt x="310" y="1503"/>
                                </a:lnTo>
                                <a:lnTo>
                                  <a:pt x="328" y="1515"/>
                                </a:lnTo>
                                <a:lnTo>
                                  <a:pt x="351" y="1526"/>
                                </a:lnTo>
                                <a:lnTo>
                                  <a:pt x="377" y="1539"/>
                                </a:lnTo>
                                <a:lnTo>
                                  <a:pt x="407" y="1554"/>
                                </a:lnTo>
                                <a:lnTo>
                                  <a:pt x="441" y="1568"/>
                                </a:lnTo>
                                <a:lnTo>
                                  <a:pt x="479" y="1582"/>
                                </a:lnTo>
                                <a:lnTo>
                                  <a:pt x="523" y="1596"/>
                                </a:lnTo>
                                <a:lnTo>
                                  <a:pt x="570" y="1609"/>
                                </a:lnTo>
                                <a:lnTo>
                                  <a:pt x="621" y="1622"/>
                                </a:lnTo>
                                <a:lnTo>
                                  <a:pt x="678" y="1634"/>
                                </a:lnTo>
                                <a:lnTo>
                                  <a:pt x="740" y="1646"/>
                                </a:lnTo>
                                <a:lnTo>
                                  <a:pt x="807" y="1656"/>
                                </a:lnTo>
                                <a:lnTo>
                                  <a:pt x="879" y="1664"/>
                                </a:lnTo>
                                <a:lnTo>
                                  <a:pt x="956" y="1671"/>
                                </a:lnTo>
                                <a:lnTo>
                                  <a:pt x="1040" y="1676"/>
                                </a:lnTo>
                                <a:lnTo>
                                  <a:pt x="1128" y="1679"/>
                                </a:lnTo>
                                <a:lnTo>
                                  <a:pt x="1224" y="1680"/>
                                </a:lnTo>
                                <a:lnTo>
                                  <a:pt x="1325" y="1677"/>
                                </a:lnTo>
                                <a:lnTo>
                                  <a:pt x="1433" y="1673"/>
                                </a:lnTo>
                                <a:lnTo>
                                  <a:pt x="1547" y="1666"/>
                                </a:lnTo>
                                <a:lnTo>
                                  <a:pt x="1650" y="1655"/>
                                </a:lnTo>
                                <a:lnTo>
                                  <a:pt x="1758" y="1642"/>
                                </a:lnTo>
                                <a:lnTo>
                                  <a:pt x="1869" y="1624"/>
                                </a:lnTo>
                                <a:lnTo>
                                  <a:pt x="1982" y="1603"/>
                                </a:lnTo>
                                <a:lnTo>
                                  <a:pt x="2099" y="1578"/>
                                </a:lnTo>
                                <a:lnTo>
                                  <a:pt x="2218" y="1547"/>
                                </a:lnTo>
                                <a:lnTo>
                                  <a:pt x="2337" y="1515"/>
                                </a:lnTo>
                                <a:lnTo>
                                  <a:pt x="2458" y="1479"/>
                                </a:lnTo>
                                <a:lnTo>
                                  <a:pt x="2579" y="1440"/>
                                </a:lnTo>
                                <a:lnTo>
                                  <a:pt x="2700" y="1396"/>
                                </a:lnTo>
                                <a:lnTo>
                                  <a:pt x="2819" y="1349"/>
                                </a:lnTo>
                                <a:lnTo>
                                  <a:pt x="2939" y="1299"/>
                                </a:lnTo>
                                <a:lnTo>
                                  <a:pt x="3056" y="1246"/>
                                </a:lnTo>
                                <a:lnTo>
                                  <a:pt x="3170" y="1190"/>
                                </a:lnTo>
                                <a:lnTo>
                                  <a:pt x="3282" y="1131"/>
                                </a:lnTo>
                                <a:lnTo>
                                  <a:pt x="3391" y="1068"/>
                                </a:lnTo>
                                <a:lnTo>
                                  <a:pt x="3496" y="1003"/>
                                </a:lnTo>
                                <a:lnTo>
                                  <a:pt x="3596" y="935"/>
                                </a:lnTo>
                                <a:lnTo>
                                  <a:pt x="3690" y="864"/>
                                </a:lnTo>
                                <a:lnTo>
                                  <a:pt x="3781" y="791"/>
                                </a:lnTo>
                                <a:lnTo>
                                  <a:pt x="3864" y="714"/>
                                </a:lnTo>
                                <a:lnTo>
                                  <a:pt x="3941" y="634"/>
                                </a:lnTo>
                                <a:lnTo>
                                  <a:pt x="4011" y="553"/>
                                </a:lnTo>
                                <a:close/>
                              </a:path>
                            </a:pathLst>
                          </a:custGeom>
                          <a:solidFill>
                            <a:srgbClr val="17375E"/>
                          </a:solidFill>
                          <a:ln w="0">
                            <a:noFill/>
                          </a:ln>
                        </wps:spPr>
                        <wps:bodyPr upright="1"/>
                      </wps:wsp>
                    </wpg:grpSp>
                    <wpg:grpSp>
                      <wpg:cNvPr id="15" name="组合 72"/>
                      <wpg:cNvGrpSpPr/>
                      <wpg:grpSpPr>
                        <a:xfrm>
                          <a:off x="1767176" y="0"/>
                          <a:ext cx="2675118" cy="539237"/>
                          <a:chOff x="1767178" y="0"/>
                          <a:chExt cx="1623776" cy="327312"/>
                        </a:xfrm>
                      </wpg:grpSpPr>
                      <wps:wsp>
                        <wps:cNvPr id="16" name="Freeform 8"/>
                        <wps:cNvSpPr/>
                        <wps:spPr>
                          <a:xfrm>
                            <a:off x="1767178" y="0"/>
                            <a:ext cx="342655" cy="327312"/>
                          </a:xfrm>
                          <a:custGeom>
                            <a:avLst/>
                            <a:gdLst/>
                            <a:ahLst/>
                            <a:cxnLst>
                              <a:cxn ang="0">
                                <a:pos x="243779" y="51142"/>
                              </a:cxn>
                              <a:cxn ang="0">
                                <a:pos x="336688" y="51142"/>
                              </a:cxn>
                              <a:cxn ang="0">
                                <a:pos x="336688" y="17331"/>
                              </a:cxn>
                              <a:cxn ang="0">
                                <a:pos x="107967" y="17331"/>
                              </a:cxn>
                              <a:cxn ang="0">
                                <a:pos x="107967" y="51142"/>
                              </a:cxn>
                              <a:cxn ang="0">
                                <a:pos x="205422" y="51142"/>
                              </a:cxn>
                              <a:cxn ang="0">
                                <a:pos x="205422" y="290375"/>
                              </a:cxn>
                              <a:cxn ang="0">
                                <a:pos x="103421" y="290375"/>
                              </a:cxn>
                              <a:cxn ang="0">
                                <a:pos x="103421" y="323618"/>
                              </a:cxn>
                              <a:cxn ang="0">
                                <a:pos x="342655" y="323618"/>
                              </a:cxn>
                              <a:cxn ang="0">
                                <a:pos x="342655" y="290375"/>
                              </a:cxn>
                              <a:cxn ang="0">
                                <a:pos x="243779" y="290375"/>
                              </a:cxn>
                              <a:cxn ang="0">
                                <a:pos x="243779" y="51142"/>
                              </a:cxn>
                              <a:cxn ang="0">
                                <a:pos x="88078" y="202581"/>
                              </a:cxn>
                              <a:cxn ang="0">
                                <a:pos x="47164" y="202581"/>
                              </a:cxn>
                              <a:cxn ang="0">
                                <a:pos x="0" y="327312"/>
                              </a:cxn>
                              <a:cxn ang="0">
                                <a:pos x="39209" y="327312"/>
                              </a:cxn>
                              <a:cxn ang="0">
                                <a:pos x="88078" y="202581"/>
                              </a:cxn>
                              <a:cxn ang="0">
                                <a:pos x="92624" y="85521"/>
                              </a:cxn>
                              <a:cxn ang="0">
                                <a:pos x="92624" y="42618"/>
                              </a:cxn>
                              <a:cxn ang="0">
                                <a:pos x="18468" y="0"/>
                              </a:cxn>
                              <a:cxn ang="0">
                                <a:pos x="18468" y="42618"/>
                              </a:cxn>
                              <a:cxn ang="0">
                                <a:pos x="92624" y="85521"/>
                              </a:cxn>
                              <a:cxn ang="0">
                                <a:pos x="79270" y="174736"/>
                              </a:cxn>
                              <a:cxn ang="0">
                                <a:pos x="79270" y="132118"/>
                              </a:cxn>
                              <a:cxn ang="0">
                                <a:pos x="4261" y="89215"/>
                              </a:cxn>
                              <a:cxn ang="0">
                                <a:pos x="4261" y="132118"/>
                              </a:cxn>
                              <a:cxn ang="0">
                                <a:pos x="79270" y="174736"/>
                              </a:cxn>
                            </a:cxnLst>
                            <a:rect l="0" t="0" r="0" b="0"/>
                            <a:pathLst>
                              <a:path w="1206" h="1152">
                                <a:moveTo>
                                  <a:pt x="858" y="180"/>
                                </a:moveTo>
                                <a:lnTo>
                                  <a:pt x="1185" y="180"/>
                                </a:lnTo>
                                <a:lnTo>
                                  <a:pt x="1185" y="61"/>
                                </a:lnTo>
                                <a:lnTo>
                                  <a:pt x="380" y="61"/>
                                </a:lnTo>
                                <a:lnTo>
                                  <a:pt x="380" y="180"/>
                                </a:lnTo>
                                <a:lnTo>
                                  <a:pt x="723" y="180"/>
                                </a:lnTo>
                                <a:lnTo>
                                  <a:pt x="723" y="1022"/>
                                </a:lnTo>
                                <a:lnTo>
                                  <a:pt x="364" y="1022"/>
                                </a:lnTo>
                                <a:lnTo>
                                  <a:pt x="364" y="1139"/>
                                </a:lnTo>
                                <a:lnTo>
                                  <a:pt x="1206" y="1139"/>
                                </a:lnTo>
                                <a:lnTo>
                                  <a:pt x="1206" y="1022"/>
                                </a:lnTo>
                                <a:lnTo>
                                  <a:pt x="858" y="1022"/>
                                </a:lnTo>
                                <a:lnTo>
                                  <a:pt x="858" y="180"/>
                                </a:lnTo>
                                <a:close/>
                                <a:moveTo>
                                  <a:pt x="310" y="713"/>
                                </a:moveTo>
                                <a:lnTo>
                                  <a:pt x="166" y="713"/>
                                </a:lnTo>
                                <a:lnTo>
                                  <a:pt x="0" y="1152"/>
                                </a:lnTo>
                                <a:lnTo>
                                  <a:pt x="138" y="1152"/>
                                </a:lnTo>
                                <a:lnTo>
                                  <a:pt x="310" y="713"/>
                                </a:lnTo>
                                <a:close/>
                                <a:moveTo>
                                  <a:pt x="326" y="301"/>
                                </a:moveTo>
                                <a:lnTo>
                                  <a:pt x="326" y="150"/>
                                </a:lnTo>
                                <a:lnTo>
                                  <a:pt x="65" y="0"/>
                                </a:lnTo>
                                <a:lnTo>
                                  <a:pt x="65" y="150"/>
                                </a:lnTo>
                                <a:lnTo>
                                  <a:pt x="326" y="301"/>
                                </a:lnTo>
                                <a:close/>
                                <a:moveTo>
                                  <a:pt x="279" y="615"/>
                                </a:moveTo>
                                <a:lnTo>
                                  <a:pt x="279" y="465"/>
                                </a:lnTo>
                                <a:lnTo>
                                  <a:pt x="15" y="314"/>
                                </a:lnTo>
                                <a:lnTo>
                                  <a:pt x="15" y="465"/>
                                </a:lnTo>
                                <a:lnTo>
                                  <a:pt x="279" y="615"/>
                                </a:lnTo>
                                <a:close/>
                              </a:path>
                            </a:pathLst>
                          </a:custGeom>
                          <a:solidFill>
                            <a:srgbClr val="17375E"/>
                          </a:solidFill>
                          <a:ln w="0">
                            <a:noFill/>
                          </a:ln>
                        </wps:spPr>
                        <wps:bodyPr upright="1"/>
                      </wps:wsp>
                      <wps:wsp>
                        <wps:cNvPr id="17" name="Freeform 9"/>
                        <wps:cNvSpPr/>
                        <wps:spPr>
                          <a:xfrm>
                            <a:off x="2197912" y="8239"/>
                            <a:ext cx="344360" cy="315379"/>
                          </a:xfrm>
                          <a:custGeom>
                            <a:avLst/>
                            <a:gdLst/>
                            <a:ahLst/>
                            <a:cxnLst>
                              <a:cxn ang="0">
                                <a:pos x="269635" y="315379"/>
                              </a:cxn>
                              <a:cxn ang="0">
                                <a:pos x="273612" y="108535"/>
                              </a:cxn>
                              <a:cxn ang="0">
                                <a:pos x="167349" y="108535"/>
                              </a:cxn>
                              <a:cxn ang="0">
                                <a:pos x="168770" y="75009"/>
                              </a:cxn>
                              <a:cxn ang="0">
                                <a:pos x="130981" y="75009"/>
                              </a:cxn>
                              <a:cxn ang="0">
                                <a:pos x="128140" y="108535"/>
                              </a:cxn>
                              <a:cxn ang="0">
                                <a:pos x="19604" y="108535"/>
                              </a:cxn>
                              <a:cxn ang="0">
                                <a:pos x="19604" y="142062"/>
                              </a:cxn>
                              <a:cxn ang="0">
                                <a:pos x="118480" y="142062"/>
                              </a:cxn>
                              <a:cxn ang="0">
                                <a:pos x="45744" y="315379"/>
                              </a:cxn>
                              <a:cxn ang="0">
                                <a:pos x="85237" y="315379"/>
                              </a:cxn>
                              <a:cxn ang="0">
                                <a:pos x="159962" y="142062"/>
                              </a:cxn>
                              <a:cxn ang="0">
                                <a:pos x="232982" y="142062"/>
                              </a:cxn>
                              <a:cxn ang="0">
                                <a:pos x="230709" y="282136"/>
                              </a:cxn>
                              <a:cxn ang="0">
                                <a:pos x="182692" y="282136"/>
                              </a:cxn>
                              <a:cxn ang="0">
                                <a:pos x="196898" y="315379"/>
                              </a:cxn>
                              <a:cxn ang="0">
                                <a:pos x="269635" y="315379"/>
                              </a:cxn>
                              <a:cxn ang="0">
                                <a:pos x="263100" y="0"/>
                              </a:cxn>
                              <a:cxn ang="0">
                                <a:pos x="225595" y="0"/>
                              </a:cxn>
                              <a:cxn ang="0">
                                <a:pos x="225595" y="16763"/>
                              </a:cxn>
                              <a:cxn ang="0">
                                <a:pos x="118480" y="16763"/>
                              </a:cxn>
                              <a:cxn ang="0">
                                <a:pos x="118480" y="0"/>
                              </a:cxn>
                              <a:cxn ang="0">
                                <a:pos x="80691" y="0"/>
                              </a:cxn>
                              <a:cxn ang="0">
                                <a:pos x="80691" y="16763"/>
                              </a:cxn>
                              <a:cxn ang="0">
                                <a:pos x="7671" y="16763"/>
                              </a:cxn>
                              <a:cxn ang="0">
                                <a:pos x="7671" y="48869"/>
                              </a:cxn>
                              <a:cxn ang="0">
                                <a:pos x="80691" y="48869"/>
                              </a:cxn>
                              <a:cxn ang="0">
                                <a:pos x="80691" y="75009"/>
                              </a:cxn>
                              <a:cxn ang="0">
                                <a:pos x="118480" y="75009"/>
                              </a:cxn>
                              <a:cxn ang="0">
                                <a:pos x="118480" y="48869"/>
                              </a:cxn>
                              <a:cxn ang="0">
                                <a:pos x="225595" y="48869"/>
                              </a:cxn>
                              <a:cxn ang="0">
                                <a:pos x="225595" y="76429"/>
                              </a:cxn>
                              <a:cxn ang="0">
                                <a:pos x="263100" y="76429"/>
                              </a:cxn>
                              <a:cxn ang="0">
                                <a:pos x="263100" y="48869"/>
                              </a:cxn>
                              <a:cxn ang="0">
                                <a:pos x="336688" y="48869"/>
                              </a:cxn>
                              <a:cxn ang="0">
                                <a:pos x="336688" y="16763"/>
                              </a:cxn>
                              <a:cxn ang="0">
                                <a:pos x="263100" y="16763"/>
                              </a:cxn>
                              <a:cxn ang="0">
                                <a:pos x="263100" y="0"/>
                              </a:cxn>
                              <a:cxn ang="0">
                                <a:pos x="63928" y="167918"/>
                              </a:cxn>
                              <a:cxn ang="0">
                                <a:pos x="27276" y="167918"/>
                              </a:cxn>
                              <a:cxn ang="0">
                                <a:pos x="0" y="297479"/>
                              </a:cxn>
                              <a:cxn ang="0">
                                <a:pos x="36368" y="297479"/>
                              </a:cxn>
                              <a:cxn ang="0">
                                <a:pos x="63928" y="167918"/>
                              </a:cxn>
                              <a:cxn ang="0">
                                <a:pos x="284977" y="146324"/>
                              </a:cxn>
                              <a:cxn ang="0">
                                <a:pos x="306287" y="297479"/>
                              </a:cxn>
                              <a:cxn ang="0">
                                <a:pos x="344360" y="297479"/>
                              </a:cxn>
                              <a:cxn ang="0">
                                <a:pos x="323050" y="146324"/>
                              </a:cxn>
                              <a:cxn ang="0">
                                <a:pos x="284977" y="146324"/>
                              </a:cxn>
                            </a:cxnLst>
                            <a:rect l="0" t="0" r="0" b="0"/>
                            <a:pathLst>
                              <a:path w="1212" h="1110">
                                <a:moveTo>
                                  <a:pt x="949" y="1110"/>
                                </a:moveTo>
                                <a:lnTo>
                                  <a:pt x="963" y="382"/>
                                </a:lnTo>
                                <a:lnTo>
                                  <a:pt x="589" y="382"/>
                                </a:lnTo>
                                <a:lnTo>
                                  <a:pt x="594" y="264"/>
                                </a:lnTo>
                                <a:lnTo>
                                  <a:pt x="461" y="264"/>
                                </a:lnTo>
                                <a:lnTo>
                                  <a:pt x="451" y="382"/>
                                </a:lnTo>
                                <a:lnTo>
                                  <a:pt x="69" y="382"/>
                                </a:lnTo>
                                <a:lnTo>
                                  <a:pt x="69" y="500"/>
                                </a:lnTo>
                                <a:lnTo>
                                  <a:pt x="417" y="500"/>
                                </a:lnTo>
                                <a:lnTo>
                                  <a:pt x="161" y="1110"/>
                                </a:lnTo>
                                <a:lnTo>
                                  <a:pt x="300" y="1110"/>
                                </a:lnTo>
                                <a:lnTo>
                                  <a:pt x="563" y="500"/>
                                </a:lnTo>
                                <a:lnTo>
                                  <a:pt x="820" y="500"/>
                                </a:lnTo>
                                <a:lnTo>
                                  <a:pt x="812" y="993"/>
                                </a:lnTo>
                                <a:lnTo>
                                  <a:pt x="643" y="993"/>
                                </a:lnTo>
                                <a:lnTo>
                                  <a:pt x="693" y="1110"/>
                                </a:lnTo>
                                <a:lnTo>
                                  <a:pt x="949" y="1110"/>
                                </a:lnTo>
                                <a:close/>
                                <a:moveTo>
                                  <a:pt x="926" y="0"/>
                                </a:moveTo>
                                <a:lnTo>
                                  <a:pt x="794" y="0"/>
                                </a:lnTo>
                                <a:lnTo>
                                  <a:pt x="794" y="59"/>
                                </a:lnTo>
                                <a:lnTo>
                                  <a:pt x="417" y="59"/>
                                </a:lnTo>
                                <a:lnTo>
                                  <a:pt x="417" y="0"/>
                                </a:lnTo>
                                <a:lnTo>
                                  <a:pt x="284" y="0"/>
                                </a:lnTo>
                                <a:lnTo>
                                  <a:pt x="284" y="59"/>
                                </a:lnTo>
                                <a:lnTo>
                                  <a:pt x="27" y="59"/>
                                </a:lnTo>
                                <a:lnTo>
                                  <a:pt x="27" y="172"/>
                                </a:lnTo>
                                <a:lnTo>
                                  <a:pt x="284" y="172"/>
                                </a:lnTo>
                                <a:lnTo>
                                  <a:pt x="284" y="264"/>
                                </a:lnTo>
                                <a:lnTo>
                                  <a:pt x="417" y="264"/>
                                </a:lnTo>
                                <a:lnTo>
                                  <a:pt x="417" y="172"/>
                                </a:lnTo>
                                <a:lnTo>
                                  <a:pt x="794" y="172"/>
                                </a:lnTo>
                                <a:lnTo>
                                  <a:pt x="794" y="269"/>
                                </a:lnTo>
                                <a:lnTo>
                                  <a:pt x="926" y="269"/>
                                </a:lnTo>
                                <a:lnTo>
                                  <a:pt x="926" y="172"/>
                                </a:lnTo>
                                <a:lnTo>
                                  <a:pt x="1185" y="172"/>
                                </a:lnTo>
                                <a:lnTo>
                                  <a:pt x="1185" y="59"/>
                                </a:lnTo>
                                <a:lnTo>
                                  <a:pt x="926" y="59"/>
                                </a:lnTo>
                                <a:lnTo>
                                  <a:pt x="926" y="0"/>
                                </a:lnTo>
                                <a:close/>
                                <a:moveTo>
                                  <a:pt x="225" y="591"/>
                                </a:moveTo>
                                <a:lnTo>
                                  <a:pt x="96" y="591"/>
                                </a:lnTo>
                                <a:lnTo>
                                  <a:pt x="0" y="1047"/>
                                </a:lnTo>
                                <a:lnTo>
                                  <a:pt x="128" y="1047"/>
                                </a:lnTo>
                                <a:lnTo>
                                  <a:pt x="225" y="591"/>
                                </a:lnTo>
                                <a:close/>
                                <a:moveTo>
                                  <a:pt x="1003" y="515"/>
                                </a:moveTo>
                                <a:lnTo>
                                  <a:pt x="1078" y="1047"/>
                                </a:lnTo>
                                <a:lnTo>
                                  <a:pt x="1212" y="1047"/>
                                </a:lnTo>
                                <a:lnTo>
                                  <a:pt x="1137" y="515"/>
                                </a:lnTo>
                                <a:lnTo>
                                  <a:pt x="1003" y="515"/>
                                </a:lnTo>
                                <a:close/>
                              </a:path>
                            </a:pathLst>
                          </a:custGeom>
                          <a:solidFill>
                            <a:srgbClr val="17375E"/>
                          </a:solidFill>
                          <a:ln w="0">
                            <a:noFill/>
                          </a:ln>
                        </wps:spPr>
                        <wps:bodyPr upright="1"/>
                      </wps:wsp>
                      <wps:wsp>
                        <wps:cNvPr id="18" name="Freeform 10"/>
                        <wps:cNvSpPr/>
                        <wps:spPr>
                          <a:xfrm>
                            <a:off x="2632908" y="8239"/>
                            <a:ext cx="334131" cy="315379"/>
                          </a:xfrm>
                          <a:custGeom>
                            <a:avLst/>
                            <a:gdLst/>
                            <a:ahLst/>
                            <a:cxnLst>
                              <a:cxn ang="0">
                                <a:pos x="163087" y="178430"/>
                              </a:cxn>
                              <a:cxn ang="0">
                                <a:pos x="286966" y="315379"/>
                              </a:cxn>
                              <a:cxn ang="0">
                                <a:pos x="334131" y="315379"/>
                              </a:cxn>
                              <a:cxn ang="0">
                                <a:pos x="184681" y="144619"/>
                              </a:cxn>
                              <a:cxn ang="0">
                                <a:pos x="184681" y="95750"/>
                              </a:cxn>
                              <a:cxn ang="0">
                                <a:pos x="331005" y="95750"/>
                              </a:cxn>
                              <a:cxn ang="0">
                                <a:pos x="331005" y="62223"/>
                              </a:cxn>
                              <a:cxn ang="0">
                                <a:pos x="184681" y="62223"/>
                              </a:cxn>
                              <a:cxn ang="0">
                                <a:pos x="184681" y="0"/>
                              </a:cxn>
                              <a:cxn ang="0">
                                <a:pos x="146324" y="0"/>
                              </a:cxn>
                              <a:cxn ang="0">
                                <a:pos x="146324" y="62223"/>
                              </a:cxn>
                              <a:cxn ang="0">
                                <a:pos x="1704" y="62223"/>
                              </a:cxn>
                              <a:cxn ang="0">
                                <a:pos x="1704" y="95750"/>
                              </a:cxn>
                              <a:cxn ang="0">
                                <a:pos x="146324" y="95750"/>
                              </a:cxn>
                              <a:cxn ang="0">
                                <a:pos x="146324" y="144619"/>
                              </a:cxn>
                              <a:cxn ang="0">
                                <a:pos x="0" y="315379"/>
                              </a:cxn>
                              <a:cxn ang="0">
                                <a:pos x="44607" y="315379"/>
                              </a:cxn>
                              <a:cxn ang="0">
                                <a:pos x="163087" y="178430"/>
                              </a:cxn>
                            </a:cxnLst>
                            <a:rect l="0" t="0" r="0" b="0"/>
                            <a:pathLst>
                              <a:path w="1176" h="1110">
                                <a:moveTo>
                                  <a:pt x="574" y="628"/>
                                </a:moveTo>
                                <a:lnTo>
                                  <a:pt x="1010" y="1110"/>
                                </a:lnTo>
                                <a:lnTo>
                                  <a:pt x="1176" y="1110"/>
                                </a:lnTo>
                                <a:lnTo>
                                  <a:pt x="650" y="509"/>
                                </a:lnTo>
                                <a:lnTo>
                                  <a:pt x="650" y="337"/>
                                </a:lnTo>
                                <a:lnTo>
                                  <a:pt x="1165" y="337"/>
                                </a:lnTo>
                                <a:lnTo>
                                  <a:pt x="1165" y="219"/>
                                </a:lnTo>
                                <a:lnTo>
                                  <a:pt x="650" y="219"/>
                                </a:lnTo>
                                <a:lnTo>
                                  <a:pt x="650" y="0"/>
                                </a:lnTo>
                                <a:lnTo>
                                  <a:pt x="515" y="0"/>
                                </a:lnTo>
                                <a:lnTo>
                                  <a:pt x="515" y="219"/>
                                </a:lnTo>
                                <a:lnTo>
                                  <a:pt x="6" y="219"/>
                                </a:lnTo>
                                <a:lnTo>
                                  <a:pt x="6" y="337"/>
                                </a:lnTo>
                                <a:lnTo>
                                  <a:pt x="515" y="337"/>
                                </a:lnTo>
                                <a:lnTo>
                                  <a:pt x="515" y="509"/>
                                </a:lnTo>
                                <a:lnTo>
                                  <a:pt x="0" y="1110"/>
                                </a:lnTo>
                                <a:lnTo>
                                  <a:pt x="157" y="1110"/>
                                </a:lnTo>
                                <a:lnTo>
                                  <a:pt x="574" y="628"/>
                                </a:lnTo>
                                <a:close/>
                              </a:path>
                            </a:pathLst>
                          </a:custGeom>
                          <a:solidFill>
                            <a:srgbClr val="17375E"/>
                          </a:solidFill>
                          <a:ln w="0">
                            <a:noFill/>
                          </a:ln>
                        </wps:spPr>
                        <wps:bodyPr upright="1"/>
                      </wps:wsp>
                      <wps:wsp>
                        <wps:cNvPr id="19" name="Freeform 11"/>
                        <wps:cNvSpPr/>
                        <wps:spPr>
                          <a:xfrm>
                            <a:off x="3062789" y="8239"/>
                            <a:ext cx="328165" cy="315379"/>
                          </a:xfrm>
                          <a:custGeom>
                            <a:avLst/>
                            <a:gdLst/>
                            <a:ahLst/>
                            <a:cxnLst>
                              <a:cxn ang="0">
                                <a:pos x="127288" y="28980"/>
                              </a:cxn>
                              <a:cxn ang="0">
                                <a:pos x="139221" y="0"/>
                              </a:cxn>
                              <a:cxn ang="0">
                                <a:pos x="99443" y="0"/>
                              </a:cxn>
                              <a:cxn ang="0">
                                <a:pos x="88078" y="28980"/>
                              </a:cxn>
                              <a:cxn ang="0">
                                <a:pos x="5682" y="28980"/>
                              </a:cxn>
                              <a:cxn ang="0">
                                <a:pos x="5682" y="62223"/>
                              </a:cxn>
                              <a:cxn ang="0">
                                <a:pos x="75861" y="62223"/>
                              </a:cxn>
                              <a:cxn ang="0">
                                <a:pos x="0" y="246904"/>
                              </a:cxn>
                              <a:cxn ang="0">
                                <a:pos x="38641" y="246904"/>
                              </a:cxn>
                              <a:cxn ang="0">
                                <a:pos x="79555" y="151154"/>
                              </a:cxn>
                              <a:cxn ang="0">
                                <a:pos x="278443" y="151154"/>
                              </a:cxn>
                              <a:cxn ang="0">
                                <a:pos x="190364" y="205990"/>
                              </a:cxn>
                              <a:cxn ang="0">
                                <a:pos x="159110" y="182124"/>
                              </a:cxn>
                              <a:cxn ang="0">
                                <a:pos x="103137" y="182124"/>
                              </a:cxn>
                              <a:cxn ang="0">
                                <a:pos x="157689" y="225311"/>
                              </a:cxn>
                              <a:cxn ang="0">
                                <a:pos x="7955" y="315379"/>
                              </a:cxn>
                              <a:cxn ang="0">
                                <a:pos x="71315" y="315379"/>
                              </a:cxn>
                              <a:cxn ang="0">
                                <a:pos x="183260" y="249177"/>
                              </a:cxn>
                              <a:cxn ang="0">
                                <a:pos x="268782" y="315379"/>
                              </a:cxn>
                              <a:cxn ang="0">
                                <a:pos x="328165" y="315379"/>
                              </a:cxn>
                              <a:cxn ang="0">
                                <a:pos x="219060" y="229573"/>
                              </a:cxn>
                              <a:cxn ang="0">
                                <a:pos x="318220" y="166497"/>
                              </a:cxn>
                              <a:cxn ang="0">
                                <a:pos x="318220" y="117627"/>
                              </a:cxn>
                              <a:cxn ang="0">
                                <a:pos x="93761" y="117627"/>
                              </a:cxn>
                              <a:cxn ang="0">
                                <a:pos x="115354" y="62223"/>
                              </a:cxn>
                              <a:cxn ang="0">
                                <a:pos x="324187" y="62223"/>
                              </a:cxn>
                              <a:cxn ang="0">
                                <a:pos x="324187" y="28980"/>
                              </a:cxn>
                              <a:cxn ang="0">
                                <a:pos x="127288" y="28980"/>
                              </a:cxn>
                            </a:cxnLst>
                            <a:rect l="0" t="0" r="0" b="0"/>
                            <a:pathLst>
                              <a:path w="1155" h="1110">
                                <a:moveTo>
                                  <a:pt x="448" y="102"/>
                                </a:moveTo>
                                <a:lnTo>
                                  <a:pt x="490" y="0"/>
                                </a:lnTo>
                                <a:lnTo>
                                  <a:pt x="350" y="0"/>
                                </a:lnTo>
                                <a:lnTo>
                                  <a:pt x="310" y="102"/>
                                </a:lnTo>
                                <a:lnTo>
                                  <a:pt x="20" y="102"/>
                                </a:lnTo>
                                <a:lnTo>
                                  <a:pt x="20" y="219"/>
                                </a:lnTo>
                                <a:lnTo>
                                  <a:pt x="267" y="219"/>
                                </a:lnTo>
                                <a:lnTo>
                                  <a:pt x="0" y="869"/>
                                </a:lnTo>
                                <a:lnTo>
                                  <a:pt x="136" y="869"/>
                                </a:lnTo>
                                <a:lnTo>
                                  <a:pt x="280" y="532"/>
                                </a:lnTo>
                                <a:lnTo>
                                  <a:pt x="980" y="532"/>
                                </a:lnTo>
                                <a:lnTo>
                                  <a:pt x="670" y="725"/>
                                </a:lnTo>
                                <a:lnTo>
                                  <a:pt x="560" y="641"/>
                                </a:lnTo>
                                <a:lnTo>
                                  <a:pt x="363" y="641"/>
                                </a:lnTo>
                                <a:lnTo>
                                  <a:pt x="555" y="793"/>
                                </a:lnTo>
                                <a:lnTo>
                                  <a:pt x="28" y="1110"/>
                                </a:lnTo>
                                <a:lnTo>
                                  <a:pt x="251" y="1110"/>
                                </a:lnTo>
                                <a:lnTo>
                                  <a:pt x="645" y="877"/>
                                </a:lnTo>
                                <a:lnTo>
                                  <a:pt x="946" y="1110"/>
                                </a:lnTo>
                                <a:lnTo>
                                  <a:pt x="1155" y="1110"/>
                                </a:lnTo>
                                <a:lnTo>
                                  <a:pt x="771" y="808"/>
                                </a:lnTo>
                                <a:lnTo>
                                  <a:pt x="1120" y="586"/>
                                </a:lnTo>
                                <a:lnTo>
                                  <a:pt x="1120" y="414"/>
                                </a:lnTo>
                                <a:lnTo>
                                  <a:pt x="330" y="414"/>
                                </a:lnTo>
                                <a:lnTo>
                                  <a:pt x="406" y="219"/>
                                </a:lnTo>
                                <a:lnTo>
                                  <a:pt x="1141" y="219"/>
                                </a:lnTo>
                                <a:lnTo>
                                  <a:pt x="1141" y="102"/>
                                </a:lnTo>
                                <a:lnTo>
                                  <a:pt x="448" y="102"/>
                                </a:lnTo>
                                <a:close/>
                              </a:path>
                            </a:pathLst>
                          </a:custGeom>
                          <a:solidFill>
                            <a:srgbClr val="17375E"/>
                          </a:solidFill>
                          <a:ln w="0">
                            <a:noFill/>
                          </a:ln>
                        </wps:spPr>
                        <wps:bodyPr upright="1"/>
                      </wps:wsp>
                    </wpg:grpSp>
                    <wps:wsp>
                      <wps:cNvPr id="20" name="任意多边形 77"/>
                      <wps:cNvSpPr/>
                      <wps:spPr>
                        <a:xfrm>
                          <a:off x="1764524" y="639783"/>
                          <a:ext cx="2680426" cy="274240"/>
                        </a:xfrm>
                        <a:custGeom>
                          <a:avLst/>
                          <a:gdLst/>
                          <a:ahLst/>
                          <a:cxnLst/>
                          <a:rect l="0" t="0" r="0" b="0"/>
                          <a:pathLst>
                            <a:path w="1795760" h="183728">
                              <a:moveTo>
                                <a:pt x="1226046" y="76349"/>
                              </a:moveTo>
                              <a:lnTo>
                                <a:pt x="1260872" y="76349"/>
                              </a:lnTo>
                              <a:lnTo>
                                <a:pt x="1260872" y="111174"/>
                              </a:lnTo>
                              <a:lnTo>
                                <a:pt x="1226046" y="111174"/>
                              </a:lnTo>
                              <a:close/>
                              <a:moveTo>
                                <a:pt x="540246" y="76349"/>
                              </a:moveTo>
                              <a:lnTo>
                                <a:pt x="575071" y="76349"/>
                              </a:lnTo>
                              <a:lnTo>
                                <a:pt x="575071" y="111174"/>
                              </a:lnTo>
                              <a:lnTo>
                                <a:pt x="540246" y="111174"/>
                              </a:lnTo>
                              <a:close/>
                              <a:moveTo>
                                <a:pt x="1460004" y="60722"/>
                              </a:moveTo>
                              <a:lnTo>
                                <a:pt x="1484560" y="60722"/>
                              </a:lnTo>
                              <a:lnTo>
                                <a:pt x="1418034" y="164306"/>
                              </a:lnTo>
                              <a:lnTo>
                                <a:pt x="1535906" y="164306"/>
                              </a:lnTo>
                              <a:lnTo>
                                <a:pt x="1514475" y="107156"/>
                              </a:lnTo>
                              <a:lnTo>
                                <a:pt x="1537692" y="107156"/>
                              </a:lnTo>
                              <a:lnTo>
                                <a:pt x="1567160" y="183728"/>
                              </a:lnTo>
                              <a:lnTo>
                                <a:pt x="1378743" y="183728"/>
                              </a:lnTo>
                              <a:close/>
                              <a:moveTo>
                                <a:pt x="774203" y="60722"/>
                              </a:moveTo>
                              <a:lnTo>
                                <a:pt x="798760" y="60722"/>
                              </a:lnTo>
                              <a:lnTo>
                                <a:pt x="732234" y="164306"/>
                              </a:lnTo>
                              <a:lnTo>
                                <a:pt x="850106" y="164306"/>
                              </a:lnTo>
                              <a:lnTo>
                                <a:pt x="828674" y="107156"/>
                              </a:lnTo>
                              <a:lnTo>
                                <a:pt x="851892" y="107156"/>
                              </a:lnTo>
                              <a:lnTo>
                                <a:pt x="881360" y="183728"/>
                              </a:lnTo>
                              <a:lnTo>
                                <a:pt x="692943" y="183728"/>
                              </a:lnTo>
                              <a:close/>
                              <a:moveTo>
                                <a:pt x="88403" y="60722"/>
                              </a:moveTo>
                              <a:lnTo>
                                <a:pt x="112960" y="60722"/>
                              </a:lnTo>
                              <a:lnTo>
                                <a:pt x="46434" y="164306"/>
                              </a:lnTo>
                              <a:lnTo>
                                <a:pt x="164306" y="164306"/>
                              </a:lnTo>
                              <a:lnTo>
                                <a:pt x="142875" y="107156"/>
                              </a:lnTo>
                              <a:lnTo>
                                <a:pt x="166092" y="107156"/>
                              </a:lnTo>
                              <a:lnTo>
                                <a:pt x="195560" y="183728"/>
                              </a:lnTo>
                              <a:lnTo>
                                <a:pt x="7144" y="183728"/>
                              </a:lnTo>
                              <a:close/>
                              <a:moveTo>
                                <a:pt x="1078259" y="33040"/>
                              </a:moveTo>
                              <a:lnTo>
                                <a:pt x="1102370" y="33040"/>
                              </a:lnTo>
                              <a:lnTo>
                                <a:pt x="1072455" y="108049"/>
                              </a:lnTo>
                              <a:lnTo>
                                <a:pt x="1048345" y="108049"/>
                              </a:lnTo>
                              <a:close/>
                              <a:moveTo>
                                <a:pt x="933152" y="33040"/>
                              </a:moveTo>
                              <a:lnTo>
                                <a:pt x="956369" y="33040"/>
                              </a:lnTo>
                              <a:lnTo>
                                <a:pt x="983158" y="108049"/>
                              </a:lnTo>
                              <a:lnTo>
                                <a:pt x="959494" y="108049"/>
                              </a:lnTo>
                              <a:close/>
                              <a:moveTo>
                                <a:pt x="284410" y="24556"/>
                              </a:moveTo>
                              <a:lnTo>
                                <a:pt x="284410" y="91975"/>
                              </a:lnTo>
                              <a:lnTo>
                                <a:pt x="377279" y="91975"/>
                              </a:lnTo>
                              <a:lnTo>
                                <a:pt x="377279" y="24556"/>
                              </a:lnTo>
                              <a:close/>
                              <a:moveTo>
                                <a:pt x="237529" y="4911"/>
                              </a:moveTo>
                              <a:lnTo>
                                <a:pt x="423267" y="4911"/>
                              </a:lnTo>
                              <a:lnTo>
                                <a:pt x="423267" y="24556"/>
                              </a:lnTo>
                              <a:lnTo>
                                <a:pt x="399603" y="24556"/>
                              </a:lnTo>
                              <a:lnTo>
                                <a:pt x="399603" y="91975"/>
                              </a:lnTo>
                              <a:lnTo>
                                <a:pt x="426839" y="91975"/>
                              </a:lnTo>
                              <a:lnTo>
                                <a:pt x="426839" y="111621"/>
                              </a:lnTo>
                              <a:lnTo>
                                <a:pt x="399603" y="111621"/>
                              </a:lnTo>
                              <a:lnTo>
                                <a:pt x="399603" y="183728"/>
                              </a:lnTo>
                              <a:lnTo>
                                <a:pt x="377279" y="183728"/>
                              </a:lnTo>
                              <a:lnTo>
                                <a:pt x="377279" y="111621"/>
                              </a:lnTo>
                              <a:lnTo>
                                <a:pt x="284410" y="111621"/>
                              </a:lnTo>
                              <a:lnTo>
                                <a:pt x="284410" y="122783"/>
                              </a:lnTo>
                              <a:lnTo>
                                <a:pt x="262086" y="183728"/>
                              </a:lnTo>
                              <a:lnTo>
                                <a:pt x="238422" y="183728"/>
                              </a:lnTo>
                              <a:lnTo>
                                <a:pt x="262086" y="119658"/>
                              </a:lnTo>
                              <a:lnTo>
                                <a:pt x="262086" y="111621"/>
                              </a:lnTo>
                              <a:lnTo>
                                <a:pt x="233957" y="111621"/>
                              </a:lnTo>
                              <a:lnTo>
                                <a:pt x="233957" y="91975"/>
                              </a:lnTo>
                              <a:lnTo>
                                <a:pt x="262086" y="91975"/>
                              </a:lnTo>
                              <a:lnTo>
                                <a:pt x="262086" y="24556"/>
                              </a:lnTo>
                              <a:lnTo>
                                <a:pt x="237529" y="24556"/>
                              </a:lnTo>
                              <a:close/>
                              <a:moveTo>
                                <a:pt x="923329" y="3572"/>
                              </a:moveTo>
                              <a:lnTo>
                                <a:pt x="1107281" y="3572"/>
                              </a:lnTo>
                              <a:lnTo>
                                <a:pt x="1107281" y="23217"/>
                              </a:lnTo>
                              <a:lnTo>
                                <a:pt x="1026021" y="23217"/>
                              </a:lnTo>
                              <a:lnTo>
                                <a:pt x="1026021" y="119658"/>
                              </a:lnTo>
                              <a:lnTo>
                                <a:pt x="1114425" y="119658"/>
                              </a:lnTo>
                              <a:lnTo>
                                <a:pt x="1114425" y="139303"/>
                              </a:lnTo>
                              <a:lnTo>
                                <a:pt x="1026021" y="139303"/>
                              </a:lnTo>
                              <a:lnTo>
                                <a:pt x="1026021" y="183728"/>
                              </a:lnTo>
                              <a:lnTo>
                                <a:pt x="1003696" y="183728"/>
                              </a:lnTo>
                              <a:lnTo>
                                <a:pt x="1003696" y="139303"/>
                              </a:lnTo>
                              <a:lnTo>
                                <a:pt x="916185" y="139303"/>
                              </a:lnTo>
                              <a:lnTo>
                                <a:pt x="916185" y="119658"/>
                              </a:lnTo>
                              <a:lnTo>
                                <a:pt x="1003696" y="119658"/>
                              </a:lnTo>
                              <a:lnTo>
                                <a:pt x="1003696" y="23217"/>
                              </a:lnTo>
                              <a:lnTo>
                                <a:pt x="923329" y="23217"/>
                              </a:lnTo>
                              <a:close/>
                              <a:moveTo>
                                <a:pt x="1608236" y="2679"/>
                              </a:moveTo>
                              <a:lnTo>
                                <a:pt x="1794867" y="2679"/>
                              </a:lnTo>
                              <a:lnTo>
                                <a:pt x="1794867" y="22324"/>
                              </a:lnTo>
                              <a:lnTo>
                                <a:pt x="1712714" y="22324"/>
                              </a:lnTo>
                              <a:lnTo>
                                <a:pt x="1712714" y="76795"/>
                              </a:lnTo>
                              <a:lnTo>
                                <a:pt x="1785937" y="76795"/>
                              </a:lnTo>
                              <a:lnTo>
                                <a:pt x="1785937" y="96440"/>
                              </a:lnTo>
                              <a:lnTo>
                                <a:pt x="1712714" y="96440"/>
                              </a:lnTo>
                              <a:lnTo>
                                <a:pt x="1712714" y="162520"/>
                              </a:lnTo>
                              <a:lnTo>
                                <a:pt x="1795760" y="162520"/>
                              </a:lnTo>
                              <a:lnTo>
                                <a:pt x="1795760" y="181942"/>
                              </a:lnTo>
                              <a:lnTo>
                                <a:pt x="1605557" y="181942"/>
                              </a:lnTo>
                              <a:lnTo>
                                <a:pt x="1605557" y="162520"/>
                              </a:lnTo>
                              <a:lnTo>
                                <a:pt x="1619845" y="162520"/>
                              </a:lnTo>
                              <a:lnTo>
                                <a:pt x="1619845" y="61615"/>
                              </a:lnTo>
                              <a:lnTo>
                                <a:pt x="1642169" y="61615"/>
                              </a:lnTo>
                              <a:lnTo>
                                <a:pt x="1642169" y="162520"/>
                              </a:lnTo>
                              <a:lnTo>
                                <a:pt x="1690389" y="162520"/>
                              </a:lnTo>
                              <a:lnTo>
                                <a:pt x="1690389" y="22324"/>
                              </a:lnTo>
                              <a:lnTo>
                                <a:pt x="1608236" y="22324"/>
                              </a:lnTo>
                              <a:close/>
                              <a:moveTo>
                                <a:pt x="1420713" y="1786"/>
                              </a:moveTo>
                              <a:lnTo>
                                <a:pt x="1444823" y="1786"/>
                              </a:lnTo>
                              <a:lnTo>
                                <a:pt x="1396603" y="91083"/>
                              </a:lnTo>
                              <a:lnTo>
                                <a:pt x="1371600" y="91083"/>
                              </a:lnTo>
                              <a:close/>
                              <a:moveTo>
                                <a:pt x="734913" y="1786"/>
                              </a:moveTo>
                              <a:lnTo>
                                <a:pt x="759023" y="1786"/>
                              </a:lnTo>
                              <a:lnTo>
                                <a:pt x="710803" y="91083"/>
                              </a:lnTo>
                              <a:lnTo>
                                <a:pt x="685800" y="91083"/>
                              </a:lnTo>
                              <a:close/>
                              <a:moveTo>
                                <a:pt x="49113" y="1786"/>
                              </a:moveTo>
                              <a:lnTo>
                                <a:pt x="73223" y="1786"/>
                              </a:lnTo>
                              <a:lnTo>
                                <a:pt x="25003" y="91083"/>
                              </a:lnTo>
                              <a:lnTo>
                                <a:pt x="0" y="91083"/>
                              </a:lnTo>
                              <a:close/>
                              <a:moveTo>
                                <a:pt x="1501080" y="0"/>
                              </a:moveTo>
                              <a:lnTo>
                                <a:pt x="1524744" y="0"/>
                              </a:lnTo>
                              <a:lnTo>
                                <a:pt x="1574304" y="91083"/>
                              </a:lnTo>
                              <a:lnTo>
                                <a:pt x="1549300" y="91083"/>
                              </a:lnTo>
                              <a:close/>
                              <a:moveTo>
                                <a:pt x="815280" y="0"/>
                              </a:moveTo>
                              <a:lnTo>
                                <a:pt x="838944" y="0"/>
                              </a:lnTo>
                              <a:lnTo>
                                <a:pt x="888503" y="91083"/>
                              </a:lnTo>
                              <a:lnTo>
                                <a:pt x="863500" y="91083"/>
                              </a:lnTo>
                              <a:close/>
                              <a:moveTo>
                                <a:pt x="129480" y="0"/>
                              </a:moveTo>
                              <a:lnTo>
                                <a:pt x="153144" y="0"/>
                              </a:lnTo>
                              <a:lnTo>
                                <a:pt x="202703" y="91083"/>
                              </a:lnTo>
                              <a:lnTo>
                                <a:pt x="177700" y="91083"/>
                              </a:lnTo>
                              <a:close/>
                            </a:path>
                          </a:pathLst>
                        </a:custGeom>
                        <a:solidFill>
                          <a:srgbClr val="C00000"/>
                        </a:solidFill>
                        <a:ln w="25400">
                          <a:noFill/>
                        </a:ln>
                      </wps:spPr>
                      <wps:bodyPr anchor="ctr" upright="1"/>
                    </wps:wsp>
                  </wpg:wgp>
                </a:graphicData>
              </a:graphic>
              <wp14:sizeRelH relativeFrom="margin">
                <wp14:pctWidth>0</wp14:pctWidth>
              </wp14:sizeRelH>
              <wp14:sizeRelV relativeFrom="margin">
                <wp14:pctHeight>0</wp14:pctHeight>
              </wp14:sizeRelV>
            </wp:anchor>
          </w:drawing>
        </mc:Choice>
        <mc:Fallback>
          <w:pict>
            <v:group w14:anchorId="2AF11985" id="组合 28" o:spid="_x0000_s1026" style="position:absolute;left:0;text-align:left;margin-left:267.75pt;margin-top:3.95pt;width:137.25pt;height:20.25pt;z-index:251659264;mso-position-horizontal-relative:margin;mso-width-relative:margin;mso-height-relative:margin" coordsize="44449,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">
              <v:group id="组合 68" o:spid="_x0000_s1027" style="position:absolute;width:16178;height:9168" coordsize="12944,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28" style="position:absolute;width:11379;height:4756;visibility:visible;mso-wrap-style:square;v-text-anchor:top" coordsize="4005,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95cMEA&#10;AADbAAAADwAAAGRycy9kb3ducmV2LnhtbERPTWuDQBC9F/Iflgn0VtemEMRmI6UQSHIRk0J7HNyp&#10;K7qz4q7R/vtuoNDbPN7n7IrF9uJGo28dK3hOUhDEtdMtNwo+roenDIQPyBp7x6TghzwU+9XDDnPt&#10;Zq7odgmNiCHsc1RgQhhyKX1tyKJP3EAcuW83WgwRjo3UI84x3PZyk6ZbabHl2GBwoHdDdXeZrIJZ&#10;k0u7a3lqJ3tuvsqs+jSnRanH9fL2CiLQEv7Ff+6jjvNf4P5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veXDBAAAA2wAAAA8AAAAAAAAAAAAAAAAAmAIAAGRycy9kb3du&#10;cmV2LnhtbFBLBQYAAAAABAAEAPUAAACGAwAAAAA=&#10;" path="m,1158r2,-3l10,1149r13,-11l42,1124r23,-19l94,1084r33,-23l165,1034r42,-29l255,975r51,-33l362,908r59,-35l486,836r68,-37l626,762r75,-36l781,687r83,-35l951,615r91,-34l1135,548r96,-31l1331,486r102,-27l1538,434r108,-22l1757,393r113,-16l1986,366r118,-8l2228,351r117,-3l2452,347r102,l2648,350r88,4l2816,359r75,7l2961,372r63,9l3082,391r51,10l3182,412r42,10l3262,434r34,12l3325,458r26,10l3373,480r19,10l3409,501r13,9l3433,519r7,8l3447,534r4,5l3455,543r1,3l3456,547r3,1l3465,553r10,10l3486,576r16,17l3518,614r18,26l3555,669r18,34l3591,741r18,42l3624,831r13,51l3649,938r8,62l3661,1067r,63l3657,1191r-8,57l3639,1302r-13,53l3610,1402r-16,45l3576,1489r-17,37l3540,1560r-17,29l3507,1614r-14,21l3481,1652r-9,12l3467,1672r-3,2l3467,1672r6,-8l3484,1652r16,-17l3517,1615r21,-25l3561,1563r27,-32l3615,1495r29,-36l3674,1419r32,-43l3736,1333r32,-46l3799,1239r30,-48l3858,1141r26,-51l3911,1040r22,-52l3954,937r17,-51l3986,836r10,-49l4004,727r1,-57l4001,617r-8,-50l3982,519r-16,-43l3948,435r-22,-37l3904,364r-22,-30l3858,306r-22,-23l3815,262r-21,-19l3777,229r-16,-11l3750,209r-7,-4l3740,204r-1,-1l3735,199r-7,-6l3719,186r-12,-8l3691,167r-19,-12l3649,144r-26,-14l3593,117r-34,-13l3519,90,3477,77,3430,63,3377,52,3321,40,3259,29r-67,-9l3120,12,3042,6,2958,2,2869,r-95,l2673,3r-108,7l2451,19,2349,29,2241,44,2131,63,2016,86r-115,27l1782,144r-119,34l1543,214r-121,43l1302,301r-120,47l1064,400,948,454,834,511,722,572,615,635,511,702,411,772r-95,72l228,917r-82,78l69,1075,,1158xe" fillcolor="#17375e" stroked="f" strokeweight="0">
                  <v:path arrowok="t" o:connecttype="custom" o:connectlocs="2841,326460;18468,313958;46880,293785;86942,267646;138084,237528;199171,206275;270203,174737;349758,146892;436984,123310;531314,107115;633031,99728;725656,98591;800096,102001;859195,108251;904086,117059;936477,126719;958354,136380;972276,144903;979380,151722;981937,155132;984494,157121;995006,168486;1010065,190079;1025408,222470;1036773,266509;1040182,321061;1033932,369931;1021146,411129;1005803,443235;992449,464545;985062,475057;986767,472784;999268,458862;1019441,434996;1043876,403174;1070584,365669;1096155,324187;1117464,280715;1132523,237528;1137922,190364;1131387,147461;1115476,113081;1096155,86942;1077971,69042;1065470,59382;1062344,57677;1056662,52847;1043308,44039;1020862,33242;987903,21877;943580,11365;886471,3409;815155,0;728781,2841;636724,12501;540122,32106;438405,60802;335836,98875;236960,145188;145188,199456;64780,260543;0,329017" o:connectangles="0,0,0,0,0,0,0,0,0,0,0,0,0,0,0,0,0,0,0,0,0,0,0,0,0,0,0,0,0,0,0,0,0,0,0,0,0,0,0,0,0,0,0,0,0,0,0,0,0,0,0,0,0,0,0,0,0,0,0,0,0,0" textboxrect="0,0,4005,1674"/>
                </v:shape>
                <v:shape id="Freeform 7" o:spid="_x0000_s1029" style="position:absolute;left:1548;top:2562;width:11396;height:4774;visibility:visible;mso-wrap-style:square;v-text-anchor:top" coordsize="401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f9MEA&#10;AADbAAAADwAAAGRycy9kb3ducmV2LnhtbERPS2vCQBC+C/0PyxS86aYioqmriCAN3nyg7W3ITrOh&#10;2dmQ3SbRX98tCN7m43vOct3bSrTU+NKxgrdxAoI4d7rkQsH5tBvNQfiArLFyTApu5GG9ehksMdWu&#10;4wO1x1CIGMI+RQUmhDqV0ueGLPqxq4kj9+0aiyHCppC6wS6G20pOkmQmLZYcGwzWtDWU/xx/rYLL&#10;9fODt4srm00y7fbZVyuze6vU8LXfvIMI1Ien+OHOdJw/hf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OH/TBAAAA2wAAAA8AAAAAAAAAAAAAAAAAmAIAAGRycy9kb3du&#10;cmV2LnhtbFBLBQYAAAAABAAEAPUAAACGAwAAAAA=&#10;" path="m4011,553r-3,2l4000,562r-13,10l3969,587r-24,17l3916,625r-34,24l3844,675r-42,28l3755,733r-53,33l3647,798r-61,36l3522,869r-70,36l3380,942r-76,36l3225,1014r-84,35l3054,1085r-90,33l2870,1151r-97,30l2673,1210r-102,26l2464,1260r-107,21l2245,1298r-113,14l2017,1324r-119,7l1773,1335r-115,2l1550,1337r-101,-2l1354,1332r-88,-5l1185,1321r-74,-8l1042,1306r-63,-10l921,1286r-51,-11l822,1265r-42,-12l742,1241r-34,-12l679,1218r-26,-12l631,1194r-19,-11l595,1173r-13,-11l571,1155r-7,-8l557,1140r-4,-7l550,1130r-1,-3l548,1127r-2,-3l540,1119r-9,-9l518,1097r-15,-17l487,1057r-17,-25l452,1003,433,969,415,930,398,888,384,841,370,788,360,731r-8,-61l349,604r,-63l355,481r7,-58l374,368r13,-52l403,269r17,-45l439,184r18,-39l475,113,493,84,508,59,523,38,535,21,544,9r6,-7l553,r-3,2l544,9,532,21,518,38,499,57,478,82r-24,28l428,142r-29,34l370,212r-30,40l309,294r-32,43l244,383r-30,48l183,479r-29,49l126,578r-26,51l76,680,55,730,37,781,22,831,10,880,3,940,,997r4,54l12,1101r12,47l38,1191r18,41l76,1269r22,34l121,1335r22,27l165,1387r21,21l207,1425r18,15l239,1451r12,8l257,1465r3,1l261,1467r4,4l272,1476r9,8l294,1492r16,11l328,1515r23,11l377,1539r30,15l441,1568r38,14l523,1596r47,13l621,1622r57,12l740,1646r67,10l879,1664r77,7l1040,1676r88,3l1224,1680r101,-3l1433,1673r114,-7l1650,1655r108,-13l1869,1624r113,-21l2099,1578r119,-31l2337,1515r121,-36l2579,1440r121,-44l2819,1349r120,-50l3056,1246r114,-56l3282,1131r109,-63l3496,1003r100,-68l3690,864r91,-73l3864,714r77,-80l4011,553xe" fillcolor="#17375e" stroked="f" strokeweight="0">
                  <v:path arrowok="t" o:connecttype="custom" o:connectlocs="1136501,159678;1120874,171611;1092178,191784;1051832,217639;1000689,246904;938750,277874;867718,308275;787879,335551;700084,357997;605755,372772;503754,379306;411697,379306;336688,375329;278158,368226;233551,359418;201160,349189;179283,339245;165360,330153;158257,323902;155984,320208;153427,317935;142915,306855;128424,284977;113081,252303;102285,207695;99159,153711;106262,104558;119332,63644;134959,32106;148597,10796;156268,568;154564,2557;141778,16195;121605,40345;96602,71599;69326,108819;43755,150018;21593,193205;6250,236107;0,283272;6819,326175;21593,360554;40629,386978;58813,404878;71315,414538;74156,416811;79839,421641;93193,430449;115639,441530;148597,453463;192637,464260;249746,472784;320493,477045;407151,475341;499492,466533;596379,448349;698380,420220;800949,383284;900677,338108;993302,284977;1074278,224742;1139627,157121" o:connectangles="0,0,0,0,0,0,0,0,0,0,0,0,0,0,0,0,0,0,0,0,0,0,0,0,0,0,0,0,0,0,0,0,0,0,0,0,0,0,0,0,0,0,0,0,0,0,0,0,0,0,0,0,0,0,0,0,0,0,0,0,0,0" textboxrect="0,0,4011,1680"/>
                </v:shape>
              </v:group>
              <v:group id="组合 72" o:spid="_x0000_s1030" style="position:absolute;left:17671;width:26751;height:5392" coordorigin="17671" coordsize="16237,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 o:spid="_x0000_s1031" style="position:absolute;left:17671;width:3427;height:3273;visibility:visible;mso-wrap-style:square;v-text-anchor:top" coordsize="1206,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8/8IA&#10;AADbAAAADwAAAGRycy9kb3ducmV2LnhtbESPwarCMBBF98L7hzCCO01V7JNqlIcguNCFfX7A2Ixt&#10;sZmUJtrq1xtBcDfDvXPPneW6M5W4U+NKywrGowgEcWZ1ybmC0/92OAfhPLLGyjIpeJCD9eqnt8RE&#10;25aPdE99LkIIuwQVFN7XiZQuK8igG9maOGgX2xj0YW1yqRtsQ7ip5CSKYmmw5EAosKZNQdk1vZkA&#10;aTfnyek5rdEf0n186Q6z30wrNeh3fwsQnjr/NX+udzrUj+H9Sx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zz/wgAAANsAAAAPAAAAAAAAAAAAAAAAAJgCAABkcnMvZG93&#10;bnJldi54bWxQSwUGAAAAAAQABAD1AAAAhwMAAAAA&#10;" path="m858,180r327,l1185,61r-805,l380,180r343,l723,1022r-359,l364,1139r842,l1206,1022r-348,l858,180xm310,713r-144,l,1152r138,l310,713xm326,301r,-151l65,r,150l326,301xm279,615r,-150l15,314r,151l279,615xe" fillcolor="#17375e" stroked="f" strokeweight="0">
                  <v:path arrowok="t" o:connecttype="custom" o:connectlocs="243779,51142;336688,51142;336688,17331;107967,17331;107967,51142;205422,51142;205422,290375;103421,290375;103421,323618;342655,323618;342655,290375;243779,290375;243779,51142;88078,202581;47164,202581;0,327312;39209,327312;88078,202581;92624,85521;92624,42618;18468,0;18468,42618;92624,85521;79270,174736;79270,132118;4261,89215;4261,132118;79270,174736" o:connectangles="0,0,0,0,0,0,0,0,0,0,0,0,0,0,0,0,0,0,0,0,0,0,0,0,0,0,0,0" textboxrect="0,0,1206,1152"/>
                </v:shape>
                <v:shape id="Freeform 9" o:spid="_x0000_s1032" style="position:absolute;left:21979;top:82;width:3443;height:3154;visibility:visible;mso-wrap-style:square;v-text-anchor:top" coordsize="121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cBcMA&#10;AADbAAAADwAAAGRycy9kb3ducmV2LnhtbERPS2vCQBC+F/wPywi91Y0empJmFStYCi2Eqhdvk+w0&#10;ic3Ohuzm0X/fFQRv8/E9J91MphEDda62rGC5iEAQF1bXXCo4HfdPLyCcR9bYWCYFf+Rgs549pJho&#10;O/I3DQdfihDCLkEFlfdtIqUrKjLoFrYlDtyP7Qz6ALtS6g7HEG4auYqiZ2mw5tBQYUu7iorfQ28U&#10;vO/esD6dZdZ+Zmbf51ksL1+5Uo/zafsKwtPk7+Kb+0OH+TFcfw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DcBcMAAADbAAAADwAAAAAAAAAAAAAAAACYAgAAZHJzL2Rv&#10;d25yZXYueG1sUEsFBgAAAAAEAAQA9QAAAIgDAAAAAA==&#10;" path="m949,1110l963,382r-374,l594,264r-133,l451,382r-382,l69,500r348,l161,1110r139,l563,500r257,l812,993r-169,l693,1110r256,xm926,l794,r,59l417,59,417,,284,r,59l27,59r,113l284,172r,92l417,264r,-92l794,172r,97l926,269r,-97l1185,172r,-113l926,59,926,xm225,591r-129,l,1047r128,l225,591xm1003,515r75,532l1212,1047,1137,515r-134,xe" fillcolor="#17375e" stroked="f" strokeweight="0">
                  <v:path arrowok="t" o:connecttype="custom" o:connectlocs="269635,315379;273612,108535;167349,108535;168770,75009;130981,75009;128140,108535;19604,108535;19604,142062;118480,142062;45744,315379;85237,315379;159962,142062;232982,142062;230709,282136;182692,282136;196898,315379;269635,315379;263100,0;225595,0;225595,16763;118480,16763;118480,0;80691,0;80691,16763;7671,16763;7671,48869;80691,48869;80691,75009;118480,75009;118480,48869;225595,48869;225595,76429;263100,76429;263100,48869;336688,48869;336688,16763;263100,16763;263100,0;63928,167918;27276,167918;0,297479;36368,297479;63928,167918;284977,146324;306287,297479;344360,297479;323050,146324;284977,146324" o:connectangles="0,0,0,0,0,0,0,0,0,0,0,0,0,0,0,0,0,0,0,0,0,0,0,0,0,0,0,0,0,0,0,0,0,0,0,0,0,0,0,0,0,0,0,0,0,0,0,0" textboxrect="0,0,1212,1110"/>
                </v:shape>
                <v:shape id="Freeform 10" o:spid="_x0000_s1033" style="position:absolute;left:26329;top:82;width:3341;height:3154;visibility:visible;mso-wrap-style:square;v-text-anchor:top" coordsize="117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jecYA&#10;AADbAAAADwAAAGRycy9kb3ducmV2LnhtbESPT2/CMAzF75P2HSJP4jbS7YCmjoBgfyQuTFsZiKNp&#10;TFO1caomQLdPPx8mcbP1nt/7eToffKvO1Mc6sIGHcQaKuAy25srA9+b9/glUTMgW28Bk4IcizGe3&#10;N1PMbbjwF52LVCkJ4ZijAZdSl2sdS0ce4zh0xKIdQ+8xydpX2vZ4kXDf6scsm2iPNUuDw45eHJVN&#10;cfIGtm9FtTw0uHs9rOvN70cTPvduZczoblg8g0o0pKv5/3plBV9g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MjecYAAADbAAAADwAAAAAAAAAAAAAAAACYAgAAZHJz&#10;L2Rvd25yZXYueG1sUEsFBgAAAAAEAAQA9QAAAIsDAAAAAA==&#10;" path="m574,628r436,482l1176,1110,650,509r,-172l1165,337r,-118l650,219,650,,515,r,219l6,219r,118l515,337r,172l,1110r157,l574,628xe" fillcolor="#17375e" stroked="f" strokeweight="0">
                  <v:path arrowok="t" o:connecttype="custom" o:connectlocs="163087,178430;286966,315379;334131,315379;184681,144619;184681,95750;331005,95750;331005,62223;184681,62223;184681,0;146324,0;146324,62223;1704,62223;1704,95750;146324,95750;146324,144619;0,315379;44607,315379;163087,178430" o:connectangles="0,0,0,0,0,0,0,0,0,0,0,0,0,0,0,0,0,0" textboxrect="0,0,1176,1110"/>
                </v:shape>
                <v:shape id="Freeform 11" o:spid="_x0000_s1034" style="position:absolute;left:30627;top:82;width:3282;height:3154;visibility:visible;mso-wrap-style:square;v-text-anchor:top" coordsize="115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NH8MA&#10;AADbAAAADwAAAGRycy9kb3ducmV2LnhtbERPTWvCQBC9C/0Pywi9SLNpKxJjVqkthV5EYgWvQ3bM&#10;RrOzIbvV9N93C4K3ebzPKVaDbcWFet84VvCcpCCIK6cbrhXsvz+fMhA+IGtsHZOCX/KwWj6MCsy1&#10;u3JJl12oRQxhn6MCE0KXS+krQxZ94jriyB1dbzFE2NdS93iN4baVL2k6kxYbjg0GO3o3VJ13P1ZB&#10;tjdTf0ona6ybzev5I1tvD0Op1ON4eFuACDSEu/jm/tJx/hz+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NH8MAAADbAAAADwAAAAAAAAAAAAAAAACYAgAAZHJzL2Rv&#10;d25yZXYueG1sUEsFBgAAAAAEAAQA9QAAAIgDAAAAAA==&#10;" path="m448,102l490,,350,,310,102r-290,l20,219r247,l,869r136,l280,532r700,l670,725,560,641r-197,l555,793,28,1110r223,l645,877r301,233l1155,1110,771,808,1120,586r,-172l330,414,406,219r735,l1141,102r-693,xe" fillcolor="#17375e" stroked="f" strokeweight="0">
                  <v:path arrowok="t" o:connecttype="custom" o:connectlocs="127288,28980;139221,0;99443,0;88078,28980;5682,28980;5682,62223;75861,62223;0,246904;38641,246904;79555,151154;278443,151154;190364,205990;159110,182124;103137,182124;157689,225311;7955,315379;71315,315379;183260,249177;268782,315379;328165,315379;219060,229573;318220,166497;318220,117627;93761,117627;115354,62223;324187,62223;324187,28980;127288,28980" o:connectangles="0,0,0,0,0,0,0,0,0,0,0,0,0,0,0,0,0,0,0,0,0,0,0,0,0,0,0,0" textboxrect="0,0,1155,1110"/>
                </v:shape>
              </v:group>
              <v:shape id="任意多边形 77" o:spid="_x0000_s1035" style="position:absolute;left:17645;top:6397;width:26804;height:2743;visibility:visible;mso-wrap-style:square;v-text-anchor:middle" coordsize="1795760,18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nUcAA&#10;AADbAAAADwAAAGRycy9kb3ducmV2LnhtbERPPW/CMBDdK/EfrENiKw4ZaJViooLUio5Ns7Cd4nMS&#10;EZ9DbEjIr6+HSh2f3vcun2wn7jT41rGCzToBQVw53XKtoPz5eH4F4QOyxs4xKXiQh3y/eNphpt3I&#10;33QvQi1iCPsMFTQh9JmUvmrIol+7njhyxg0WQ4RDLfWAYwy3nUyTZCstthwbGuzp2FB1KW5WwajR&#10;hPN5Lj+/Xg43c72YcjZSqdVyen8DEWgK/+I/90krS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mnUcAAAADbAAAADwAAAAAAAAAAAAAAAACYAgAAZHJzL2Rvd25y&#10;ZXYueG1sUEsFBgAAAAAEAAQA9QAAAIUDAAAAAA==&#10;" path="m1226046,76349r34826,l1260872,111174r-34826,l1226046,76349xm540246,76349r34825,l575071,111174r-34825,l540246,76349xm1460004,60722r24556,l1418034,164306r117872,l1514475,107156r23217,l1567160,183728r-188417,l1460004,60722xm774203,60722r24557,l732234,164306r117872,l828674,107156r23218,l881360,183728r-188417,l774203,60722xm88403,60722r24557,l46434,164306r117872,l142875,107156r23217,l195560,183728r-188416,l88403,60722xm1078259,33040r24111,l1072455,108049r-24110,l1078259,33040xm933152,33040r23217,l983158,108049r-23664,l933152,33040xm284410,24556r,67419l377279,91975r,-67419l284410,24556xm237529,4911r185738,l423267,24556r-23664,l399603,91975r27236,l426839,111621r-27236,l399603,183728r-22324,l377279,111621r-92869,l284410,122783r-22324,60945l238422,183728r23664,-64070l262086,111621r-28129,l233957,91975r28129,l262086,24556r-24557,l237529,4911xm923329,3572r183952,l1107281,23217r-81260,l1026021,119658r88404,l1114425,139303r-88404,l1026021,183728r-22325,l1003696,139303r-87511,l916185,119658r87511,l1003696,23217r-80367,l923329,3572xm1608236,2679r186631,l1794867,22324r-82153,l1712714,76795r73223,l1785937,96440r-73223,l1712714,162520r83046,l1795760,181942r-190203,l1605557,162520r14288,l1619845,61615r22324,l1642169,162520r48220,l1690389,22324r-82153,l1608236,2679xm1420713,1786r24110,l1396603,91083r-25003,l1420713,1786xm734913,1786r24110,l710803,91083r-25003,l734913,1786xm49113,1786r24110,l25003,91083,,91083,49113,1786xm1501080,r23664,l1574304,91083r-25004,l1501080,xm815280,r23664,l888503,91083r-25003,l815280,xm129480,r23664,l202703,91083r-25003,l129480,xe" fillcolor="#c00000" stroked="f" strokeweight="2pt">
                <v:path arrowok="t" textboxrect="0,0,1795760,183728"/>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D78825"/>
    <w:multiLevelType w:val="singleLevel"/>
    <w:tmpl w:val="AAD78825"/>
    <w:lvl w:ilvl="0">
      <w:start w:val="2"/>
      <w:numFmt w:val="chineseCounting"/>
      <w:pStyle w:val="05051"/>
      <w:suff w:val="nothing"/>
      <w:lvlText w:val="%1、"/>
      <w:lvlJc w:val="left"/>
      <w:rPr>
        <w:rFonts w:hint="eastAsia"/>
      </w:rPr>
    </w:lvl>
  </w:abstractNum>
  <w:abstractNum w:abstractNumId="1" w15:restartNumberingAfterBreak="0">
    <w:nsid w:val="003822BF"/>
    <w:multiLevelType w:val="multilevel"/>
    <w:tmpl w:val="003822BF"/>
    <w:lvl w:ilvl="0">
      <w:start w:val="1"/>
      <w:numFmt w:val="japaneseCounting"/>
      <w:lvlText w:val="%1、"/>
      <w:lvlJc w:val="left"/>
      <w:pPr>
        <w:tabs>
          <w:tab w:val="left" w:pos="2421"/>
        </w:tabs>
        <w:ind w:left="2421" w:hanging="720"/>
      </w:pPr>
      <w:rPr>
        <w:rFonts w:hint="eastAsia"/>
      </w:rPr>
    </w:lvl>
    <w:lvl w:ilvl="1">
      <w:start w:val="1"/>
      <w:numFmt w:val="lowerLetter"/>
      <w:lvlText w:val="%2)"/>
      <w:lvlJc w:val="left"/>
      <w:pPr>
        <w:tabs>
          <w:tab w:val="left" w:pos="2541"/>
        </w:tabs>
        <w:ind w:left="2541" w:hanging="420"/>
      </w:pPr>
    </w:lvl>
    <w:lvl w:ilvl="2">
      <w:start w:val="1"/>
      <w:numFmt w:val="lowerRoman"/>
      <w:lvlText w:val="%3."/>
      <w:lvlJc w:val="right"/>
      <w:pPr>
        <w:tabs>
          <w:tab w:val="left" w:pos="2961"/>
        </w:tabs>
        <w:ind w:left="2961" w:hanging="420"/>
      </w:pPr>
    </w:lvl>
    <w:lvl w:ilvl="3">
      <w:start w:val="1"/>
      <w:numFmt w:val="decimal"/>
      <w:lvlText w:val="%4."/>
      <w:lvlJc w:val="left"/>
      <w:pPr>
        <w:tabs>
          <w:tab w:val="left" w:pos="3381"/>
        </w:tabs>
        <w:ind w:left="3381" w:hanging="420"/>
      </w:pPr>
    </w:lvl>
    <w:lvl w:ilvl="4">
      <w:start w:val="1"/>
      <w:numFmt w:val="lowerLetter"/>
      <w:pStyle w:val="2"/>
      <w:lvlText w:val="%5)"/>
      <w:lvlJc w:val="left"/>
      <w:pPr>
        <w:tabs>
          <w:tab w:val="left" w:pos="3801"/>
        </w:tabs>
        <w:ind w:left="3801" w:hanging="420"/>
      </w:pPr>
    </w:lvl>
    <w:lvl w:ilvl="5">
      <w:start w:val="1"/>
      <w:numFmt w:val="lowerRoman"/>
      <w:lvlText w:val="%6."/>
      <w:lvlJc w:val="right"/>
      <w:pPr>
        <w:tabs>
          <w:tab w:val="left" w:pos="4221"/>
        </w:tabs>
        <w:ind w:left="4221" w:hanging="420"/>
      </w:pPr>
    </w:lvl>
    <w:lvl w:ilvl="6">
      <w:start w:val="1"/>
      <w:numFmt w:val="decimal"/>
      <w:lvlText w:val="%7."/>
      <w:lvlJc w:val="left"/>
      <w:pPr>
        <w:tabs>
          <w:tab w:val="left" w:pos="4641"/>
        </w:tabs>
        <w:ind w:left="4641" w:hanging="420"/>
      </w:pPr>
    </w:lvl>
    <w:lvl w:ilvl="7">
      <w:start w:val="1"/>
      <w:numFmt w:val="lowerLetter"/>
      <w:lvlText w:val="%8)"/>
      <w:lvlJc w:val="left"/>
      <w:pPr>
        <w:tabs>
          <w:tab w:val="left" w:pos="5061"/>
        </w:tabs>
        <w:ind w:left="5061" w:hanging="420"/>
      </w:pPr>
    </w:lvl>
    <w:lvl w:ilvl="8">
      <w:start w:val="1"/>
      <w:numFmt w:val="lowerRoman"/>
      <w:lvlText w:val="%9."/>
      <w:lvlJc w:val="right"/>
      <w:pPr>
        <w:tabs>
          <w:tab w:val="left" w:pos="5481"/>
        </w:tabs>
        <w:ind w:left="5481" w:hanging="420"/>
      </w:pPr>
    </w:lvl>
  </w:abstractNum>
  <w:abstractNum w:abstractNumId="2" w15:restartNumberingAfterBreak="0">
    <w:nsid w:val="06837C7C"/>
    <w:multiLevelType w:val="hybridMultilevel"/>
    <w:tmpl w:val="3000E23C"/>
    <w:lvl w:ilvl="0" w:tplc="04BE55C8">
      <w:start w:val="1"/>
      <w:numFmt w:val="decimal"/>
      <w:suff w:val="nothing"/>
      <w:lvlText w:val="（%1）"/>
      <w:lvlJc w:val="left"/>
      <w:pPr>
        <w:ind w:left="0" w:firstLine="0"/>
      </w:pPr>
      <w:rPr>
        <w:rFonts w:hint="eastAsia"/>
        <w:lang w:val="en-US"/>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8221180"/>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89A12D1"/>
    <w:multiLevelType w:val="hybridMultilevel"/>
    <w:tmpl w:val="802A702E"/>
    <w:lvl w:ilvl="0" w:tplc="ABEC1906">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B6A5542"/>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CF518A6"/>
    <w:multiLevelType w:val="multilevel"/>
    <w:tmpl w:val="1CF518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0005C6"/>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340B463C"/>
    <w:multiLevelType w:val="multilevel"/>
    <w:tmpl w:val="340B463C"/>
    <w:lvl w:ilvl="0">
      <w:start w:val="1"/>
      <w:numFmt w:val="bullet"/>
      <w:pStyle w:val="a"/>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387D437E"/>
    <w:multiLevelType w:val="singleLevel"/>
    <w:tmpl w:val="B97A1854"/>
    <w:lvl w:ilvl="0">
      <w:start w:val="1"/>
      <w:numFmt w:val="decimal"/>
      <w:suff w:val="nothing"/>
      <w:lvlText w:val="%1、"/>
      <w:lvlJc w:val="left"/>
      <w:rPr>
        <w:rFonts w:hint="default"/>
        <w:b/>
        <w:bCs w:val="0"/>
      </w:rPr>
    </w:lvl>
  </w:abstractNum>
  <w:abstractNum w:abstractNumId="10" w15:restartNumberingAfterBreak="0">
    <w:nsid w:val="38B64A7A"/>
    <w:multiLevelType w:val="hybridMultilevel"/>
    <w:tmpl w:val="538CA8CE"/>
    <w:lvl w:ilvl="0" w:tplc="38B6FFF8">
      <w:start w:val="1"/>
      <w:numFmt w:val="decimal"/>
      <w:suff w:val="nothing"/>
      <w:lvlText w:val="（%1）"/>
      <w:lvlJc w:val="left"/>
      <w:pPr>
        <w:ind w:left="0" w:firstLine="0"/>
      </w:pPr>
      <w:rPr>
        <w:rFonts w:hint="eastAsia"/>
      </w:rPr>
    </w:lvl>
    <w:lvl w:ilvl="1" w:tplc="7A00BB7C">
      <w:start w:val="1"/>
      <w:numFmt w:val="decimalEnclosedCircle"/>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3E8E1430"/>
    <w:multiLevelType w:val="hybridMultilevel"/>
    <w:tmpl w:val="E79AAF98"/>
    <w:lvl w:ilvl="0" w:tplc="8CC63280">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40ED15C9"/>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5A925CCD"/>
    <w:multiLevelType w:val="hybridMultilevel"/>
    <w:tmpl w:val="5ABE90AC"/>
    <w:lvl w:ilvl="0" w:tplc="055870DE">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5BB321C1"/>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63114C95"/>
    <w:multiLevelType w:val="hybridMultilevel"/>
    <w:tmpl w:val="BC965186"/>
    <w:lvl w:ilvl="0" w:tplc="7AEAD646">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67626035"/>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79917907"/>
    <w:multiLevelType w:val="hybridMultilevel"/>
    <w:tmpl w:val="62024454"/>
    <w:lvl w:ilvl="0" w:tplc="50D8DBEA">
      <w:start w:val="1"/>
      <w:numFmt w:val="decimal"/>
      <w:suff w:val="nothing"/>
      <w:lvlText w:val="（%1）"/>
      <w:lvlJc w:val="left"/>
      <w:pPr>
        <w:ind w:left="0" w:firstLine="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1"/>
  </w:num>
  <w:num w:numId="4">
    <w:abstractNumId w:val="6"/>
  </w:num>
  <w:num w:numId="5">
    <w:abstractNumId w:val="9"/>
  </w:num>
  <w:num w:numId="6">
    <w:abstractNumId w:val="15"/>
  </w:num>
  <w:num w:numId="7">
    <w:abstractNumId w:val="10"/>
  </w:num>
  <w:num w:numId="8">
    <w:abstractNumId w:val="13"/>
  </w:num>
  <w:num w:numId="9">
    <w:abstractNumId w:val="2"/>
  </w:num>
  <w:num w:numId="10">
    <w:abstractNumId w:val="4"/>
  </w:num>
  <w:num w:numId="11">
    <w:abstractNumId w:val="11"/>
  </w:num>
  <w:num w:numId="12">
    <w:abstractNumId w:val="5"/>
  </w:num>
  <w:num w:numId="13">
    <w:abstractNumId w:val="3"/>
  </w:num>
  <w:num w:numId="14">
    <w:abstractNumId w:val="7"/>
  </w:num>
  <w:num w:numId="15">
    <w:abstractNumId w:val="12"/>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mNTQ1MTEzMWQzYjAyYmExOGU3ZWZlZDFmZTAzMDYifQ=="/>
  </w:docVars>
  <w:rsids>
    <w:rsidRoot w:val="00604331"/>
    <w:rsid w:val="F3DDB036"/>
    <w:rsid w:val="FB7FDC30"/>
    <w:rsid w:val="0000162A"/>
    <w:rsid w:val="0000266D"/>
    <w:rsid w:val="00005823"/>
    <w:rsid w:val="00007680"/>
    <w:rsid w:val="00012573"/>
    <w:rsid w:val="000137EB"/>
    <w:rsid w:val="00014BEA"/>
    <w:rsid w:val="000154FC"/>
    <w:rsid w:val="00017581"/>
    <w:rsid w:val="00020D06"/>
    <w:rsid w:val="0002217F"/>
    <w:rsid w:val="000229C5"/>
    <w:rsid w:val="000239F9"/>
    <w:rsid w:val="00023DC8"/>
    <w:rsid w:val="00024AAE"/>
    <w:rsid w:val="00024EF7"/>
    <w:rsid w:val="000253C8"/>
    <w:rsid w:val="0002567B"/>
    <w:rsid w:val="00027294"/>
    <w:rsid w:val="00027F8C"/>
    <w:rsid w:val="00031953"/>
    <w:rsid w:val="00031D16"/>
    <w:rsid w:val="00032C5B"/>
    <w:rsid w:val="00034F4D"/>
    <w:rsid w:val="00036773"/>
    <w:rsid w:val="000400A9"/>
    <w:rsid w:val="000408F1"/>
    <w:rsid w:val="0004325A"/>
    <w:rsid w:val="000443A3"/>
    <w:rsid w:val="000522E9"/>
    <w:rsid w:val="00054229"/>
    <w:rsid w:val="00054CA0"/>
    <w:rsid w:val="00054CD4"/>
    <w:rsid w:val="00054D11"/>
    <w:rsid w:val="00055307"/>
    <w:rsid w:val="00055795"/>
    <w:rsid w:val="00055BDB"/>
    <w:rsid w:val="000576BF"/>
    <w:rsid w:val="00060470"/>
    <w:rsid w:val="0006339E"/>
    <w:rsid w:val="00063B08"/>
    <w:rsid w:val="00064429"/>
    <w:rsid w:val="0006498C"/>
    <w:rsid w:val="00065D27"/>
    <w:rsid w:val="00066465"/>
    <w:rsid w:val="000664D2"/>
    <w:rsid w:val="00067025"/>
    <w:rsid w:val="00072278"/>
    <w:rsid w:val="000725CE"/>
    <w:rsid w:val="00072CDD"/>
    <w:rsid w:val="00074C69"/>
    <w:rsid w:val="000766E7"/>
    <w:rsid w:val="00076A34"/>
    <w:rsid w:val="00076EA5"/>
    <w:rsid w:val="000772E8"/>
    <w:rsid w:val="000777B9"/>
    <w:rsid w:val="0008088B"/>
    <w:rsid w:val="000810CF"/>
    <w:rsid w:val="00081A2E"/>
    <w:rsid w:val="00082277"/>
    <w:rsid w:val="00084680"/>
    <w:rsid w:val="000847EF"/>
    <w:rsid w:val="00085C9D"/>
    <w:rsid w:val="00085FA5"/>
    <w:rsid w:val="000874BF"/>
    <w:rsid w:val="0008779A"/>
    <w:rsid w:val="000904DE"/>
    <w:rsid w:val="000917AF"/>
    <w:rsid w:val="0009328A"/>
    <w:rsid w:val="0009379B"/>
    <w:rsid w:val="00094D83"/>
    <w:rsid w:val="000953CE"/>
    <w:rsid w:val="00096AE4"/>
    <w:rsid w:val="000A10F9"/>
    <w:rsid w:val="000A1DA6"/>
    <w:rsid w:val="000A22FE"/>
    <w:rsid w:val="000A3A7C"/>
    <w:rsid w:val="000A3B6A"/>
    <w:rsid w:val="000A6265"/>
    <w:rsid w:val="000A6822"/>
    <w:rsid w:val="000A7C84"/>
    <w:rsid w:val="000B0CFD"/>
    <w:rsid w:val="000B1547"/>
    <w:rsid w:val="000B2385"/>
    <w:rsid w:val="000B30A7"/>
    <w:rsid w:val="000B48F7"/>
    <w:rsid w:val="000B57EF"/>
    <w:rsid w:val="000B63D6"/>
    <w:rsid w:val="000B7A18"/>
    <w:rsid w:val="000C04D1"/>
    <w:rsid w:val="000C1022"/>
    <w:rsid w:val="000C1348"/>
    <w:rsid w:val="000C1CE3"/>
    <w:rsid w:val="000C207F"/>
    <w:rsid w:val="000C2227"/>
    <w:rsid w:val="000C2B2A"/>
    <w:rsid w:val="000C2F68"/>
    <w:rsid w:val="000C4124"/>
    <w:rsid w:val="000C515A"/>
    <w:rsid w:val="000C783A"/>
    <w:rsid w:val="000D0016"/>
    <w:rsid w:val="000D0330"/>
    <w:rsid w:val="000D1C05"/>
    <w:rsid w:val="000D21FB"/>
    <w:rsid w:val="000D312C"/>
    <w:rsid w:val="000D32DC"/>
    <w:rsid w:val="000D6980"/>
    <w:rsid w:val="000D79A9"/>
    <w:rsid w:val="000E037B"/>
    <w:rsid w:val="000E04E8"/>
    <w:rsid w:val="000E180A"/>
    <w:rsid w:val="000E4E29"/>
    <w:rsid w:val="000E50F0"/>
    <w:rsid w:val="000E56F6"/>
    <w:rsid w:val="000E58C0"/>
    <w:rsid w:val="000E7C6F"/>
    <w:rsid w:val="000F0A19"/>
    <w:rsid w:val="000F4B28"/>
    <w:rsid w:val="000F4C67"/>
    <w:rsid w:val="00100370"/>
    <w:rsid w:val="00101630"/>
    <w:rsid w:val="00101B11"/>
    <w:rsid w:val="00101F55"/>
    <w:rsid w:val="0010207B"/>
    <w:rsid w:val="00103584"/>
    <w:rsid w:val="001062D3"/>
    <w:rsid w:val="00107054"/>
    <w:rsid w:val="0010773D"/>
    <w:rsid w:val="00107A18"/>
    <w:rsid w:val="0011178B"/>
    <w:rsid w:val="00114201"/>
    <w:rsid w:val="001158E6"/>
    <w:rsid w:val="00115A22"/>
    <w:rsid w:val="00120CC6"/>
    <w:rsid w:val="00121251"/>
    <w:rsid w:val="00122211"/>
    <w:rsid w:val="00122581"/>
    <w:rsid w:val="00124645"/>
    <w:rsid w:val="00124DC7"/>
    <w:rsid w:val="0012600A"/>
    <w:rsid w:val="00126394"/>
    <w:rsid w:val="00126F83"/>
    <w:rsid w:val="001277E7"/>
    <w:rsid w:val="00127922"/>
    <w:rsid w:val="0013013E"/>
    <w:rsid w:val="00130EEB"/>
    <w:rsid w:val="00131D27"/>
    <w:rsid w:val="00132103"/>
    <w:rsid w:val="00132E91"/>
    <w:rsid w:val="001338DF"/>
    <w:rsid w:val="0013390C"/>
    <w:rsid w:val="001346A6"/>
    <w:rsid w:val="0013542A"/>
    <w:rsid w:val="00135625"/>
    <w:rsid w:val="001357A3"/>
    <w:rsid w:val="001367E8"/>
    <w:rsid w:val="00137796"/>
    <w:rsid w:val="00137B9E"/>
    <w:rsid w:val="00140C52"/>
    <w:rsid w:val="001417A0"/>
    <w:rsid w:val="00141B58"/>
    <w:rsid w:val="00143759"/>
    <w:rsid w:val="0014389B"/>
    <w:rsid w:val="00143E1A"/>
    <w:rsid w:val="00144B0F"/>
    <w:rsid w:val="001466FF"/>
    <w:rsid w:val="00147D22"/>
    <w:rsid w:val="001511F3"/>
    <w:rsid w:val="00151FB3"/>
    <w:rsid w:val="0015286F"/>
    <w:rsid w:val="00153549"/>
    <w:rsid w:val="00157512"/>
    <w:rsid w:val="001604E7"/>
    <w:rsid w:val="00161802"/>
    <w:rsid w:val="00161A9D"/>
    <w:rsid w:val="001621BD"/>
    <w:rsid w:val="001624AE"/>
    <w:rsid w:val="0016264D"/>
    <w:rsid w:val="00162735"/>
    <w:rsid w:val="00163B1A"/>
    <w:rsid w:val="001642CD"/>
    <w:rsid w:val="0016453B"/>
    <w:rsid w:val="001656D2"/>
    <w:rsid w:val="00166F1B"/>
    <w:rsid w:val="00167954"/>
    <w:rsid w:val="00167BA2"/>
    <w:rsid w:val="001717FC"/>
    <w:rsid w:val="001718C9"/>
    <w:rsid w:val="00174DAB"/>
    <w:rsid w:val="00176E03"/>
    <w:rsid w:val="00177999"/>
    <w:rsid w:val="0018071F"/>
    <w:rsid w:val="001826E1"/>
    <w:rsid w:val="001829D5"/>
    <w:rsid w:val="00184E48"/>
    <w:rsid w:val="00185CD3"/>
    <w:rsid w:val="00187156"/>
    <w:rsid w:val="00187CC3"/>
    <w:rsid w:val="00187EFA"/>
    <w:rsid w:val="00191654"/>
    <w:rsid w:val="00193882"/>
    <w:rsid w:val="00193E49"/>
    <w:rsid w:val="001946D3"/>
    <w:rsid w:val="00194B32"/>
    <w:rsid w:val="00194CB6"/>
    <w:rsid w:val="00195BC6"/>
    <w:rsid w:val="00195C2A"/>
    <w:rsid w:val="00196999"/>
    <w:rsid w:val="00196E66"/>
    <w:rsid w:val="00197483"/>
    <w:rsid w:val="00197710"/>
    <w:rsid w:val="001A24C7"/>
    <w:rsid w:val="001A3AB3"/>
    <w:rsid w:val="001A4144"/>
    <w:rsid w:val="001A4CDE"/>
    <w:rsid w:val="001A5029"/>
    <w:rsid w:val="001A54F1"/>
    <w:rsid w:val="001A60CD"/>
    <w:rsid w:val="001A79F7"/>
    <w:rsid w:val="001B0472"/>
    <w:rsid w:val="001B06A7"/>
    <w:rsid w:val="001B1A86"/>
    <w:rsid w:val="001B1C56"/>
    <w:rsid w:val="001B1E6C"/>
    <w:rsid w:val="001B334E"/>
    <w:rsid w:val="001B39C0"/>
    <w:rsid w:val="001B4040"/>
    <w:rsid w:val="001B523C"/>
    <w:rsid w:val="001B52F1"/>
    <w:rsid w:val="001B71E4"/>
    <w:rsid w:val="001B7B2B"/>
    <w:rsid w:val="001C0AAF"/>
    <w:rsid w:val="001C2310"/>
    <w:rsid w:val="001C24B8"/>
    <w:rsid w:val="001C3C11"/>
    <w:rsid w:val="001C507C"/>
    <w:rsid w:val="001C7D4D"/>
    <w:rsid w:val="001D12D5"/>
    <w:rsid w:val="001D2538"/>
    <w:rsid w:val="001D2605"/>
    <w:rsid w:val="001D3FF7"/>
    <w:rsid w:val="001D48F0"/>
    <w:rsid w:val="001D5F1D"/>
    <w:rsid w:val="001D65AD"/>
    <w:rsid w:val="001E0EB0"/>
    <w:rsid w:val="001E122F"/>
    <w:rsid w:val="001E148F"/>
    <w:rsid w:val="001E24A2"/>
    <w:rsid w:val="001E2F08"/>
    <w:rsid w:val="001E3E45"/>
    <w:rsid w:val="001E4348"/>
    <w:rsid w:val="001E43AC"/>
    <w:rsid w:val="001E4E21"/>
    <w:rsid w:val="001E5D38"/>
    <w:rsid w:val="001E72D7"/>
    <w:rsid w:val="001F2142"/>
    <w:rsid w:val="001F24C9"/>
    <w:rsid w:val="001F45F9"/>
    <w:rsid w:val="001F4B5F"/>
    <w:rsid w:val="001F55DB"/>
    <w:rsid w:val="00200F3E"/>
    <w:rsid w:val="00202FC8"/>
    <w:rsid w:val="00203193"/>
    <w:rsid w:val="002067CD"/>
    <w:rsid w:val="002073CB"/>
    <w:rsid w:val="00207480"/>
    <w:rsid w:val="002076E6"/>
    <w:rsid w:val="00207A94"/>
    <w:rsid w:val="00210E9A"/>
    <w:rsid w:val="00211B57"/>
    <w:rsid w:val="00211D24"/>
    <w:rsid w:val="00212791"/>
    <w:rsid w:val="002128EE"/>
    <w:rsid w:val="00213803"/>
    <w:rsid w:val="00213A78"/>
    <w:rsid w:val="00213F50"/>
    <w:rsid w:val="0021533E"/>
    <w:rsid w:val="00215928"/>
    <w:rsid w:val="00216A00"/>
    <w:rsid w:val="00220B98"/>
    <w:rsid w:val="0022109F"/>
    <w:rsid w:val="00221A8D"/>
    <w:rsid w:val="00222A0A"/>
    <w:rsid w:val="00223D28"/>
    <w:rsid w:val="00224B78"/>
    <w:rsid w:val="00224F7B"/>
    <w:rsid w:val="002258BD"/>
    <w:rsid w:val="002261D3"/>
    <w:rsid w:val="0022638E"/>
    <w:rsid w:val="002271B6"/>
    <w:rsid w:val="00230FF3"/>
    <w:rsid w:val="00231142"/>
    <w:rsid w:val="00233169"/>
    <w:rsid w:val="00234726"/>
    <w:rsid w:val="002347DE"/>
    <w:rsid w:val="002357F4"/>
    <w:rsid w:val="00235F0D"/>
    <w:rsid w:val="002361DE"/>
    <w:rsid w:val="0023639C"/>
    <w:rsid w:val="00237375"/>
    <w:rsid w:val="0024085A"/>
    <w:rsid w:val="00240E6C"/>
    <w:rsid w:val="00242427"/>
    <w:rsid w:val="00243A23"/>
    <w:rsid w:val="002467D4"/>
    <w:rsid w:val="00246B3C"/>
    <w:rsid w:val="00247323"/>
    <w:rsid w:val="00251610"/>
    <w:rsid w:val="00251D2E"/>
    <w:rsid w:val="00252170"/>
    <w:rsid w:val="00253060"/>
    <w:rsid w:val="0025501B"/>
    <w:rsid w:val="00255029"/>
    <w:rsid w:val="00255E65"/>
    <w:rsid w:val="00256938"/>
    <w:rsid w:val="00260925"/>
    <w:rsid w:val="002642B2"/>
    <w:rsid w:val="0026466E"/>
    <w:rsid w:val="00264F30"/>
    <w:rsid w:val="00266CE1"/>
    <w:rsid w:val="00267110"/>
    <w:rsid w:val="00270015"/>
    <w:rsid w:val="00270FB3"/>
    <w:rsid w:val="0027325A"/>
    <w:rsid w:val="00273EDC"/>
    <w:rsid w:val="002748E0"/>
    <w:rsid w:val="00274E80"/>
    <w:rsid w:val="00275E28"/>
    <w:rsid w:val="00275EB1"/>
    <w:rsid w:val="002761F2"/>
    <w:rsid w:val="0028008C"/>
    <w:rsid w:val="00280327"/>
    <w:rsid w:val="00281214"/>
    <w:rsid w:val="0028182B"/>
    <w:rsid w:val="002822A6"/>
    <w:rsid w:val="00283063"/>
    <w:rsid w:val="00284729"/>
    <w:rsid w:val="002857F8"/>
    <w:rsid w:val="0028646A"/>
    <w:rsid w:val="002875B7"/>
    <w:rsid w:val="0028776E"/>
    <w:rsid w:val="00291818"/>
    <w:rsid w:val="00291993"/>
    <w:rsid w:val="00291FBE"/>
    <w:rsid w:val="0029476F"/>
    <w:rsid w:val="00295D4B"/>
    <w:rsid w:val="002964F7"/>
    <w:rsid w:val="002965BF"/>
    <w:rsid w:val="00296829"/>
    <w:rsid w:val="002A1BA8"/>
    <w:rsid w:val="002A2029"/>
    <w:rsid w:val="002A2488"/>
    <w:rsid w:val="002A2700"/>
    <w:rsid w:val="002A4E05"/>
    <w:rsid w:val="002A6575"/>
    <w:rsid w:val="002A6793"/>
    <w:rsid w:val="002A6B73"/>
    <w:rsid w:val="002A72DC"/>
    <w:rsid w:val="002A74A5"/>
    <w:rsid w:val="002B118E"/>
    <w:rsid w:val="002B195C"/>
    <w:rsid w:val="002B331F"/>
    <w:rsid w:val="002B34C1"/>
    <w:rsid w:val="002B3626"/>
    <w:rsid w:val="002B37E7"/>
    <w:rsid w:val="002B5876"/>
    <w:rsid w:val="002B65F0"/>
    <w:rsid w:val="002B6F0F"/>
    <w:rsid w:val="002B7E4C"/>
    <w:rsid w:val="002C010F"/>
    <w:rsid w:val="002C0773"/>
    <w:rsid w:val="002C0A20"/>
    <w:rsid w:val="002C135F"/>
    <w:rsid w:val="002C1FC5"/>
    <w:rsid w:val="002C3C70"/>
    <w:rsid w:val="002C4807"/>
    <w:rsid w:val="002C68C9"/>
    <w:rsid w:val="002C70F0"/>
    <w:rsid w:val="002C730A"/>
    <w:rsid w:val="002D21FC"/>
    <w:rsid w:val="002D2938"/>
    <w:rsid w:val="002D2DEA"/>
    <w:rsid w:val="002D37C2"/>
    <w:rsid w:val="002D4211"/>
    <w:rsid w:val="002D47A1"/>
    <w:rsid w:val="002D4DB3"/>
    <w:rsid w:val="002D57E7"/>
    <w:rsid w:val="002D60A4"/>
    <w:rsid w:val="002D627E"/>
    <w:rsid w:val="002E07DB"/>
    <w:rsid w:val="002E144A"/>
    <w:rsid w:val="002E1AD4"/>
    <w:rsid w:val="002E23C3"/>
    <w:rsid w:val="002E501C"/>
    <w:rsid w:val="002E5EB4"/>
    <w:rsid w:val="002E62A4"/>
    <w:rsid w:val="002F0D4A"/>
    <w:rsid w:val="002F268F"/>
    <w:rsid w:val="002F2B01"/>
    <w:rsid w:val="002F46C2"/>
    <w:rsid w:val="002F5154"/>
    <w:rsid w:val="002F5ABF"/>
    <w:rsid w:val="002F5F63"/>
    <w:rsid w:val="002F6776"/>
    <w:rsid w:val="00302566"/>
    <w:rsid w:val="00303152"/>
    <w:rsid w:val="00304252"/>
    <w:rsid w:val="003047CC"/>
    <w:rsid w:val="0030583A"/>
    <w:rsid w:val="003065AE"/>
    <w:rsid w:val="00306CAD"/>
    <w:rsid w:val="00306FE9"/>
    <w:rsid w:val="003101B5"/>
    <w:rsid w:val="00311ADB"/>
    <w:rsid w:val="00317502"/>
    <w:rsid w:val="00321348"/>
    <w:rsid w:val="00321C13"/>
    <w:rsid w:val="0032430B"/>
    <w:rsid w:val="003243CA"/>
    <w:rsid w:val="003255D4"/>
    <w:rsid w:val="003268FE"/>
    <w:rsid w:val="00326E5E"/>
    <w:rsid w:val="003275AA"/>
    <w:rsid w:val="00327B48"/>
    <w:rsid w:val="00331CEE"/>
    <w:rsid w:val="003320EB"/>
    <w:rsid w:val="00332D27"/>
    <w:rsid w:val="00333930"/>
    <w:rsid w:val="0033587F"/>
    <w:rsid w:val="00335E30"/>
    <w:rsid w:val="00336E15"/>
    <w:rsid w:val="00340417"/>
    <w:rsid w:val="00340D1F"/>
    <w:rsid w:val="00341347"/>
    <w:rsid w:val="00342F5E"/>
    <w:rsid w:val="00344773"/>
    <w:rsid w:val="00344D0F"/>
    <w:rsid w:val="003452E1"/>
    <w:rsid w:val="00347B22"/>
    <w:rsid w:val="00350643"/>
    <w:rsid w:val="00350C92"/>
    <w:rsid w:val="00351AC3"/>
    <w:rsid w:val="00354B38"/>
    <w:rsid w:val="003551D3"/>
    <w:rsid w:val="00356220"/>
    <w:rsid w:val="00356CF1"/>
    <w:rsid w:val="0035722D"/>
    <w:rsid w:val="003579C1"/>
    <w:rsid w:val="00360488"/>
    <w:rsid w:val="0036227A"/>
    <w:rsid w:val="0036257C"/>
    <w:rsid w:val="00362923"/>
    <w:rsid w:val="003641CE"/>
    <w:rsid w:val="0036474A"/>
    <w:rsid w:val="00364C00"/>
    <w:rsid w:val="0036624B"/>
    <w:rsid w:val="00366DF4"/>
    <w:rsid w:val="003708A8"/>
    <w:rsid w:val="00371961"/>
    <w:rsid w:val="00371D69"/>
    <w:rsid w:val="003722E7"/>
    <w:rsid w:val="0037243B"/>
    <w:rsid w:val="003724EC"/>
    <w:rsid w:val="003725C4"/>
    <w:rsid w:val="00375F1B"/>
    <w:rsid w:val="003763B9"/>
    <w:rsid w:val="00376C08"/>
    <w:rsid w:val="00377635"/>
    <w:rsid w:val="003777B4"/>
    <w:rsid w:val="0038144A"/>
    <w:rsid w:val="0038168F"/>
    <w:rsid w:val="00382FAA"/>
    <w:rsid w:val="00383DBB"/>
    <w:rsid w:val="00384609"/>
    <w:rsid w:val="00386619"/>
    <w:rsid w:val="00386CF8"/>
    <w:rsid w:val="003879B6"/>
    <w:rsid w:val="00387F36"/>
    <w:rsid w:val="00390CDC"/>
    <w:rsid w:val="00391DC2"/>
    <w:rsid w:val="00392F96"/>
    <w:rsid w:val="00395D7F"/>
    <w:rsid w:val="00395E04"/>
    <w:rsid w:val="00395F87"/>
    <w:rsid w:val="003972B7"/>
    <w:rsid w:val="00397E50"/>
    <w:rsid w:val="003A0096"/>
    <w:rsid w:val="003A0700"/>
    <w:rsid w:val="003A0AA8"/>
    <w:rsid w:val="003A0AD0"/>
    <w:rsid w:val="003A22A2"/>
    <w:rsid w:val="003A3001"/>
    <w:rsid w:val="003A33E2"/>
    <w:rsid w:val="003A3629"/>
    <w:rsid w:val="003A5735"/>
    <w:rsid w:val="003A658F"/>
    <w:rsid w:val="003A6789"/>
    <w:rsid w:val="003A6EF3"/>
    <w:rsid w:val="003A713B"/>
    <w:rsid w:val="003B0829"/>
    <w:rsid w:val="003B201C"/>
    <w:rsid w:val="003B4F60"/>
    <w:rsid w:val="003B7445"/>
    <w:rsid w:val="003C040A"/>
    <w:rsid w:val="003C1601"/>
    <w:rsid w:val="003C3EFC"/>
    <w:rsid w:val="003C416B"/>
    <w:rsid w:val="003C562F"/>
    <w:rsid w:val="003C584C"/>
    <w:rsid w:val="003C6BCB"/>
    <w:rsid w:val="003C6CBF"/>
    <w:rsid w:val="003D0EF1"/>
    <w:rsid w:val="003D1A6B"/>
    <w:rsid w:val="003D1AE3"/>
    <w:rsid w:val="003D1AF7"/>
    <w:rsid w:val="003D233C"/>
    <w:rsid w:val="003D25DA"/>
    <w:rsid w:val="003D3F97"/>
    <w:rsid w:val="003D49EF"/>
    <w:rsid w:val="003D540D"/>
    <w:rsid w:val="003D5A92"/>
    <w:rsid w:val="003D60C3"/>
    <w:rsid w:val="003D77EE"/>
    <w:rsid w:val="003E21F3"/>
    <w:rsid w:val="003E3899"/>
    <w:rsid w:val="003E3A97"/>
    <w:rsid w:val="003E3F6E"/>
    <w:rsid w:val="003E55D5"/>
    <w:rsid w:val="003E5719"/>
    <w:rsid w:val="003E5D11"/>
    <w:rsid w:val="003E6A39"/>
    <w:rsid w:val="003E73E1"/>
    <w:rsid w:val="003E7A39"/>
    <w:rsid w:val="003E7C30"/>
    <w:rsid w:val="003F2092"/>
    <w:rsid w:val="003F2523"/>
    <w:rsid w:val="003F363E"/>
    <w:rsid w:val="003F3850"/>
    <w:rsid w:val="003F4116"/>
    <w:rsid w:val="003F596C"/>
    <w:rsid w:val="003F7684"/>
    <w:rsid w:val="003F787C"/>
    <w:rsid w:val="00400405"/>
    <w:rsid w:val="00402778"/>
    <w:rsid w:val="00403785"/>
    <w:rsid w:val="004039D9"/>
    <w:rsid w:val="00403FFF"/>
    <w:rsid w:val="004041D8"/>
    <w:rsid w:val="004049F1"/>
    <w:rsid w:val="00405BF7"/>
    <w:rsid w:val="00406AD2"/>
    <w:rsid w:val="004070BC"/>
    <w:rsid w:val="0041047E"/>
    <w:rsid w:val="00414828"/>
    <w:rsid w:val="00415D9E"/>
    <w:rsid w:val="00420596"/>
    <w:rsid w:val="00420799"/>
    <w:rsid w:val="00421FCF"/>
    <w:rsid w:val="00422CF4"/>
    <w:rsid w:val="00423729"/>
    <w:rsid w:val="00423AAB"/>
    <w:rsid w:val="0042523F"/>
    <w:rsid w:val="0042540A"/>
    <w:rsid w:val="00430706"/>
    <w:rsid w:val="00430AF6"/>
    <w:rsid w:val="00431C98"/>
    <w:rsid w:val="00432AA1"/>
    <w:rsid w:val="004331A5"/>
    <w:rsid w:val="00434FF2"/>
    <w:rsid w:val="00436E77"/>
    <w:rsid w:val="00437056"/>
    <w:rsid w:val="00437F8E"/>
    <w:rsid w:val="004411DE"/>
    <w:rsid w:val="0044154D"/>
    <w:rsid w:val="00441892"/>
    <w:rsid w:val="00442753"/>
    <w:rsid w:val="004449BB"/>
    <w:rsid w:val="00445195"/>
    <w:rsid w:val="00446AFA"/>
    <w:rsid w:val="00446DA1"/>
    <w:rsid w:val="004525E8"/>
    <w:rsid w:val="00453008"/>
    <w:rsid w:val="00453E49"/>
    <w:rsid w:val="00454CDB"/>
    <w:rsid w:val="00454D9F"/>
    <w:rsid w:val="00455537"/>
    <w:rsid w:val="00456103"/>
    <w:rsid w:val="004569AB"/>
    <w:rsid w:val="00456A41"/>
    <w:rsid w:val="00457D20"/>
    <w:rsid w:val="00457D4F"/>
    <w:rsid w:val="004617CB"/>
    <w:rsid w:val="00462185"/>
    <w:rsid w:val="004622DC"/>
    <w:rsid w:val="00462BA4"/>
    <w:rsid w:val="004630C9"/>
    <w:rsid w:val="00463446"/>
    <w:rsid w:val="00463986"/>
    <w:rsid w:val="00463C66"/>
    <w:rsid w:val="00465644"/>
    <w:rsid w:val="00465E6E"/>
    <w:rsid w:val="00466DE8"/>
    <w:rsid w:val="00470660"/>
    <w:rsid w:val="00471EE4"/>
    <w:rsid w:val="00472745"/>
    <w:rsid w:val="00475288"/>
    <w:rsid w:val="00475A90"/>
    <w:rsid w:val="00477B36"/>
    <w:rsid w:val="004824F4"/>
    <w:rsid w:val="0048307F"/>
    <w:rsid w:val="0048445F"/>
    <w:rsid w:val="00486F7A"/>
    <w:rsid w:val="00487D52"/>
    <w:rsid w:val="00493B0F"/>
    <w:rsid w:val="0049443F"/>
    <w:rsid w:val="00494E3A"/>
    <w:rsid w:val="00494E9E"/>
    <w:rsid w:val="00495D81"/>
    <w:rsid w:val="004A0AA7"/>
    <w:rsid w:val="004A24DD"/>
    <w:rsid w:val="004A297F"/>
    <w:rsid w:val="004A3BB1"/>
    <w:rsid w:val="004A5D13"/>
    <w:rsid w:val="004A698F"/>
    <w:rsid w:val="004B0183"/>
    <w:rsid w:val="004B0B77"/>
    <w:rsid w:val="004B1316"/>
    <w:rsid w:val="004B183E"/>
    <w:rsid w:val="004B23D7"/>
    <w:rsid w:val="004B2412"/>
    <w:rsid w:val="004B243D"/>
    <w:rsid w:val="004B3F09"/>
    <w:rsid w:val="004B49EB"/>
    <w:rsid w:val="004B4BEC"/>
    <w:rsid w:val="004B4CFC"/>
    <w:rsid w:val="004B511C"/>
    <w:rsid w:val="004B6C1C"/>
    <w:rsid w:val="004B6F9F"/>
    <w:rsid w:val="004B7A11"/>
    <w:rsid w:val="004C0C0D"/>
    <w:rsid w:val="004C13A6"/>
    <w:rsid w:val="004C1A0D"/>
    <w:rsid w:val="004C1F59"/>
    <w:rsid w:val="004C287E"/>
    <w:rsid w:val="004C3B12"/>
    <w:rsid w:val="004C3F1F"/>
    <w:rsid w:val="004C4825"/>
    <w:rsid w:val="004C5848"/>
    <w:rsid w:val="004C5D70"/>
    <w:rsid w:val="004C6818"/>
    <w:rsid w:val="004C6F4E"/>
    <w:rsid w:val="004C7BB6"/>
    <w:rsid w:val="004D08A6"/>
    <w:rsid w:val="004D0E94"/>
    <w:rsid w:val="004D1926"/>
    <w:rsid w:val="004D2067"/>
    <w:rsid w:val="004D3143"/>
    <w:rsid w:val="004D4634"/>
    <w:rsid w:val="004D4787"/>
    <w:rsid w:val="004D675D"/>
    <w:rsid w:val="004D7321"/>
    <w:rsid w:val="004D79CD"/>
    <w:rsid w:val="004E099D"/>
    <w:rsid w:val="004E20EE"/>
    <w:rsid w:val="004E2EE0"/>
    <w:rsid w:val="004E517D"/>
    <w:rsid w:val="004E6F8F"/>
    <w:rsid w:val="004E6FE9"/>
    <w:rsid w:val="004F007A"/>
    <w:rsid w:val="004F10D8"/>
    <w:rsid w:val="004F11C9"/>
    <w:rsid w:val="004F2822"/>
    <w:rsid w:val="004F4B8E"/>
    <w:rsid w:val="004F6C40"/>
    <w:rsid w:val="004F7DB4"/>
    <w:rsid w:val="005015CF"/>
    <w:rsid w:val="00502406"/>
    <w:rsid w:val="00502679"/>
    <w:rsid w:val="00502D79"/>
    <w:rsid w:val="005031C8"/>
    <w:rsid w:val="005054A7"/>
    <w:rsid w:val="00505929"/>
    <w:rsid w:val="005070A9"/>
    <w:rsid w:val="00507870"/>
    <w:rsid w:val="00507EAD"/>
    <w:rsid w:val="00512284"/>
    <w:rsid w:val="005148E1"/>
    <w:rsid w:val="00514B79"/>
    <w:rsid w:val="0051524A"/>
    <w:rsid w:val="00520191"/>
    <w:rsid w:val="005203CD"/>
    <w:rsid w:val="005207AD"/>
    <w:rsid w:val="0052207F"/>
    <w:rsid w:val="00522DC6"/>
    <w:rsid w:val="005237DC"/>
    <w:rsid w:val="0052433D"/>
    <w:rsid w:val="00526961"/>
    <w:rsid w:val="00526B1C"/>
    <w:rsid w:val="005273DD"/>
    <w:rsid w:val="00531E22"/>
    <w:rsid w:val="00532FF6"/>
    <w:rsid w:val="005337BB"/>
    <w:rsid w:val="00534742"/>
    <w:rsid w:val="00535931"/>
    <w:rsid w:val="0053776B"/>
    <w:rsid w:val="005377DD"/>
    <w:rsid w:val="0053787F"/>
    <w:rsid w:val="00537F9C"/>
    <w:rsid w:val="005404FE"/>
    <w:rsid w:val="00540539"/>
    <w:rsid w:val="00540B47"/>
    <w:rsid w:val="00542236"/>
    <w:rsid w:val="00542627"/>
    <w:rsid w:val="00542A09"/>
    <w:rsid w:val="00551288"/>
    <w:rsid w:val="0055159C"/>
    <w:rsid w:val="00553D3F"/>
    <w:rsid w:val="00554240"/>
    <w:rsid w:val="005563D0"/>
    <w:rsid w:val="00556C95"/>
    <w:rsid w:val="0055742B"/>
    <w:rsid w:val="00557882"/>
    <w:rsid w:val="00560DBA"/>
    <w:rsid w:val="005617D9"/>
    <w:rsid w:val="00566079"/>
    <w:rsid w:val="005707F1"/>
    <w:rsid w:val="0057154C"/>
    <w:rsid w:val="00571C0E"/>
    <w:rsid w:val="005725ED"/>
    <w:rsid w:val="005727E1"/>
    <w:rsid w:val="00572A2E"/>
    <w:rsid w:val="00572F39"/>
    <w:rsid w:val="00573460"/>
    <w:rsid w:val="005737B4"/>
    <w:rsid w:val="00577104"/>
    <w:rsid w:val="00577FC2"/>
    <w:rsid w:val="0058015E"/>
    <w:rsid w:val="00580B1F"/>
    <w:rsid w:val="00582020"/>
    <w:rsid w:val="00582CB6"/>
    <w:rsid w:val="00582E13"/>
    <w:rsid w:val="00583573"/>
    <w:rsid w:val="00583BB9"/>
    <w:rsid w:val="0058430F"/>
    <w:rsid w:val="005863EE"/>
    <w:rsid w:val="00591297"/>
    <w:rsid w:val="00591867"/>
    <w:rsid w:val="00591928"/>
    <w:rsid w:val="00592209"/>
    <w:rsid w:val="005928AB"/>
    <w:rsid w:val="00592B1C"/>
    <w:rsid w:val="00594AE0"/>
    <w:rsid w:val="00595FE8"/>
    <w:rsid w:val="0059679D"/>
    <w:rsid w:val="00597420"/>
    <w:rsid w:val="005A0810"/>
    <w:rsid w:val="005A0D84"/>
    <w:rsid w:val="005A286B"/>
    <w:rsid w:val="005A2B22"/>
    <w:rsid w:val="005A4D09"/>
    <w:rsid w:val="005A594D"/>
    <w:rsid w:val="005A6240"/>
    <w:rsid w:val="005A636F"/>
    <w:rsid w:val="005A639C"/>
    <w:rsid w:val="005A6F3D"/>
    <w:rsid w:val="005A7161"/>
    <w:rsid w:val="005A722C"/>
    <w:rsid w:val="005A786E"/>
    <w:rsid w:val="005B076C"/>
    <w:rsid w:val="005B0F65"/>
    <w:rsid w:val="005B1831"/>
    <w:rsid w:val="005B2061"/>
    <w:rsid w:val="005B26FE"/>
    <w:rsid w:val="005B30FC"/>
    <w:rsid w:val="005B3DEC"/>
    <w:rsid w:val="005B57C2"/>
    <w:rsid w:val="005B7696"/>
    <w:rsid w:val="005B778C"/>
    <w:rsid w:val="005C0802"/>
    <w:rsid w:val="005C1509"/>
    <w:rsid w:val="005C1A41"/>
    <w:rsid w:val="005C25E5"/>
    <w:rsid w:val="005C3BE7"/>
    <w:rsid w:val="005C4834"/>
    <w:rsid w:val="005C48EF"/>
    <w:rsid w:val="005C57BA"/>
    <w:rsid w:val="005C67A0"/>
    <w:rsid w:val="005C7145"/>
    <w:rsid w:val="005D0073"/>
    <w:rsid w:val="005D0332"/>
    <w:rsid w:val="005D0396"/>
    <w:rsid w:val="005D0585"/>
    <w:rsid w:val="005D363C"/>
    <w:rsid w:val="005D4AF2"/>
    <w:rsid w:val="005D6B47"/>
    <w:rsid w:val="005D77D4"/>
    <w:rsid w:val="005D7A7B"/>
    <w:rsid w:val="005E0505"/>
    <w:rsid w:val="005E0DB4"/>
    <w:rsid w:val="005E1BFF"/>
    <w:rsid w:val="005E2E05"/>
    <w:rsid w:val="005E2E44"/>
    <w:rsid w:val="005E5587"/>
    <w:rsid w:val="005E5F87"/>
    <w:rsid w:val="005E6C11"/>
    <w:rsid w:val="005E7CDA"/>
    <w:rsid w:val="005F1A6B"/>
    <w:rsid w:val="005F3C32"/>
    <w:rsid w:val="005F44C7"/>
    <w:rsid w:val="00600203"/>
    <w:rsid w:val="006006CB"/>
    <w:rsid w:val="006018A8"/>
    <w:rsid w:val="00603416"/>
    <w:rsid w:val="00603D05"/>
    <w:rsid w:val="00604215"/>
    <w:rsid w:val="00604331"/>
    <w:rsid w:val="0060454F"/>
    <w:rsid w:val="006066E3"/>
    <w:rsid w:val="00606F37"/>
    <w:rsid w:val="00610017"/>
    <w:rsid w:val="00610414"/>
    <w:rsid w:val="006106D4"/>
    <w:rsid w:val="00611409"/>
    <w:rsid w:val="00611741"/>
    <w:rsid w:val="00611F63"/>
    <w:rsid w:val="006122CB"/>
    <w:rsid w:val="00613FE0"/>
    <w:rsid w:val="0061565B"/>
    <w:rsid w:val="006174E6"/>
    <w:rsid w:val="006179E4"/>
    <w:rsid w:val="0062099E"/>
    <w:rsid w:val="00620B4A"/>
    <w:rsid w:val="00622DE0"/>
    <w:rsid w:val="006255EE"/>
    <w:rsid w:val="00625827"/>
    <w:rsid w:val="006267E4"/>
    <w:rsid w:val="00626C6E"/>
    <w:rsid w:val="00632224"/>
    <w:rsid w:val="00632B2B"/>
    <w:rsid w:val="00632F05"/>
    <w:rsid w:val="006333EB"/>
    <w:rsid w:val="0063385F"/>
    <w:rsid w:val="00634694"/>
    <w:rsid w:val="006361DB"/>
    <w:rsid w:val="006370CC"/>
    <w:rsid w:val="00637928"/>
    <w:rsid w:val="00637A2E"/>
    <w:rsid w:val="00640EFD"/>
    <w:rsid w:val="006413A2"/>
    <w:rsid w:val="0064275C"/>
    <w:rsid w:val="00642827"/>
    <w:rsid w:val="00642AB5"/>
    <w:rsid w:val="0064472C"/>
    <w:rsid w:val="00644F0B"/>
    <w:rsid w:val="006463B6"/>
    <w:rsid w:val="0064733D"/>
    <w:rsid w:val="00650934"/>
    <w:rsid w:val="00653E64"/>
    <w:rsid w:val="00655E3A"/>
    <w:rsid w:val="006600E6"/>
    <w:rsid w:val="00660575"/>
    <w:rsid w:val="00660BAA"/>
    <w:rsid w:val="006626D2"/>
    <w:rsid w:val="00662CBA"/>
    <w:rsid w:val="0066377D"/>
    <w:rsid w:val="006639BE"/>
    <w:rsid w:val="00665173"/>
    <w:rsid w:val="006651A9"/>
    <w:rsid w:val="00667EDD"/>
    <w:rsid w:val="00670EF0"/>
    <w:rsid w:val="00671062"/>
    <w:rsid w:val="006716C0"/>
    <w:rsid w:val="00671CF3"/>
    <w:rsid w:val="006729EB"/>
    <w:rsid w:val="0067323E"/>
    <w:rsid w:val="006747E0"/>
    <w:rsid w:val="006755BD"/>
    <w:rsid w:val="00675740"/>
    <w:rsid w:val="0067577D"/>
    <w:rsid w:val="006757F2"/>
    <w:rsid w:val="0068052B"/>
    <w:rsid w:val="0068059A"/>
    <w:rsid w:val="00680FED"/>
    <w:rsid w:val="0068104D"/>
    <w:rsid w:val="006831DD"/>
    <w:rsid w:val="00683DCC"/>
    <w:rsid w:val="0068403D"/>
    <w:rsid w:val="006848FB"/>
    <w:rsid w:val="00686459"/>
    <w:rsid w:val="00687D3E"/>
    <w:rsid w:val="0069062D"/>
    <w:rsid w:val="00690C0C"/>
    <w:rsid w:val="00691E3D"/>
    <w:rsid w:val="00692395"/>
    <w:rsid w:val="00692A7A"/>
    <w:rsid w:val="006941FB"/>
    <w:rsid w:val="0069595A"/>
    <w:rsid w:val="006A096D"/>
    <w:rsid w:val="006A1081"/>
    <w:rsid w:val="006A1ED7"/>
    <w:rsid w:val="006A2A7E"/>
    <w:rsid w:val="006A36D9"/>
    <w:rsid w:val="006A48D8"/>
    <w:rsid w:val="006A5165"/>
    <w:rsid w:val="006A571F"/>
    <w:rsid w:val="006A5910"/>
    <w:rsid w:val="006A624A"/>
    <w:rsid w:val="006A66EA"/>
    <w:rsid w:val="006A6F8B"/>
    <w:rsid w:val="006A71FC"/>
    <w:rsid w:val="006B0386"/>
    <w:rsid w:val="006B05A3"/>
    <w:rsid w:val="006B0F47"/>
    <w:rsid w:val="006B1610"/>
    <w:rsid w:val="006B2897"/>
    <w:rsid w:val="006B3209"/>
    <w:rsid w:val="006B64B4"/>
    <w:rsid w:val="006B6DD0"/>
    <w:rsid w:val="006C0454"/>
    <w:rsid w:val="006C0513"/>
    <w:rsid w:val="006C0560"/>
    <w:rsid w:val="006C22CE"/>
    <w:rsid w:val="006C5010"/>
    <w:rsid w:val="006C6160"/>
    <w:rsid w:val="006D23B5"/>
    <w:rsid w:val="006D31EE"/>
    <w:rsid w:val="006D4384"/>
    <w:rsid w:val="006D5277"/>
    <w:rsid w:val="006D55E8"/>
    <w:rsid w:val="006D5E08"/>
    <w:rsid w:val="006D7BB4"/>
    <w:rsid w:val="006E086E"/>
    <w:rsid w:val="006E308D"/>
    <w:rsid w:val="006E310D"/>
    <w:rsid w:val="006E465D"/>
    <w:rsid w:val="006E4A56"/>
    <w:rsid w:val="006E4B75"/>
    <w:rsid w:val="006E646F"/>
    <w:rsid w:val="006E77F5"/>
    <w:rsid w:val="006F0A96"/>
    <w:rsid w:val="006F211D"/>
    <w:rsid w:val="006F2269"/>
    <w:rsid w:val="006F25E7"/>
    <w:rsid w:val="006F279F"/>
    <w:rsid w:val="006F2C47"/>
    <w:rsid w:val="006F2E67"/>
    <w:rsid w:val="006F32FB"/>
    <w:rsid w:val="006F59E5"/>
    <w:rsid w:val="006F5DFD"/>
    <w:rsid w:val="006F7707"/>
    <w:rsid w:val="006F787E"/>
    <w:rsid w:val="006F7A00"/>
    <w:rsid w:val="00700065"/>
    <w:rsid w:val="007027F6"/>
    <w:rsid w:val="007051DA"/>
    <w:rsid w:val="00705826"/>
    <w:rsid w:val="00705F9F"/>
    <w:rsid w:val="00707F56"/>
    <w:rsid w:val="00711452"/>
    <w:rsid w:val="00711C90"/>
    <w:rsid w:val="00712E37"/>
    <w:rsid w:val="0071352F"/>
    <w:rsid w:val="0071356E"/>
    <w:rsid w:val="0071564B"/>
    <w:rsid w:val="00715B9D"/>
    <w:rsid w:val="00716123"/>
    <w:rsid w:val="00716FDB"/>
    <w:rsid w:val="007200A8"/>
    <w:rsid w:val="0072210A"/>
    <w:rsid w:val="00722CB8"/>
    <w:rsid w:val="0072336E"/>
    <w:rsid w:val="00725E89"/>
    <w:rsid w:val="00726D4C"/>
    <w:rsid w:val="007272F7"/>
    <w:rsid w:val="00727431"/>
    <w:rsid w:val="007300A0"/>
    <w:rsid w:val="0073023A"/>
    <w:rsid w:val="00730BB3"/>
    <w:rsid w:val="00730F93"/>
    <w:rsid w:val="00732452"/>
    <w:rsid w:val="00733B0D"/>
    <w:rsid w:val="00733C30"/>
    <w:rsid w:val="00736AC0"/>
    <w:rsid w:val="00737542"/>
    <w:rsid w:val="00740B8B"/>
    <w:rsid w:val="00743F81"/>
    <w:rsid w:val="00744214"/>
    <w:rsid w:val="007442A2"/>
    <w:rsid w:val="007444BE"/>
    <w:rsid w:val="0074539E"/>
    <w:rsid w:val="00747376"/>
    <w:rsid w:val="00750AB9"/>
    <w:rsid w:val="00751B40"/>
    <w:rsid w:val="007526C6"/>
    <w:rsid w:val="007527E0"/>
    <w:rsid w:val="007528FB"/>
    <w:rsid w:val="00753C44"/>
    <w:rsid w:val="00755303"/>
    <w:rsid w:val="00755B2E"/>
    <w:rsid w:val="00755EAE"/>
    <w:rsid w:val="0075603A"/>
    <w:rsid w:val="00756B6D"/>
    <w:rsid w:val="00756D54"/>
    <w:rsid w:val="00757134"/>
    <w:rsid w:val="0075751E"/>
    <w:rsid w:val="007613BF"/>
    <w:rsid w:val="00762F6A"/>
    <w:rsid w:val="00763CE7"/>
    <w:rsid w:val="007645F0"/>
    <w:rsid w:val="00764E42"/>
    <w:rsid w:val="00765B89"/>
    <w:rsid w:val="007700BF"/>
    <w:rsid w:val="007705B9"/>
    <w:rsid w:val="0077239F"/>
    <w:rsid w:val="00772D35"/>
    <w:rsid w:val="00774226"/>
    <w:rsid w:val="007752C2"/>
    <w:rsid w:val="00775B61"/>
    <w:rsid w:val="00777740"/>
    <w:rsid w:val="00777CB2"/>
    <w:rsid w:val="007823BA"/>
    <w:rsid w:val="007826DF"/>
    <w:rsid w:val="00783C58"/>
    <w:rsid w:val="007846FB"/>
    <w:rsid w:val="00785C26"/>
    <w:rsid w:val="007867CE"/>
    <w:rsid w:val="00786B2B"/>
    <w:rsid w:val="00786E13"/>
    <w:rsid w:val="00787AB0"/>
    <w:rsid w:val="007910C0"/>
    <w:rsid w:val="0079193E"/>
    <w:rsid w:val="00791BB9"/>
    <w:rsid w:val="0079335E"/>
    <w:rsid w:val="00794DF8"/>
    <w:rsid w:val="0079596F"/>
    <w:rsid w:val="00795E13"/>
    <w:rsid w:val="007966D5"/>
    <w:rsid w:val="00796F89"/>
    <w:rsid w:val="007A1430"/>
    <w:rsid w:val="007A14C7"/>
    <w:rsid w:val="007A3505"/>
    <w:rsid w:val="007A3591"/>
    <w:rsid w:val="007A3D44"/>
    <w:rsid w:val="007A5A0E"/>
    <w:rsid w:val="007A5AD8"/>
    <w:rsid w:val="007A6E76"/>
    <w:rsid w:val="007A7DBB"/>
    <w:rsid w:val="007B1235"/>
    <w:rsid w:val="007B1F12"/>
    <w:rsid w:val="007B210E"/>
    <w:rsid w:val="007B2982"/>
    <w:rsid w:val="007B2F70"/>
    <w:rsid w:val="007B34F4"/>
    <w:rsid w:val="007B3EF8"/>
    <w:rsid w:val="007B52F6"/>
    <w:rsid w:val="007B62D1"/>
    <w:rsid w:val="007B651A"/>
    <w:rsid w:val="007B76A1"/>
    <w:rsid w:val="007B7B51"/>
    <w:rsid w:val="007C19EF"/>
    <w:rsid w:val="007C1A48"/>
    <w:rsid w:val="007C20B1"/>
    <w:rsid w:val="007C22C6"/>
    <w:rsid w:val="007C293A"/>
    <w:rsid w:val="007C3838"/>
    <w:rsid w:val="007C4E89"/>
    <w:rsid w:val="007C63AB"/>
    <w:rsid w:val="007D5D88"/>
    <w:rsid w:val="007D6CF3"/>
    <w:rsid w:val="007E2CDC"/>
    <w:rsid w:val="007E337A"/>
    <w:rsid w:val="007E33E3"/>
    <w:rsid w:val="007E479A"/>
    <w:rsid w:val="007E5A77"/>
    <w:rsid w:val="007E786C"/>
    <w:rsid w:val="007F23EA"/>
    <w:rsid w:val="007F2661"/>
    <w:rsid w:val="007F2702"/>
    <w:rsid w:val="007F4B10"/>
    <w:rsid w:val="007F6135"/>
    <w:rsid w:val="007F6816"/>
    <w:rsid w:val="007F7FC8"/>
    <w:rsid w:val="00800071"/>
    <w:rsid w:val="00800FCD"/>
    <w:rsid w:val="008017A3"/>
    <w:rsid w:val="00801883"/>
    <w:rsid w:val="00801B23"/>
    <w:rsid w:val="00802298"/>
    <w:rsid w:val="00803DDD"/>
    <w:rsid w:val="008044D4"/>
    <w:rsid w:val="008047DB"/>
    <w:rsid w:val="00804B33"/>
    <w:rsid w:val="00804D8C"/>
    <w:rsid w:val="00804FFF"/>
    <w:rsid w:val="00805A9F"/>
    <w:rsid w:val="00805BB2"/>
    <w:rsid w:val="00807B34"/>
    <w:rsid w:val="00810426"/>
    <w:rsid w:val="00810892"/>
    <w:rsid w:val="00811693"/>
    <w:rsid w:val="008129CA"/>
    <w:rsid w:val="00813A83"/>
    <w:rsid w:val="00814513"/>
    <w:rsid w:val="008145FA"/>
    <w:rsid w:val="00814A25"/>
    <w:rsid w:val="008159C3"/>
    <w:rsid w:val="0081618E"/>
    <w:rsid w:val="00816275"/>
    <w:rsid w:val="0081631D"/>
    <w:rsid w:val="00816851"/>
    <w:rsid w:val="00816AEA"/>
    <w:rsid w:val="008170A6"/>
    <w:rsid w:val="008202F7"/>
    <w:rsid w:val="00821F64"/>
    <w:rsid w:val="00822844"/>
    <w:rsid w:val="0082295F"/>
    <w:rsid w:val="00823482"/>
    <w:rsid w:val="0082505C"/>
    <w:rsid w:val="00825BEB"/>
    <w:rsid w:val="00826A5F"/>
    <w:rsid w:val="00826B2D"/>
    <w:rsid w:val="0082780E"/>
    <w:rsid w:val="0083054F"/>
    <w:rsid w:val="00831976"/>
    <w:rsid w:val="00832A5C"/>
    <w:rsid w:val="008337C2"/>
    <w:rsid w:val="00833A34"/>
    <w:rsid w:val="008359D4"/>
    <w:rsid w:val="008364DF"/>
    <w:rsid w:val="008404F3"/>
    <w:rsid w:val="008410C0"/>
    <w:rsid w:val="0084204C"/>
    <w:rsid w:val="00843ABF"/>
    <w:rsid w:val="0084444C"/>
    <w:rsid w:val="00845F5F"/>
    <w:rsid w:val="0084744C"/>
    <w:rsid w:val="00850426"/>
    <w:rsid w:val="008522A1"/>
    <w:rsid w:val="00854F1B"/>
    <w:rsid w:val="00857642"/>
    <w:rsid w:val="008620A8"/>
    <w:rsid w:val="00863033"/>
    <w:rsid w:val="00863854"/>
    <w:rsid w:val="00864DAE"/>
    <w:rsid w:val="008654B0"/>
    <w:rsid w:val="0086582E"/>
    <w:rsid w:val="00866604"/>
    <w:rsid w:val="00866E02"/>
    <w:rsid w:val="00867D69"/>
    <w:rsid w:val="00870537"/>
    <w:rsid w:val="00872D4A"/>
    <w:rsid w:val="00874407"/>
    <w:rsid w:val="00875B8C"/>
    <w:rsid w:val="00876EAF"/>
    <w:rsid w:val="00880912"/>
    <w:rsid w:val="00883D26"/>
    <w:rsid w:val="008869C8"/>
    <w:rsid w:val="008877BD"/>
    <w:rsid w:val="00887892"/>
    <w:rsid w:val="008912B0"/>
    <w:rsid w:val="00891DA8"/>
    <w:rsid w:val="0089288C"/>
    <w:rsid w:val="00892BA0"/>
    <w:rsid w:val="00892FE1"/>
    <w:rsid w:val="00894C15"/>
    <w:rsid w:val="00895D28"/>
    <w:rsid w:val="00896432"/>
    <w:rsid w:val="008975C6"/>
    <w:rsid w:val="008979D8"/>
    <w:rsid w:val="00897E9A"/>
    <w:rsid w:val="008A0350"/>
    <w:rsid w:val="008A058E"/>
    <w:rsid w:val="008A0A58"/>
    <w:rsid w:val="008A0D39"/>
    <w:rsid w:val="008A1629"/>
    <w:rsid w:val="008A177D"/>
    <w:rsid w:val="008A4534"/>
    <w:rsid w:val="008A5693"/>
    <w:rsid w:val="008A5864"/>
    <w:rsid w:val="008A5BBA"/>
    <w:rsid w:val="008A5E68"/>
    <w:rsid w:val="008A65F0"/>
    <w:rsid w:val="008A66A8"/>
    <w:rsid w:val="008B0270"/>
    <w:rsid w:val="008B048D"/>
    <w:rsid w:val="008B05E7"/>
    <w:rsid w:val="008B2014"/>
    <w:rsid w:val="008B4E06"/>
    <w:rsid w:val="008C030A"/>
    <w:rsid w:val="008C1547"/>
    <w:rsid w:val="008C206C"/>
    <w:rsid w:val="008C21EC"/>
    <w:rsid w:val="008C44ED"/>
    <w:rsid w:val="008C478C"/>
    <w:rsid w:val="008C4B22"/>
    <w:rsid w:val="008C5BB8"/>
    <w:rsid w:val="008C67B6"/>
    <w:rsid w:val="008C69FE"/>
    <w:rsid w:val="008C7243"/>
    <w:rsid w:val="008D1061"/>
    <w:rsid w:val="008D1598"/>
    <w:rsid w:val="008D1DB5"/>
    <w:rsid w:val="008D21A6"/>
    <w:rsid w:val="008D31B0"/>
    <w:rsid w:val="008D41CD"/>
    <w:rsid w:val="008D51BC"/>
    <w:rsid w:val="008E1DB8"/>
    <w:rsid w:val="008E5E4D"/>
    <w:rsid w:val="008E61C0"/>
    <w:rsid w:val="008E6FDD"/>
    <w:rsid w:val="008F2A69"/>
    <w:rsid w:val="008F31AD"/>
    <w:rsid w:val="008F35EE"/>
    <w:rsid w:val="008F4492"/>
    <w:rsid w:val="008F45A8"/>
    <w:rsid w:val="008F4B31"/>
    <w:rsid w:val="00900846"/>
    <w:rsid w:val="00901647"/>
    <w:rsid w:val="009026A5"/>
    <w:rsid w:val="0090315F"/>
    <w:rsid w:val="00903624"/>
    <w:rsid w:val="0090432D"/>
    <w:rsid w:val="00905C46"/>
    <w:rsid w:val="0090670B"/>
    <w:rsid w:val="0090728E"/>
    <w:rsid w:val="00907380"/>
    <w:rsid w:val="0090764B"/>
    <w:rsid w:val="00907B8C"/>
    <w:rsid w:val="00911582"/>
    <w:rsid w:val="00912481"/>
    <w:rsid w:val="00912917"/>
    <w:rsid w:val="00912BFB"/>
    <w:rsid w:val="00912FFF"/>
    <w:rsid w:val="0091341B"/>
    <w:rsid w:val="00913AFF"/>
    <w:rsid w:val="00915C8E"/>
    <w:rsid w:val="00915D33"/>
    <w:rsid w:val="00915FC7"/>
    <w:rsid w:val="00917761"/>
    <w:rsid w:val="00917DF6"/>
    <w:rsid w:val="009205F9"/>
    <w:rsid w:val="0092448B"/>
    <w:rsid w:val="009248C1"/>
    <w:rsid w:val="00924BC3"/>
    <w:rsid w:val="009255C9"/>
    <w:rsid w:val="00925D36"/>
    <w:rsid w:val="00926D48"/>
    <w:rsid w:val="00930141"/>
    <w:rsid w:val="0093063A"/>
    <w:rsid w:val="00931DAB"/>
    <w:rsid w:val="00933623"/>
    <w:rsid w:val="00936971"/>
    <w:rsid w:val="00936A1D"/>
    <w:rsid w:val="00936B12"/>
    <w:rsid w:val="0093759B"/>
    <w:rsid w:val="00940A6E"/>
    <w:rsid w:val="0094230E"/>
    <w:rsid w:val="00943A65"/>
    <w:rsid w:val="00943F64"/>
    <w:rsid w:val="00944397"/>
    <w:rsid w:val="00944F81"/>
    <w:rsid w:val="00946BB0"/>
    <w:rsid w:val="00947EA2"/>
    <w:rsid w:val="009505B2"/>
    <w:rsid w:val="009518FC"/>
    <w:rsid w:val="00952928"/>
    <w:rsid w:val="00953582"/>
    <w:rsid w:val="009537FA"/>
    <w:rsid w:val="00953AD3"/>
    <w:rsid w:val="00954654"/>
    <w:rsid w:val="00954878"/>
    <w:rsid w:val="009567BC"/>
    <w:rsid w:val="00957467"/>
    <w:rsid w:val="009604C3"/>
    <w:rsid w:val="00960933"/>
    <w:rsid w:val="00960CD9"/>
    <w:rsid w:val="00960EC7"/>
    <w:rsid w:val="009614BD"/>
    <w:rsid w:val="009621D6"/>
    <w:rsid w:val="009626DC"/>
    <w:rsid w:val="00964673"/>
    <w:rsid w:val="00964F43"/>
    <w:rsid w:val="00965599"/>
    <w:rsid w:val="00965F71"/>
    <w:rsid w:val="0096797E"/>
    <w:rsid w:val="00970C8F"/>
    <w:rsid w:val="00972A90"/>
    <w:rsid w:val="00973FF8"/>
    <w:rsid w:val="009757EF"/>
    <w:rsid w:val="00975A32"/>
    <w:rsid w:val="00975BE3"/>
    <w:rsid w:val="00975BEB"/>
    <w:rsid w:val="00975D03"/>
    <w:rsid w:val="00977A41"/>
    <w:rsid w:val="00977CAA"/>
    <w:rsid w:val="00980084"/>
    <w:rsid w:val="009802B9"/>
    <w:rsid w:val="00980ED0"/>
    <w:rsid w:val="00983504"/>
    <w:rsid w:val="00983546"/>
    <w:rsid w:val="00983628"/>
    <w:rsid w:val="009846FF"/>
    <w:rsid w:val="00985514"/>
    <w:rsid w:val="0098640F"/>
    <w:rsid w:val="009879CE"/>
    <w:rsid w:val="009907BD"/>
    <w:rsid w:val="00992455"/>
    <w:rsid w:val="0099457B"/>
    <w:rsid w:val="0099571F"/>
    <w:rsid w:val="00996238"/>
    <w:rsid w:val="009970C5"/>
    <w:rsid w:val="0099711B"/>
    <w:rsid w:val="009971AE"/>
    <w:rsid w:val="009A066A"/>
    <w:rsid w:val="009A10CE"/>
    <w:rsid w:val="009A10D4"/>
    <w:rsid w:val="009A5203"/>
    <w:rsid w:val="009A5B78"/>
    <w:rsid w:val="009A6A0D"/>
    <w:rsid w:val="009A710B"/>
    <w:rsid w:val="009A7A85"/>
    <w:rsid w:val="009B178C"/>
    <w:rsid w:val="009B1DBB"/>
    <w:rsid w:val="009B2032"/>
    <w:rsid w:val="009B296E"/>
    <w:rsid w:val="009B37CF"/>
    <w:rsid w:val="009B4446"/>
    <w:rsid w:val="009B5900"/>
    <w:rsid w:val="009B66DE"/>
    <w:rsid w:val="009B6980"/>
    <w:rsid w:val="009B69AC"/>
    <w:rsid w:val="009B7C0F"/>
    <w:rsid w:val="009C33EE"/>
    <w:rsid w:val="009C3A31"/>
    <w:rsid w:val="009C5FEC"/>
    <w:rsid w:val="009C694A"/>
    <w:rsid w:val="009C712D"/>
    <w:rsid w:val="009C7450"/>
    <w:rsid w:val="009D0DC0"/>
    <w:rsid w:val="009D13D0"/>
    <w:rsid w:val="009D1CF8"/>
    <w:rsid w:val="009D41D3"/>
    <w:rsid w:val="009D62A4"/>
    <w:rsid w:val="009D6458"/>
    <w:rsid w:val="009E11B2"/>
    <w:rsid w:val="009E19EC"/>
    <w:rsid w:val="009E23B2"/>
    <w:rsid w:val="009E34F0"/>
    <w:rsid w:val="009E3917"/>
    <w:rsid w:val="009E3965"/>
    <w:rsid w:val="009E3CF8"/>
    <w:rsid w:val="009E49EB"/>
    <w:rsid w:val="009E64DC"/>
    <w:rsid w:val="009F01CF"/>
    <w:rsid w:val="009F04E5"/>
    <w:rsid w:val="009F180D"/>
    <w:rsid w:val="009F379E"/>
    <w:rsid w:val="009F5395"/>
    <w:rsid w:val="009F7B77"/>
    <w:rsid w:val="009F7D62"/>
    <w:rsid w:val="00A018D4"/>
    <w:rsid w:val="00A01E45"/>
    <w:rsid w:val="00A026CC"/>
    <w:rsid w:val="00A02F93"/>
    <w:rsid w:val="00A033DE"/>
    <w:rsid w:val="00A05BF9"/>
    <w:rsid w:val="00A06A27"/>
    <w:rsid w:val="00A06ED8"/>
    <w:rsid w:val="00A10034"/>
    <w:rsid w:val="00A10C63"/>
    <w:rsid w:val="00A116A1"/>
    <w:rsid w:val="00A12CB4"/>
    <w:rsid w:val="00A13D9F"/>
    <w:rsid w:val="00A17D63"/>
    <w:rsid w:val="00A17DEA"/>
    <w:rsid w:val="00A21E0F"/>
    <w:rsid w:val="00A22622"/>
    <w:rsid w:val="00A24773"/>
    <w:rsid w:val="00A248CC"/>
    <w:rsid w:val="00A260E7"/>
    <w:rsid w:val="00A27033"/>
    <w:rsid w:val="00A27102"/>
    <w:rsid w:val="00A271F1"/>
    <w:rsid w:val="00A27598"/>
    <w:rsid w:val="00A27718"/>
    <w:rsid w:val="00A30591"/>
    <w:rsid w:val="00A32CC1"/>
    <w:rsid w:val="00A32D9E"/>
    <w:rsid w:val="00A3390B"/>
    <w:rsid w:val="00A33F9E"/>
    <w:rsid w:val="00A35872"/>
    <w:rsid w:val="00A36224"/>
    <w:rsid w:val="00A37751"/>
    <w:rsid w:val="00A37ADE"/>
    <w:rsid w:val="00A37AE0"/>
    <w:rsid w:val="00A37E00"/>
    <w:rsid w:val="00A4301C"/>
    <w:rsid w:val="00A436CA"/>
    <w:rsid w:val="00A44137"/>
    <w:rsid w:val="00A4431E"/>
    <w:rsid w:val="00A44D81"/>
    <w:rsid w:val="00A451E5"/>
    <w:rsid w:val="00A46DA9"/>
    <w:rsid w:val="00A50967"/>
    <w:rsid w:val="00A52334"/>
    <w:rsid w:val="00A524DC"/>
    <w:rsid w:val="00A52DBA"/>
    <w:rsid w:val="00A52E47"/>
    <w:rsid w:val="00A53475"/>
    <w:rsid w:val="00A536A0"/>
    <w:rsid w:val="00A546D4"/>
    <w:rsid w:val="00A57390"/>
    <w:rsid w:val="00A57DF0"/>
    <w:rsid w:val="00A60940"/>
    <w:rsid w:val="00A62867"/>
    <w:rsid w:val="00A62D82"/>
    <w:rsid w:val="00A65579"/>
    <w:rsid w:val="00A65942"/>
    <w:rsid w:val="00A66C74"/>
    <w:rsid w:val="00A6706A"/>
    <w:rsid w:val="00A702F5"/>
    <w:rsid w:val="00A71522"/>
    <w:rsid w:val="00A71CCD"/>
    <w:rsid w:val="00A72450"/>
    <w:rsid w:val="00A72579"/>
    <w:rsid w:val="00A73EFC"/>
    <w:rsid w:val="00A74D72"/>
    <w:rsid w:val="00A74E8B"/>
    <w:rsid w:val="00A76407"/>
    <w:rsid w:val="00A77C77"/>
    <w:rsid w:val="00A77E8C"/>
    <w:rsid w:val="00A83AF0"/>
    <w:rsid w:val="00A84A04"/>
    <w:rsid w:val="00A84ADE"/>
    <w:rsid w:val="00A854E7"/>
    <w:rsid w:val="00A856FA"/>
    <w:rsid w:val="00A865F8"/>
    <w:rsid w:val="00A876C1"/>
    <w:rsid w:val="00A87BDB"/>
    <w:rsid w:val="00A9001A"/>
    <w:rsid w:val="00A90D05"/>
    <w:rsid w:val="00A916B2"/>
    <w:rsid w:val="00A92B68"/>
    <w:rsid w:val="00A9515F"/>
    <w:rsid w:val="00A95468"/>
    <w:rsid w:val="00A95A78"/>
    <w:rsid w:val="00A96CAE"/>
    <w:rsid w:val="00AA0B36"/>
    <w:rsid w:val="00AA12D6"/>
    <w:rsid w:val="00AA30B4"/>
    <w:rsid w:val="00AA4B25"/>
    <w:rsid w:val="00AA74BF"/>
    <w:rsid w:val="00AA7549"/>
    <w:rsid w:val="00AB03C6"/>
    <w:rsid w:val="00AB2485"/>
    <w:rsid w:val="00AB2813"/>
    <w:rsid w:val="00AB3FBD"/>
    <w:rsid w:val="00AB4F32"/>
    <w:rsid w:val="00AB54B3"/>
    <w:rsid w:val="00AB5509"/>
    <w:rsid w:val="00AB6366"/>
    <w:rsid w:val="00AB659E"/>
    <w:rsid w:val="00AB7072"/>
    <w:rsid w:val="00AB7783"/>
    <w:rsid w:val="00AC0F0D"/>
    <w:rsid w:val="00AC1079"/>
    <w:rsid w:val="00AC142C"/>
    <w:rsid w:val="00AC1BFA"/>
    <w:rsid w:val="00AC2BC9"/>
    <w:rsid w:val="00AC35E0"/>
    <w:rsid w:val="00AC4637"/>
    <w:rsid w:val="00AC601F"/>
    <w:rsid w:val="00AC6E95"/>
    <w:rsid w:val="00AC7004"/>
    <w:rsid w:val="00AC7A74"/>
    <w:rsid w:val="00AC7DAD"/>
    <w:rsid w:val="00AD0CA1"/>
    <w:rsid w:val="00AD12F5"/>
    <w:rsid w:val="00AD1EE4"/>
    <w:rsid w:val="00AD2258"/>
    <w:rsid w:val="00AD29BC"/>
    <w:rsid w:val="00AD3216"/>
    <w:rsid w:val="00AD3506"/>
    <w:rsid w:val="00AD4212"/>
    <w:rsid w:val="00AD5FCB"/>
    <w:rsid w:val="00AE0890"/>
    <w:rsid w:val="00AE0BE5"/>
    <w:rsid w:val="00AE0E9C"/>
    <w:rsid w:val="00AE25E4"/>
    <w:rsid w:val="00AE2BE7"/>
    <w:rsid w:val="00AE2D1B"/>
    <w:rsid w:val="00AE2F93"/>
    <w:rsid w:val="00AE46D9"/>
    <w:rsid w:val="00AE547A"/>
    <w:rsid w:val="00AF0F10"/>
    <w:rsid w:val="00AF1AF1"/>
    <w:rsid w:val="00AF2D7A"/>
    <w:rsid w:val="00AF37D4"/>
    <w:rsid w:val="00AF38AB"/>
    <w:rsid w:val="00AF44A0"/>
    <w:rsid w:val="00AF78D5"/>
    <w:rsid w:val="00B01138"/>
    <w:rsid w:val="00B01710"/>
    <w:rsid w:val="00B01C4D"/>
    <w:rsid w:val="00B01E56"/>
    <w:rsid w:val="00B03EFE"/>
    <w:rsid w:val="00B04486"/>
    <w:rsid w:val="00B0522A"/>
    <w:rsid w:val="00B05FA1"/>
    <w:rsid w:val="00B06751"/>
    <w:rsid w:val="00B0675B"/>
    <w:rsid w:val="00B06D57"/>
    <w:rsid w:val="00B10667"/>
    <w:rsid w:val="00B1069A"/>
    <w:rsid w:val="00B106DE"/>
    <w:rsid w:val="00B10AC7"/>
    <w:rsid w:val="00B11E0B"/>
    <w:rsid w:val="00B143E6"/>
    <w:rsid w:val="00B14533"/>
    <w:rsid w:val="00B14A81"/>
    <w:rsid w:val="00B159F4"/>
    <w:rsid w:val="00B16940"/>
    <w:rsid w:val="00B16F22"/>
    <w:rsid w:val="00B1707B"/>
    <w:rsid w:val="00B21206"/>
    <w:rsid w:val="00B22CF9"/>
    <w:rsid w:val="00B25204"/>
    <w:rsid w:val="00B25275"/>
    <w:rsid w:val="00B25877"/>
    <w:rsid w:val="00B32FBB"/>
    <w:rsid w:val="00B34065"/>
    <w:rsid w:val="00B361D5"/>
    <w:rsid w:val="00B36D8D"/>
    <w:rsid w:val="00B40C40"/>
    <w:rsid w:val="00B42BEB"/>
    <w:rsid w:val="00B42E6C"/>
    <w:rsid w:val="00B47408"/>
    <w:rsid w:val="00B47939"/>
    <w:rsid w:val="00B479D7"/>
    <w:rsid w:val="00B501CC"/>
    <w:rsid w:val="00B51007"/>
    <w:rsid w:val="00B52AC3"/>
    <w:rsid w:val="00B53534"/>
    <w:rsid w:val="00B539CD"/>
    <w:rsid w:val="00B53E10"/>
    <w:rsid w:val="00B53FD9"/>
    <w:rsid w:val="00B5445D"/>
    <w:rsid w:val="00B5614D"/>
    <w:rsid w:val="00B60EC3"/>
    <w:rsid w:val="00B628E4"/>
    <w:rsid w:val="00B62CA1"/>
    <w:rsid w:val="00B63138"/>
    <w:rsid w:val="00B647BA"/>
    <w:rsid w:val="00B64C66"/>
    <w:rsid w:val="00B677E9"/>
    <w:rsid w:val="00B71C1B"/>
    <w:rsid w:val="00B7290D"/>
    <w:rsid w:val="00B72E3D"/>
    <w:rsid w:val="00B7390C"/>
    <w:rsid w:val="00B7505A"/>
    <w:rsid w:val="00B75BB1"/>
    <w:rsid w:val="00B76731"/>
    <w:rsid w:val="00B7684C"/>
    <w:rsid w:val="00B768E1"/>
    <w:rsid w:val="00B77402"/>
    <w:rsid w:val="00B77E72"/>
    <w:rsid w:val="00B80667"/>
    <w:rsid w:val="00B81A1C"/>
    <w:rsid w:val="00B825B1"/>
    <w:rsid w:val="00B82A9A"/>
    <w:rsid w:val="00B82D5F"/>
    <w:rsid w:val="00B82FEB"/>
    <w:rsid w:val="00B83673"/>
    <w:rsid w:val="00B83930"/>
    <w:rsid w:val="00B83B93"/>
    <w:rsid w:val="00B842C5"/>
    <w:rsid w:val="00B84943"/>
    <w:rsid w:val="00B84998"/>
    <w:rsid w:val="00B852CF"/>
    <w:rsid w:val="00B85430"/>
    <w:rsid w:val="00B93969"/>
    <w:rsid w:val="00B93B9C"/>
    <w:rsid w:val="00B96EC7"/>
    <w:rsid w:val="00B97B9D"/>
    <w:rsid w:val="00B97E7B"/>
    <w:rsid w:val="00BA219D"/>
    <w:rsid w:val="00BA2C6D"/>
    <w:rsid w:val="00BA31B2"/>
    <w:rsid w:val="00BA3AE8"/>
    <w:rsid w:val="00BA63BD"/>
    <w:rsid w:val="00BB02B4"/>
    <w:rsid w:val="00BB109D"/>
    <w:rsid w:val="00BB2FEA"/>
    <w:rsid w:val="00BB3481"/>
    <w:rsid w:val="00BB3720"/>
    <w:rsid w:val="00BB6ACA"/>
    <w:rsid w:val="00BB7CD3"/>
    <w:rsid w:val="00BC0509"/>
    <w:rsid w:val="00BC07A6"/>
    <w:rsid w:val="00BC106F"/>
    <w:rsid w:val="00BC11DC"/>
    <w:rsid w:val="00BC16DD"/>
    <w:rsid w:val="00BC2764"/>
    <w:rsid w:val="00BC3230"/>
    <w:rsid w:val="00BC38D8"/>
    <w:rsid w:val="00BC3EAF"/>
    <w:rsid w:val="00BC4A21"/>
    <w:rsid w:val="00BC67EB"/>
    <w:rsid w:val="00BC72C7"/>
    <w:rsid w:val="00BD030B"/>
    <w:rsid w:val="00BD2D1E"/>
    <w:rsid w:val="00BD3473"/>
    <w:rsid w:val="00BD4850"/>
    <w:rsid w:val="00BD5C21"/>
    <w:rsid w:val="00BD679A"/>
    <w:rsid w:val="00BD6CB8"/>
    <w:rsid w:val="00BD7317"/>
    <w:rsid w:val="00BE122C"/>
    <w:rsid w:val="00BE209B"/>
    <w:rsid w:val="00BE2C05"/>
    <w:rsid w:val="00BE322D"/>
    <w:rsid w:val="00BE3287"/>
    <w:rsid w:val="00BE45B4"/>
    <w:rsid w:val="00BE46A4"/>
    <w:rsid w:val="00BE51B0"/>
    <w:rsid w:val="00BE53CA"/>
    <w:rsid w:val="00BE629E"/>
    <w:rsid w:val="00BE6D22"/>
    <w:rsid w:val="00BE6E71"/>
    <w:rsid w:val="00BE738C"/>
    <w:rsid w:val="00BF0BD1"/>
    <w:rsid w:val="00BF12D0"/>
    <w:rsid w:val="00BF12E9"/>
    <w:rsid w:val="00BF3C66"/>
    <w:rsid w:val="00BF479B"/>
    <w:rsid w:val="00BF54A6"/>
    <w:rsid w:val="00BF62F7"/>
    <w:rsid w:val="00BF74AD"/>
    <w:rsid w:val="00BF77EA"/>
    <w:rsid w:val="00BF78BE"/>
    <w:rsid w:val="00C00F93"/>
    <w:rsid w:val="00C02363"/>
    <w:rsid w:val="00C032A7"/>
    <w:rsid w:val="00C0357A"/>
    <w:rsid w:val="00C03923"/>
    <w:rsid w:val="00C04437"/>
    <w:rsid w:val="00C0610A"/>
    <w:rsid w:val="00C0610D"/>
    <w:rsid w:val="00C06E3B"/>
    <w:rsid w:val="00C07C6E"/>
    <w:rsid w:val="00C10AE0"/>
    <w:rsid w:val="00C11112"/>
    <w:rsid w:val="00C11146"/>
    <w:rsid w:val="00C13C68"/>
    <w:rsid w:val="00C14A2B"/>
    <w:rsid w:val="00C17D98"/>
    <w:rsid w:val="00C205C0"/>
    <w:rsid w:val="00C24461"/>
    <w:rsid w:val="00C24DE9"/>
    <w:rsid w:val="00C25FAC"/>
    <w:rsid w:val="00C26109"/>
    <w:rsid w:val="00C30269"/>
    <w:rsid w:val="00C305FB"/>
    <w:rsid w:val="00C31F29"/>
    <w:rsid w:val="00C333CB"/>
    <w:rsid w:val="00C33496"/>
    <w:rsid w:val="00C33DFB"/>
    <w:rsid w:val="00C34091"/>
    <w:rsid w:val="00C34A65"/>
    <w:rsid w:val="00C375F0"/>
    <w:rsid w:val="00C37866"/>
    <w:rsid w:val="00C37E1B"/>
    <w:rsid w:val="00C42389"/>
    <w:rsid w:val="00C42F2D"/>
    <w:rsid w:val="00C440CD"/>
    <w:rsid w:val="00C44487"/>
    <w:rsid w:val="00C446B5"/>
    <w:rsid w:val="00C450F0"/>
    <w:rsid w:val="00C45DA3"/>
    <w:rsid w:val="00C468D8"/>
    <w:rsid w:val="00C51467"/>
    <w:rsid w:val="00C51735"/>
    <w:rsid w:val="00C51EF9"/>
    <w:rsid w:val="00C545F7"/>
    <w:rsid w:val="00C54984"/>
    <w:rsid w:val="00C559E5"/>
    <w:rsid w:val="00C57EA8"/>
    <w:rsid w:val="00C61AA1"/>
    <w:rsid w:val="00C61C69"/>
    <w:rsid w:val="00C67D1C"/>
    <w:rsid w:val="00C70529"/>
    <w:rsid w:val="00C71663"/>
    <w:rsid w:val="00C7303C"/>
    <w:rsid w:val="00C73EA5"/>
    <w:rsid w:val="00C74A7C"/>
    <w:rsid w:val="00C75E68"/>
    <w:rsid w:val="00C777A0"/>
    <w:rsid w:val="00C7797A"/>
    <w:rsid w:val="00C80018"/>
    <w:rsid w:val="00C8178A"/>
    <w:rsid w:val="00C8200D"/>
    <w:rsid w:val="00C82493"/>
    <w:rsid w:val="00C837C5"/>
    <w:rsid w:val="00C8548D"/>
    <w:rsid w:val="00C8752A"/>
    <w:rsid w:val="00C8754D"/>
    <w:rsid w:val="00C87869"/>
    <w:rsid w:val="00C87EB2"/>
    <w:rsid w:val="00C91C7C"/>
    <w:rsid w:val="00C93595"/>
    <w:rsid w:val="00C94157"/>
    <w:rsid w:val="00C941E0"/>
    <w:rsid w:val="00C9558C"/>
    <w:rsid w:val="00C96071"/>
    <w:rsid w:val="00C97900"/>
    <w:rsid w:val="00C97F26"/>
    <w:rsid w:val="00CA0549"/>
    <w:rsid w:val="00CA1BA6"/>
    <w:rsid w:val="00CA5B54"/>
    <w:rsid w:val="00CA672E"/>
    <w:rsid w:val="00CA789D"/>
    <w:rsid w:val="00CB1386"/>
    <w:rsid w:val="00CB1C7F"/>
    <w:rsid w:val="00CB4B5E"/>
    <w:rsid w:val="00CB59EA"/>
    <w:rsid w:val="00CB68EF"/>
    <w:rsid w:val="00CC1039"/>
    <w:rsid w:val="00CC3C94"/>
    <w:rsid w:val="00CC6A46"/>
    <w:rsid w:val="00CC7750"/>
    <w:rsid w:val="00CD1EFF"/>
    <w:rsid w:val="00CD231F"/>
    <w:rsid w:val="00CD4ECD"/>
    <w:rsid w:val="00CE1120"/>
    <w:rsid w:val="00CE1C3B"/>
    <w:rsid w:val="00CE1D14"/>
    <w:rsid w:val="00CE313E"/>
    <w:rsid w:val="00CE41AA"/>
    <w:rsid w:val="00CE5DA9"/>
    <w:rsid w:val="00CE6BBA"/>
    <w:rsid w:val="00CF01D4"/>
    <w:rsid w:val="00CF0D48"/>
    <w:rsid w:val="00CF1217"/>
    <w:rsid w:val="00CF313D"/>
    <w:rsid w:val="00CF3EF8"/>
    <w:rsid w:val="00CF586B"/>
    <w:rsid w:val="00CF611E"/>
    <w:rsid w:val="00CF69A6"/>
    <w:rsid w:val="00CF73BC"/>
    <w:rsid w:val="00CF7DF9"/>
    <w:rsid w:val="00D01246"/>
    <w:rsid w:val="00D01C10"/>
    <w:rsid w:val="00D02130"/>
    <w:rsid w:val="00D038F4"/>
    <w:rsid w:val="00D03BFD"/>
    <w:rsid w:val="00D048D5"/>
    <w:rsid w:val="00D05263"/>
    <w:rsid w:val="00D1062E"/>
    <w:rsid w:val="00D1249D"/>
    <w:rsid w:val="00D12DC1"/>
    <w:rsid w:val="00D13553"/>
    <w:rsid w:val="00D16EC8"/>
    <w:rsid w:val="00D17452"/>
    <w:rsid w:val="00D20C73"/>
    <w:rsid w:val="00D213DD"/>
    <w:rsid w:val="00D21C16"/>
    <w:rsid w:val="00D225D9"/>
    <w:rsid w:val="00D23DD8"/>
    <w:rsid w:val="00D260CA"/>
    <w:rsid w:val="00D316E1"/>
    <w:rsid w:val="00D3189C"/>
    <w:rsid w:val="00D3278B"/>
    <w:rsid w:val="00D33093"/>
    <w:rsid w:val="00D34068"/>
    <w:rsid w:val="00D34CF0"/>
    <w:rsid w:val="00D34FFB"/>
    <w:rsid w:val="00D356BD"/>
    <w:rsid w:val="00D35B95"/>
    <w:rsid w:val="00D37792"/>
    <w:rsid w:val="00D40B42"/>
    <w:rsid w:val="00D40D63"/>
    <w:rsid w:val="00D41C03"/>
    <w:rsid w:val="00D429F3"/>
    <w:rsid w:val="00D46170"/>
    <w:rsid w:val="00D51920"/>
    <w:rsid w:val="00D5226C"/>
    <w:rsid w:val="00D561F7"/>
    <w:rsid w:val="00D56585"/>
    <w:rsid w:val="00D57181"/>
    <w:rsid w:val="00D578E5"/>
    <w:rsid w:val="00D60107"/>
    <w:rsid w:val="00D610C4"/>
    <w:rsid w:val="00D62729"/>
    <w:rsid w:val="00D62B72"/>
    <w:rsid w:val="00D65376"/>
    <w:rsid w:val="00D672B8"/>
    <w:rsid w:val="00D6749A"/>
    <w:rsid w:val="00D70C8F"/>
    <w:rsid w:val="00D7305B"/>
    <w:rsid w:val="00D73DAB"/>
    <w:rsid w:val="00D743A0"/>
    <w:rsid w:val="00D74ECC"/>
    <w:rsid w:val="00D759AA"/>
    <w:rsid w:val="00D75FBE"/>
    <w:rsid w:val="00D76E08"/>
    <w:rsid w:val="00D77868"/>
    <w:rsid w:val="00D77AAB"/>
    <w:rsid w:val="00D77CCE"/>
    <w:rsid w:val="00D77EEE"/>
    <w:rsid w:val="00D80C8F"/>
    <w:rsid w:val="00D834E1"/>
    <w:rsid w:val="00D8482E"/>
    <w:rsid w:val="00D86DDF"/>
    <w:rsid w:val="00D87F65"/>
    <w:rsid w:val="00D91A94"/>
    <w:rsid w:val="00D9245B"/>
    <w:rsid w:val="00D92771"/>
    <w:rsid w:val="00D927F6"/>
    <w:rsid w:val="00D94CB4"/>
    <w:rsid w:val="00D94F12"/>
    <w:rsid w:val="00D955F7"/>
    <w:rsid w:val="00D97157"/>
    <w:rsid w:val="00D97CAA"/>
    <w:rsid w:val="00DA1609"/>
    <w:rsid w:val="00DA1F6A"/>
    <w:rsid w:val="00DA2217"/>
    <w:rsid w:val="00DA2466"/>
    <w:rsid w:val="00DA3D56"/>
    <w:rsid w:val="00DA48D2"/>
    <w:rsid w:val="00DA4DE6"/>
    <w:rsid w:val="00DA4FB3"/>
    <w:rsid w:val="00DA71E7"/>
    <w:rsid w:val="00DA7BAE"/>
    <w:rsid w:val="00DB086C"/>
    <w:rsid w:val="00DB1F24"/>
    <w:rsid w:val="00DB27FA"/>
    <w:rsid w:val="00DB2A9B"/>
    <w:rsid w:val="00DB2BCB"/>
    <w:rsid w:val="00DB3ADB"/>
    <w:rsid w:val="00DB3CD3"/>
    <w:rsid w:val="00DB5B0B"/>
    <w:rsid w:val="00DB74E7"/>
    <w:rsid w:val="00DB7BB4"/>
    <w:rsid w:val="00DB7C1C"/>
    <w:rsid w:val="00DC0BDD"/>
    <w:rsid w:val="00DC153C"/>
    <w:rsid w:val="00DC188B"/>
    <w:rsid w:val="00DC2667"/>
    <w:rsid w:val="00DC2B36"/>
    <w:rsid w:val="00DC4ACB"/>
    <w:rsid w:val="00DC4BF1"/>
    <w:rsid w:val="00DC7B0E"/>
    <w:rsid w:val="00DD137D"/>
    <w:rsid w:val="00DD1C4C"/>
    <w:rsid w:val="00DD2201"/>
    <w:rsid w:val="00DD57C8"/>
    <w:rsid w:val="00DE0160"/>
    <w:rsid w:val="00DE1244"/>
    <w:rsid w:val="00DE20B8"/>
    <w:rsid w:val="00DE44C5"/>
    <w:rsid w:val="00DE4BDA"/>
    <w:rsid w:val="00DE5D31"/>
    <w:rsid w:val="00DE70BA"/>
    <w:rsid w:val="00DF18EE"/>
    <w:rsid w:val="00DF2535"/>
    <w:rsid w:val="00DF2DC3"/>
    <w:rsid w:val="00DF30C3"/>
    <w:rsid w:val="00DF386E"/>
    <w:rsid w:val="00DF47BE"/>
    <w:rsid w:val="00DF4836"/>
    <w:rsid w:val="00DF4B70"/>
    <w:rsid w:val="00DF5C68"/>
    <w:rsid w:val="00DF6CB7"/>
    <w:rsid w:val="00DF6D48"/>
    <w:rsid w:val="00DF7280"/>
    <w:rsid w:val="00DF7292"/>
    <w:rsid w:val="00E009EE"/>
    <w:rsid w:val="00E00C0A"/>
    <w:rsid w:val="00E0103F"/>
    <w:rsid w:val="00E01590"/>
    <w:rsid w:val="00E037F1"/>
    <w:rsid w:val="00E04197"/>
    <w:rsid w:val="00E042B9"/>
    <w:rsid w:val="00E05B8C"/>
    <w:rsid w:val="00E10C4E"/>
    <w:rsid w:val="00E12F00"/>
    <w:rsid w:val="00E15C52"/>
    <w:rsid w:val="00E221CE"/>
    <w:rsid w:val="00E22AE6"/>
    <w:rsid w:val="00E22C82"/>
    <w:rsid w:val="00E24C7A"/>
    <w:rsid w:val="00E265EA"/>
    <w:rsid w:val="00E30164"/>
    <w:rsid w:val="00E30872"/>
    <w:rsid w:val="00E30C31"/>
    <w:rsid w:val="00E30D3B"/>
    <w:rsid w:val="00E310DF"/>
    <w:rsid w:val="00E314A1"/>
    <w:rsid w:val="00E31BD9"/>
    <w:rsid w:val="00E32806"/>
    <w:rsid w:val="00E32A21"/>
    <w:rsid w:val="00E3314E"/>
    <w:rsid w:val="00E33EEE"/>
    <w:rsid w:val="00E35136"/>
    <w:rsid w:val="00E36B9F"/>
    <w:rsid w:val="00E36D4A"/>
    <w:rsid w:val="00E3754E"/>
    <w:rsid w:val="00E40C99"/>
    <w:rsid w:val="00E42682"/>
    <w:rsid w:val="00E4342A"/>
    <w:rsid w:val="00E4343B"/>
    <w:rsid w:val="00E43CEE"/>
    <w:rsid w:val="00E44624"/>
    <w:rsid w:val="00E44AA2"/>
    <w:rsid w:val="00E44D99"/>
    <w:rsid w:val="00E45B27"/>
    <w:rsid w:val="00E46DB3"/>
    <w:rsid w:val="00E472F8"/>
    <w:rsid w:val="00E47DEB"/>
    <w:rsid w:val="00E52B5B"/>
    <w:rsid w:val="00E53B6C"/>
    <w:rsid w:val="00E53E6F"/>
    <w:rsid w:val="00E5582D"/>
    <w:rsid w:val="00E56DF6"/>
    <w:rsid w:val="00E603BF"/>
    <w:rsid w:val="00E61057"/>
    <w:rsid w:val="00E6164F"/>
    <w:rsid w:val="00E61E78"/>
    <w:rsid w:val="00E64223"/>
    <w:rsid w:val="00E64D75"/>
    <w:rsid w:val="00E664DD"/>
    <w:rsid w:val="00E67E27"/>
    <w:rsid w:val="00E722EA"/>
    <w:rsid w:val="00E726E0"/>
    <w:rsid w:val="00E73615"/>
    <w:rsid w:val="00E749E6"/>
    <w:rsid w:val="00E74B59"/>
    <w:rsid w:val="00E75EEF"/>
    <w:rsid w:val="00E76737"/>
    <w:rsid w:val="00E77A84"/>
    <w:rsid w:val="00E80611"/>
    <w:rsid w:val="00E814DF"/>
    <w:rsid w:val="00E818D0"/>
    <w:rsid w:val="00E82D28"/>
    <w:rsid w:val="00E83DDD"/>
    <w:rsid w:val="00E8438D"/>
    <w:rsid w:val="00E84B8B"/>
    <w:rsid w:val="00E86D9F"/>
    <w:rsid w:val="00E876ED"/>
    <w:rsid w:val="00E87A06"/>
    <w:rsid w:val="00E90374"/>
    <w:rsid w:val="00E90FCB"/>
    <w:rsid w:val="00E910B7"/>
    <w:rsid w:val="00E9588A"/>
    <w:rsid w:val="00E95C84"/>
    <w:rsid w:val="00E966E1"/>
    <w:rsid w:val="00E97FEB"/>
    <w:rsid w:val="00EA083D"/>
    <w:rsid w:val="00EA1A78"/>
    <w:rsid w:val="00EA2776"/>
    <w:rsid w:val="00EA3476"/>
    <w:rsid w:val="00EA377F"/>
    <w:rsid w:val="00EA4E29"/>
    <w:rsid w:val="00EA567B"/>
    <w:rsid w:val="00EA58AA"/>
    <w:rsid w:val="00EA5919"/>
    <w:rsid w:val="00EA60E4"/>
    <w:rsid w:val="00EA69B5"/>
    <w:rsid w:val="00EA6B7C"/>
    <w:rsid w:val="00EA7003"/>
    <w:rsid w:val="00EB05E3"/>
    <w:rsid w:val="00EB1B57"/>
    <w:rsid w:val="00EB45EA"/>
    <w:rsid w:val="00EB5337"/>
    <w:rsid w:val="00EB5409"/>
    <w:rsid w:val="00EB54FB"/>
    <w:rsid w:val="00EC05D6"/>
    <w:rsid w:val="00EC291C"/>
    <w:rsid w:val="00EC658C"/>
    <w:rsid w:val="00ED0832"/>
    <w:rsid w:val="00ED110C"/>
    <w:rsid w:val="00ED11DE"/>
    <w:rsid w:val="00ED2D95"/>
    <w:rsid w:val="00ED2F79"/>
    <w:rsid w:val="00ED73BA"/>
    <w:rsid w:val="00EE278E"/>
    <w:rsid w:val="00EE2AEB"/>
    <w:rsid w:val="00EE3874"/>
    <w:rsid w:val="00EE59D9"/>
    <w:rsid w:val="00EE5F1B"/>
    <w:rsid w:val="00EE6D79"/>
    <w:rsid w:val="00EE74A4"/>
    <w:rsid w:val="00EF1A93"/>
    <w:rsid w:val="00EF24D0"/>
    <w:rsid w:val="00EF3264"/>
    <w:rsid w:val="00EF3702"/>
    <w:rsid w:val="00EF41F4"/>
    <w:rsid w:val="00EF4B7D"/>
    <w:rsid w:val="00EF55F0"/>
    <w:rsid w:val="00EF6C29"/>
    <w:rsid w:val="00EF7A11"/>
    <w:rsid w:val="00F00C4F"/>
    <w:rsid w:val="00F0146E"/>
    <w:rsid w:val="00F02A29"/>
    <w:rsid w:val="00F034D6"/>
    <w:rsid w:val="00F039D6"/>
    <w:rsid w:val="00F055E1"/>
    <w:rsid w:val="00F05CCE"/>
    <w:rsid w:val="00F0624A"/>
    <w:rsid w:val="00F06537"/>
    <w:rsid w:val="00F06597"/>
    <w:rsid w:val="00F06E00"/>
    <w:rsid w:val="00F1162E"/>
    <w:rsid w:val="00F12245"/>
    <w:rsid w:val="00F1264D"/>
    <w:rsid w:val="00F1308A"/>
    <w:rsid w:val="00F13D02"/>
    <w:rsid w:val="00F15538"/>
    <w:rsid w:val="00F156CB"/>
    <w:rsid w:val="00F15EBE"/>
    <w:rsid w:val="00F165F7"/>
    <w:rsid w:val="00F20B07"/>
    <w:rsid w:val="00F21F6C"/>
    <w:rsid w:val="00F22610"/>
    <w:rsid w:val="00F231E5"/>
    <w:rsid w:val="00F255EB"/>
    <w:rsid w:val="00F26FF8"/>
    <w:rsid w:val="00F30230"/>
    <w:rsid w:val="00F33CC1"/>
    <w:rsid w:val="00F340DD"/>
    <w:rsid w:val="00F34711"/>
    <w:rsid w:val="00F34F44"/>
    <w:rsid w:val="00F3504D"/>
    <w:rsid w:val="00F367BB"/>
    <w:rsid w:val="00F37A2F"/>
    <w:rsid w:val="00F37BD9"/>
    <w:rsid w:val="00F37C62"/>
    <w:rsid w:val="00F4067E"/>
    <w:rsid w:val="00F40B70"/>
    <w:rsid w:val="00F41C59"/>
    <w:rsid w:val="00F4302F"/>
    <w:rsid w:val="00F447ED"/>
    <w:rsid w:val="00F45FD5"/>
    <w:rsid w:val="00F46FF8"/>
    <w:rsid w:val="00F5261D"/>
    <w:rsid w:val="00F526B1"/>
    <w:rsid w:val="00F52709"/>
    <w:rsid w:val="00F55AC0"/>
    <w:rsid w:val="00F560D3"/>
    <w:rsid w:val="00F600A0"/>
    <w:rsid w:val="00F62B3E"/>
    <w:rsid w:val="00F63706"/>
    <w:rsid w:val="00F63BDA"/>
    <w:rsid w:val="00F63DE6"/>
    <w:rsid w:val="00F65328"/>
    <w:rsid w:val="00F659C8"/>
    <w:rsid w:val="00F65A9E"/>
    <w:rsid w:val="00F65C68"/>
    <w:rsid w:val="00F6644D"/>
    <w:rsid w:val="00F67E3F"/>
    <w:rsid w:val="00F72A46"/>
    <w:rsid w:val="00F7335D"/>
    <w:rsid w:val="00F734E8"/>
    <w:rsid w:val="00F738D9"/>
    <w:rsid w:val="00F73E2A"/>
    <w:rsid w:val="00F740E8"/>
    <w:rsid w:val="00F766B7"/>
    <w:rsid w:val="00F77E1F"/>
    <w:rsid w:val="00F77E22"/>
    <w:rsid w:val="00F80053"/>
    <w:rsid w:val="00F81501"/>
    <w:rsid w:val="00F81C3C"/>
    <w:rsid w:val="00F81F0F"/>
    <w:rsid w:val="00F8274A"/>
    <w:rsid w:val="00F828E1"/>
    <w:rsid w:val="00F82A5C"/>
    <w:rsid w:val="00F82C5E"/>
    <w:rsid w:val="00F8562F"/>
    <w:rsid w:val="00F857D2"/>
    <w:rsid w:val="00F86E03"/>
    <w:rsid w:val="00F8706C"/>
    <w:rsid w:val="00F90E4A"/>
    <w:rsid w:val="00F943B5"/>
    <w:rsid w:val="00FA0CF6"/>
    <w:rsid w:val="00FA237B"/>
    <w:rsid w:val="00FA2593"/>
    <w:rsid w:val="00FA268F"/>
    <w:rsid w:val="00FA52FC"/>
    <w:rsid w:val="00FA5B72"/>
    <w:rsid w:val="00FB0116"/>
    <w:rsid w:val="00FB1EB9"/>
    <w:rsid w:val="00FB1F2A"/>
    <w:rsid w:val="00FB466C"/>
    <w:rsid w:val="00FB5022"/>
    <w:rsid w:val="00FB51DA"/>
    <w:rsid w:val="00FC0477"/>
    <w:rsid w:val="00FC0E1D"/>
    <w:rsid w:val="00FC1558"/>
    <w:rsid w:val="00FC1F63"/>
    <w:rsid w:val="00FC54C7"/>
    <w:rsid w:val="00FC6BEE"/>
    <w:rsid w:val="00FD0E63"/>
    <w:rsid w:val="00FD1792"/>
    <w:rsid w:val="00FD1F12"/>
    <w:rsid w:val="00FD2DDE"/>
    <w:rsid w:val="00FD3C28"/>
    <w:rsid w:val="00FD70A0"/>
    <w:rsid w:val="00FD7724"/>
    <w:rsid w:val="00FD7D06"/>
    <w:rsid w:val="00FE0369"/>
    <w:rsid w:val="00FE0C6A"/>
    <w:rsid w:val="00FE0D5C"/>
    <w:rsid w:val="00FE166A"/>
    <w:rsid w:val="00FE1BA0"/>
    <w:rsid w:val="00FE299B"/>
    <w:rsid w:val="00FE4975"/>
    <w:rsid w:val="00FE5CEA"/>
    <w:rsid w:val="00FE601B"/>
    <w:rsid w:val="00FE633E"/>
    <w:rsid w:val="00FF00F6"/>
    <w:rsid w:val="00FF0717"/>
    <w:rsid w:val="00FF1168"/>
    <w:rsid w:val="00FF2321"/>
    <w:rsid w:val="00FF23F4"/>
    <w:rsid w:val="00FF2DDA"/>
    <w:rsid w:val="00FF450A"/>
    <w:rsid w:val="00FF5FED"/>
    <w:rsid w:val="00FF647C"/>
    <w:rsid w:val="00FF6B0E"/>
    <w:rsid w:val="00FF7CAB"/>
    <w:rsid w:val="02470627"/>
    <w:rsid w:val="02D9372D"/>
    <w:rsid w:val="02E97A0A"/>
    <w:rsid w:val="03A71166"/>
    <w:rsid w:val="04B83D4C"/>
    <w:rsid w:val="04EF5802"/>
    <w:rsid w:val="055614EF"/>
    <w:rsid w:val="05EE3BB8"/>
    <w:rsid w:val="06197367"/>
    <w:rsid w:val="067C7B52"/>
    <w:rsid w:val="070A5320"/>
    <w:rsid w:val="07D844AE"/>
    <w:rsid w:val="080009D8"/>
    <w:rsid w:val="084832AB"/>
    <w:rsid w:val="090C1B48"/>
    <w:rsid w:val="097035F9"/>
    <w:rsid w:val="09C426DF"/>
    <w:rsid w:val="0A8B33E3"/>
    <w:rsid w:val="0A9634A6"/>
    <w:rsid w:val="0AA804C2"/>
    <w:rsid w:val="0B2A41A3"/>
    <w:rsid w:val="0B341479"/>
    <w:rsid w:val="0B537C9B"/>
    <w:rsid w:val="0C0C4E40"/>
    <w:rsid w:val="0C6F0C76"/>
    <w:rsid w:val="0D980384"/>
    <w:rsid w:val="0E2B7086"/>
    <w:rsid w:val="0F007516"/>
    <w:rsid w:val="0F0B3178"/>
    <w:rsid w:val="0FD16516"/>
    <w:rsid w:val="100A0A96"/>
    <w:rsid w:val="10A2365F"/>
    <w:rsid w:val="12A5163A"/>
    <w:rsid w:val="13415D51"/>
    <w:rsid w:val="14115A87"/>
    <w:rsid w:val="14500825"/>
    <w:rsid w:val="14ED2E94"/>
    <w:rsid w:val="15210387"/>
    <w:rsid w:val="160E3F26"/>
    <w:rsid w:val="163268DF"/>
    <w:rsid w:val="166139ED"/>
    <w:rsid w:val="16AD6860"/>
    <w:rsid w:val="172B41C0"/>
    <w:rsid w:val="17513068"/>
    <w:rsid w:val="189A20E5"/>
    <w:rsid w:val="192A2CD0"/>
    <w:rsid w:val="1A114085"/>
    <w:rsid w:val="1A6F650B"/>
    <w:rsid w:val="1AD9033F"/>
    <w:rsid w:val="1B293D3C"/>
    <w:rsid w:val="1BFC5778"/>
    <w:rsid w:val="1C3E3535"/>
    <w:rsid w:val="1FE66BDE"/>
    <w:rsid w:val="205334FC"/>
    <w:rsid w:val="226107F1"/>
    <w:rsid w:val="227E3921"/>
    <w:rsid w:val="22CD398B"/>
    <w:rsid w:val="22E1061F"/>
    <w:rsid w:val="251C49D4"/>
    <w:rsid w:val="25EE61E3"/>
    <w:rsid w:val="26550872"/>
    <w:rsid w:val="26E47DFF"/>
    <w:rsid w:val="285844A4"/>
    <w:rsid w:val="28DB1A44"/>
    <w:rsid w:val="29A07C20"/>
    <w:rsid w:val="29A520E4"/>
    <w:rsid w:val="29D3353F"/>
    <w:rsid w:val="29F3240D"/>
    <w:rsid w:val="2A135FF4"/>
    <w:rsid w:val="2A4652D2"/>
    <w:rsid w:val="2AAD40A4"/>
    <w:rsid w:val="2BA11B24"/>
    <w:rsid w:val="2C24139F"/>
    <w:rsid w:val="2C8A7B45"/>
    <w:rsid w:val="2CCF200A"/>
    <w:rsid w:val="2E99141E"/>
    <w:rsid w:val="30800BFE"/>
    <w:rsid w:val="30DE08E4"/>
    <w:rsid w:val="30F57C29"/>
    <w:rsid w:val="31754C05"/>
    <w:rsid w:val="3182093B"/>
    <w:rsid w:val="31EB05E3"/>
    <w:rsid w:val="31FA7B29"/>
    <w:rsid w:val="333E3811"/>
    <w:rsid w:val="337A54A9"/>
    <w:rsid w:val="345C7ADA"/>
    <w:rsid w:val="34A1021A"/>
    <w:rsid w:val="34AA2C62"/>
    <w:rsid w:val="35D273A7"/>
    <w:rsid w:val="364F01C1"/>
    <w:rsid w:val="381F6C85"/>
    <w:rsid w:val="389729E2"/>
    <w:rsid w:val="389B530D"/>
    <w:rsid w:val="3A9F1BBA"/>
    <w:rsid w:val="3AA82AF6"/>
    <w:rsid w:val="3ADB7ECB"/>
    <w:rsid w:val="3B8C2A72"/>
    <w:rsid w:val="3C4578E4"/>
    <w:rsid w:val="3C5E0639"/>
    <w:rsid w:val="3DDF3A64"/>
    <w:rsid w:val="3E9748BF"/>
    <w:rsid w:val="3EEB4675"/>
    <w:rsid w:val="3F544735"/>
    <w:rsid w:val="3F84761C"/>
    <w:rsid w:val="40B135EF"/>
    <w:rsid w:val="4155520F"/>
    <w:rsid w:val="428C3CBB"/>
    <w:rsid w:val="4331698E"/>
    <w:rsid w:val="441A5FCD"/>
    <w:rsid w:val="443C0F00"/>
    <w:rsid w:val="44437C1D"/>
    <w:rsid w:val="4731724F"/>
    <w:rsid w:val="47E87B94"/>
    <w:rsid w:val="48373029"/>
    <w:rsid w:val="48373924"/>
    <w:rsid w:val="493A4DAA"/>
    <w:rsid w:val="4AA46B33"/>
    <w:rsid w:val="4D766008"/>
    <w:rsid w:val="4E203434"/>
    <w:rsid w:val="50426129"/>
    <w:rsid w:val="50E714DB"/>
    <w:rsid w:val="51067A12"/>
    <w:rsid w:val="513906AE"/>
    <w:rsid w:val="529874DF"/>
    <w:rsid w:val="52EE0098"/>
    <w:rsid w:val="543C3DD0"/>
    <w:rsid w:val="54AB503B"/>
    <w:rsid w:val="55CA0492"/>
    <w:rsid w:val="55FC3C35"/>
    <w:rsid w:val="56E274E8"/>
    <w:rsid w:val="575179BD"/>
    <w:rsid w:val="57943BE9"/>
    <w:rsid w:val="584A358B"/>
    <w:rsid w:val="59520F13"/>
    <w:rsid w:val="5997468D"/>
    <w:rsid w:val="59BB73FD"/>
    <w:rsid w:val="5C3B2423"/>
    <w:rsid w:val="5C5A0A10"/>
    <w:rsid w:val="5C7A4CBD"/>
    <w:rsid w:val="5CE6585F"/>
    <w:rsid w:val="5D4960B3"/>
    <w:rsid w:val="5E581FE4"/>
    <w:rsid w:val="5F4D1AB3"/>
    <w:rsid w:val="5FE86BBA"/>
    <w:rsid w:val="60556232"/>
    <w:rsid w:val="61921AA0"/>
    <w:rsid w:val="61D951F8"/>
    <w:rsid w:val="61DA0784"/>
    <w:rsid w:val="62031536"/>
    <w:rsid w:val="62707B0B"/>
    <w:rsid w:val="629D5098"/>
    <w:rsid w:val="647E70A2"/>
    <w:rsid w:val="64887E4C"/>
    <w:rsid w:val="649172CE"/>
    <w:rsid w:val="64A80973"/>
    <w:rsid w:val="661C7DC7"/>
    <w:rsid w:val="66464CBE"/>
    <w:rsid w:val="66495D74"/>
    <w:rsid w:val="665C4C7A"/>
    <w:rsid w:val="667A31C4"/>
    <w:rsid w:val="67736E1C"/>
    <w:rsid w:val="67D80995"/>
    <w:rsid w:val="681E2E3B"/>
    <w:rsid w:val="68776084"/>
    <w:rsid w:val="68A53CED"/>
    <w:rsid w:val="6AA13756"/>
    <w:rsid w:val="6AE63534"/>
    <w:rsid w:val="6B785DCE"/>
    <w:rsid w:val="6C246144"/>
    <w:rsid w:val="6CA27915"/>
    <w:rsid w:val="6CB2507A"/>
    <w:rsid w:val="6D577115"/>
    <w:rsid w:val="6F1C1674"/>
    <w:rsid w:val="6F67128D"/>
    <w:rsid w:val="6F7E4A38"/>
    <w:rsid w:val="6FD42CB7"/>
    <w:rsid w:val="71C100E0"/>
    <w:rsid w:val="71E86820"/>
    <w:rsid w:val="73C06D29"/>
    <w:rsid w:val="741F05F9"/>
    <w:rsid w:val="743B4F8A"/>
    <w:rsid w:val="74E74BD4"/>
    <w:rsid w:val="752B4B2A"/>
    <w:rsid w:val="7537193A"/>
    <w:rsid w:val="76A3310E"/>
    <w:rsid w:val="76D97323"/>
    <w:rsid w:val="771A69C5"/>
    <w:rsid w:val="7A713058"/>
    <w:rsid w:val="7B5527D7"/>
    <w:rsid w:val="7BC719A6"/>
    <w:rsid w:val="7BCC4A9B"/>
    <w:rsid w:val="7BF14C48"/>
    <w:rsid w:val="7BF35F3E"/>
    <w:rsid w:val="7C30541F"/>
    <w:rsid w:val="7C810BD6"/>
    <w:rsid w:val="7D13424F"/>
    <w:rsid w:val="7F3A3CCA"/>
    <w:rsid w:val="7FE80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D9D66-67D6-4899-9352-4824F8FB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Calibri" w:hAnsi="Calibri" w:cs="宋体"/>
      <w:kern w:val="2"/>
      <w:sz w:val="21"/>
      <w:szCs w:val="22"/>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0">
    <w:name w:val="heading 2"/>
    <w:basedOn w:val="a0"/>
    <w:next w:val="a0"/>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
    <w:uiPriority w:val="9"/>
    <w:qFormat/>
    <w:pPr>
      <w:keepNext/>
      <w:keepLines/>
      <w:spacing w:before="120" w:after="120"/>
      <w:outlineLvl w:val="3"/>
    </w:pPr>
    <w:rPr>
      <w:rFonts w:ascii="Arial" w:eastAsia="黑体" w:hAnsi="Arial" w:cs="Times New Roman"/>
      <w:b/>
      <w:sz w:val="28"/>
      <w:szCs w:val="20"/>
    </w:rPr>
  </w:style>
  <w:style w:type="paragraph" w:styleId="5">
    <w:name w:val="heading 5"/>
    <w:basedOn w:val="a0"/>
    <w:next w:val="a0"/>
    <w:link w:val="5Char"/>
    <w:qFormat/>
    <w:pPr>
      <w:keepNext/>
      <w:keepLines/>
      <w:tabs>
        <w:tab w:val="left" w:pos="1008"/>
      </w:tabs>
      <w:spacing w:before="280" w:after="290" w:line="372" w:lineRule="auto"/>
      <w:ind w:left="1008" w:hanging="1008"/>
      <w:outlineLvl w:val="4"/>
    </w:pPr>
    <w:rPr>
      <w:rFonts w:cs="Times New Roman"/>
      <w:b/>
      <w:bCs/>
      <w:sz w:val="28"/>
      <w:szCs w:val="28"/>
    </w:rPr>
  </w:style>
  <w:style w:type="paragraph" w:styleId="6">
    <w:name w:val="heading 6"/>
    <w:basedOn w:val="a0"/>
    <w:next w:val="a0"/>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0"/>
    <w:next w:val="a0"/>
    <w:link w:val="7Char"/>
    <w:qFormat/>
    <w:pPr>
      <w:keepNext/>
      <w:keepLines/>
      <w:tabs>
        <w:tab w:val="left" w:pos="1296"/>
      </w:tabs>
      <w:spacing w:before="240" w:after="64" w:line="317" w:lineRule="auto"/>
      <w:ind w:left="1296" w:hanging="1296"/>
      <w:outlineLvl w:val="6"/>
    </w:pPr>
    <w:rPr>
      <w:rFonts w:cs="Times New Roman"/>
      <w:b/>
      <w:bCs/>
      <w:sz w:val="24"/>
      <w:szCs w:val="24"/>
    </w:rPr>
  </w:style>
  <w:style w:type="paragraph" w:styleId="8">
    <w:name w:val="heading 8"/>
    <w:basedOn w:val="a0"/>
    <w:next w:val="a0"/>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0"/>
    <w:next w:val="a0"/>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Indent"/>
    <w:basedOn w:val="a0"/>
    <w:link w:val="Char"/>
    <w:qFormat/>
    <w:pPr>
      <w:adjustRightInd w:val="0"/>
      <w:spacing w:line="312" w:lineRule="atLeast"/>
      <w:ind w:firstLine="574"/>
      <w:textAlignment w:val="baseline"/>
    </w:pPr>
    <w:rPr>
      <w:rFonts w:ascii="宋体"/>
      <w:kern w:val="0"/>
      <w:sz w:val="28"/>
    </w:rPr>
  </w:style>
  <w:style w:type="paragraph" w:styleId="21">
    <w:name w:val="List Number 2"/>
    <w:basedOn w:val="a0"/>
    <w:qFormat/>
    <w:pPr>
      <w:tabs>
        <w:tab w:val="left" w:pos="1440"/>
      </w:tabs>
      <w:spacing w:line="360" w:lineRule="auto"/>
      <w:ind w:left="1440" w:hanging="1440"/>
    </w:pPr>
    <w:rPr>
      <w:rFonts w:cs="Times New Roman"/>
      <w:sz w:val="24"/>
      <w:szCs w:val="24"/>
    </w:rPr>
  </w:style>
  <w:style w:type="paragraph" w:styleId="a5">
    <w:name w:val="List Number"/>
    <w:basedOn w:val="a0"/>
    <w:qFormat/>
    <w:pPr>
      <w:tabs>
        <w:tab w:val="left" w:pos="2952"/>
      </w:tabs>
      <w:ind w:left="2952" w:hanging="432"/>
    </w:pPr>
    <w:rPr>
      <w:rFonts w:cs="Times New Roman"/>
      <w:szCs w:val="24"/>
    </w:rPr>
  </w:style>
  <w:style w:type="paragraph" w:styleId="a6">
    <w:name w:val="Normal Indent"/>
    <w:basedOn w:val="a0"/>
    <w:qFormat/>
    <w:pPr>
      <w:ind w:firstLine="420"/>
    </w:pPr>
    <w:rPr>
      <w:rFonts w:cs="Times New Roman"/>
      <w:szCs w:val="20"/>
    </w:rPr>
  </w:style>
  <w:style w:type="paragraph" w:styleId="a7">
    <w:name w:val="Document Map"/>
    <w:basedOn w:val="a0"/>
    <w:link w:val="Char0"/>
    <w:qFormat/>
    <w:rPr>
      <w:rFonts w:ascii="宋体"/>
      <w:sz w:val="18"/>
      <w:szCs w:val="18"/>
    </w:rPr>
  </w:style>
  <w:style w:type="paragraph" w:styleId="a8">
    <w:name w:val="annotation text"/>
    <w:basedOn w:val="a0"/>
    <w:link w:val="Char1"/>
    <w:uiPriority w:val="99"/>
    <w:qFormat/>
    <w:pPr>
      <w:jc w:val="left"/>
    </w:pPr>
    <w:rPr>
      <w:rFonts w:ascii="Times New Roman" w:hAnsi="Times New Roman" w:cs="Times New Roman"/>
      <w:szCs w:val="20"/>
    </w:rPr>
  </w:style>
  <w:style w:type="paragraph" w:styleId="a9">
    <w:name w:val="Salutation"/>
    <w:basedOn w:val="a0"/>
    <w:next w:val="a0"/>
    <w:link w:val="Char2"/>
    <w:qFormat/>
    <w:rPr>
      <w:rFonts w:ascii="仿宋_GB2312" w:eastAsia="仿宋_GB2312" w:hAnsi="Times New Roman" w:cs="Times New Roman"/>
      <w:kern w:val="0"/>
      <w:sz w:val="28"/>
      <w:szCs w:val="20"/>
    </w:rPr>
  </w:style>
  <w:style w:type="paragraph" w:styleId="30">
    <w:name w:val="Body Text 3"/>
    <w:basedOn w:val="a0"/>
    <w:link w:val="3Char0"/>
    <w:qFormat/>
    <w:pPr>
      <w:spacing w:after="120"/>
    </w:pPr>
    <w:rPr>
      <w:rFonts w:ascii="Times New Roman" w:hAnsi="Times New Roman" w:cs="Times New Roman"/>
      <w:kern w:val="0"/>
      <w:sz w:val="16"/>
      <w:szCs w:val="16"/>
    </w:rPr>
  </w:style>
  <w:style w:type="paragraph" w:styleId="aa">
    <w:name w:val="Body Text"/>
    <w:basedOn w:val="a0"/>
    <w:link w:val="Char10"/>
    <w:unhideWhenUsed/>
    <w:qFormat/>
    <w:pPr>
      <w:spacing w:after="120"/>
    </w:pPr>
  </w:style>
  <w:style w:type="paragraph" w:styleId="31">
    <w:name w:val="toc 3"/>
    <w:basedOn w:val="a0"/>
    <w:next w:val="a0"/>
    <w:qFormat/>
    <w:pPr>
      <w:ind w:leftChars="400" w:left="840"/>
    </w:pPr>
    <w:rPr>
      <w:rFonts w:cs="Times New Roman"/>
      <w:szCs w:val="24"/>
    </w:rPr>
  </w:style>
  <w:style w:type="paragraph" w:styleId="ab">
    <w:name w:val="Plain Text"/>
    <w:basedOn w:val="a0"/>
    <w:link w:val="Char3"/>
    <w:qFormat/>
    <w:rPr>
      <w:rFonts w:ascii="宋体" w:hAnsi="Courier New" w:cs="Times New Roman"/>
      <w:kern w:val="0"/>
      <w:sz w:val="20"/>
      <w:szCs w:val="21"/>
    </w:rPr>
  </w:style>
  <w:style w:type="paragraph" w:styleId="32">
    <w:name w:val="index 3"/>
    <w:basedOn w:val="a0"/>
    <w:next w:val="a0"/>
    <w:qFormat/>
    <w:pPr>
      <w:ind w:left="840"/>
    </w:pPr>
    <w:rPr>
      <w:rFonts w:cs="Times New Roman"/>
      <w:szCs w:val="20"/>
    </w:rPr>
  </w:style>
  <w:style w:type="paragraph" w:styleId="ac">
    <w:name w:val="Date"/>
    <w:basedOn w:val="a0"/>
    <w:next w:val="a0"/>
    <w:link w:val="Char4"/>
    <w:qFormat/>
    <w:pPr>
      <w:ind w:leftChars="2500" w:left="100"/>
    </w:pPr>
    <w:rPr>
      <w:rFonts w:ascii="Times New Roman" w:hAnsi="Times New Roman" w:cs="Times New Roman"/>
      <w:kern w:val="0"/>
      <w:sz w:val="28"/>
      <w:szCs w:val="20"/>
    </w:rPr>
  </w:style>
  <w:style w:type="paragraph" w:styleId="22">
    <w:name w:val="Body Text Indent 2"/>
    <w:basedOn w:val="a0"/>
    <w:link w:val="2Char0"/>
    <w:qFormat/>
    <w:pPr>
      <w:spacing w:line="400" w:lineRule="exact"/>
      <w:ind w:firstLine="480"/>
    </w:pPr>
    <w:rPr>
      <w:rFonts w:ascii="宋体" w:hAnsi="宋体" w:cs="Times New Roman"/>
      <w:kern w:val="0"/>
      <w:sz w:val="24"/>
      <w:szCs w:val="24"/>
    </w:rPr>
  </w:style>
  <w:style w:type="paragraph" w:styleId="ad">
    <w:name w:val="Balloon Text"/>
    <w:basedOn w:val="a0"/>
    <w:link w:val="Char5"/>
    <w:qFormat/>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8"/>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0"/>
    <w:next w:val="a0"/>
    <w:uiPriority w:val="39"/>
    <w:qFormat/>
  </w:style>
  <w:style w:type="paragraph" w:styleId="af1">
    <w:name w:val="index heading"/>
    <w:basedOn w:val="a0"/>
    <w:next w:val="11"/>
    <w:qFormat/>
    <w:rPr>
      <w:rFonts w:cs="Times New Roman"/>
      <w:szCs w:val="20"/>
    </w:rPr>
  </w:style>
  <w:style w:type="paragraph" w:styleId="11">
    <w:name w:val="index 1"/>
    <w:basedOn w:val="a0"/>
    <w:next w:val="a0"/>
    <w:semiHidden/>
    <w:qFormat/>
    <w:rPr>
      <w:rFonts w:cs="Times New Roman"/>
      <w:szCs w:val="24"/>
    </w:rPr>
  </w:style>
  <w:style w:type="paragraph" w:styleId="af2">
    <w:name w:val="footnote text"/>
    <w:basedOn w:val="a0"/>
    <w:link w:val="Char9"/>
    <w:qFormat/>
    <w:pPr>
      <w:snapToGrid w:val="0"/>
      <w:jc w:val="left"/>
    </w:pPr>
    <w:rPr>
      <w:rFonts w:ascii="Times New Roman" w:hAnsi="Times New Roman" w:cs="Times New Roman"/>
      <w:kern w:val="0"/>
      <w:sz w:val="18"/>
      <w:szCs w:val="18"/>
    </w:rPr>
  </w:style>
  <w:style w:type="paragraph" w:styleId="33">
    <w:name w:val="Body Text Indent 3"/>
    <w:basedOn w:val="a0"/>
    <w:link w:val="3Char1"/>
    <w:qFormat/>
    <w:pPr>
      <w:spacing w:before="120" w:after="120" w:line="264" w:lineRule="auto"/>
      <w:ind w:left="480"/>
    </w:pPr>
    <w:rPr>
      <w:rFonts w:ascii="Times New Roman" w:hAnsi="Times New Roman" w:cs="Times New Roman"/>
      <w:b/>
      <w:bCs/>
      <w:kern w:val="0"/>
      <w:sz w:val="24"/>
      <w:szCs w:val="20"/>
    </w:rPr>
  </w:style>
  <w:style w:type="paragraph" w:styleId="23">
    <w:name w:val="toc 2"/>
    <w:basedOn w:val="a0"/>
    <w:next w:val="a0"/>
    <w:uiPriority w:val="39"/>
    <w:qFormat/>
    <w:pPr>
      <w:ind w:leftChars="200" w:left="420"/>
    </w:pPr>
    <w:rPr>
      <w:rFonts w:cs="Times New Roman"/>
      <w:szCs w:val="24"/>
    </w:rPr>
  </w:style>
  <w:style w:type="paragraph" w:styleId="24">
    <w:name w:val="Body Text 2"/>
    <w:basedOn w:val="a0"/>
    <w:link w:val="2Char1"/>
    <w:qFormat/>
    <w:pPr>
      <w:jc w:val="center"/>
    </w:pPr>
    <w:rPr>
      <w:rFonts w:ascii="Times New Roman" w:hAnsi="Times New Roman" w:cs="Times New Roman"/>
      <w:b/>
      <w:bCs/>
      <w:kern w:val="0"/>
      <w:sz w:val="72"/>
      <w:szCs w:val="20"/>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0"/>
    <w:qFormat/>
    <w:pPr>
      <w:widowControl/>
      <w:spacing w:before="100" w:beforeAutospacing="1" w:after="100" w:afterAutospacing="1"/>
      <w:jc w:val="left"/>
    </w:pPr>
    <w:rPr>
      <w:rFonts w:ascii="宋体" w:hAnsi="宋体"/>
      <w:kern w:val="0"/>
      <w:sz w:val="24"/>
      <w:szCs w:val="24"/>
    </w:rPr>
  </w:style>
  <w:style w:type="paragraph" w:styleId="af4">
    <w:name w:val="Title"/>
    <w:basedOn w:val="a0"/>
    <w:link w:val="Chara"/>
    <w:uiPriority w:val="10"/>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lang w:val="en-GB"/>
    </w:rPr>
  </w:style>
  <w:style w:type="paragraph" w:styleId="af5">
    <w:name w:val="annotation subject"/>
    <w:basedOn w:val="a8"/>
    <w:next w:val="a8"/>
    <w:link w:val="Charb"/>
    <w:unhideWhenUsed/>
    <w:qFormat/>
    <w:rPr>
      <w:rFonts w:ascii="Calibri" w:hAnsi="Calibri" w:cs="宋体"/>
      <w:b/>
      <w:bCs/>
      <w:szCs w:val="22"/>
    </w:rPr>
  </w:style>
  <w:style w:type="paragraph" w:styleId="af6">
    <w:name w:val="Body Text First Indent"/>
    <w:basedOn w:val="aa"/>
    <w:link w:val="Charc"/>
    <w:qFormat/>
    <w:pPr>
      <w:ind w:firstLineChars="100" w:firstLine="420"/>
    </w:pPr>
    <w:rPr>
      <w:rFonts w:ascii="Times New Roman" w:hAnsi="Times New Roman" w:cs="Times New Roman"/>
      <w:kern w:val="0"/>
      <w:sz w:val="20"/>
      <w:szCs w:val="24"/>
    </w:rPr>
  </w:style>
  <w:style w:type="paragraph" w:styleId="25">
    <w:name w:val="Body Text First Indent 2"/>
    <w:basedOn w:val="a1"/>
    <w:next w:val="a0"/>
    <w:link w:val="2Char2"/>
    <w:uiPriority w:val="99"/>
    <w:qFormat/>
    <w:pPr>
      <w:ind w:firstLineChars="200" w:firstLine="420"/>
    </w:pPr>
    <w:rPr>
      <w:rFonts w:ascii="Times New Roman" w:eastAsiaTheme="minorEastAsia" w:hAnsi="Times New Roman" w:cstheme="minorBidi"/>
      <w:szCs w:val="24"/>
    </w:rPr>
  </w:style>
  <w:style w:type="table" w:styleId="af7">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qFormat/>
    <w:rPr>
      <w:rFonts w:ascii="Tahoma" w:hAnsi="Tahoma"/>
      <w:sz w:val="24"/>
      <w:szCs w:val="20"/>
    </w:rPr>
  </w:style>
  <w:style w:type="character" w:styleId="afa">
    <w:name w:val="FollowedHyperlink"/>
    <w:qFormat/>
    <w:rPr>
      <w:color w:val="800080"/>
      <w:u w:val="single"/>
    </w:rPr>
  </w:style>
  <w:style w:type="character" w:styleId="afb">
    <w:name w:val="line number"/>
    <w:qFormat/>
    <w:rPr>
      <w:rFonts w:ascii="Tahoma" w:hAnsi="Tahoma"/>
      <w:sz w:val="24"/>
      <w:szCs w:val="20"/>
    </w:rPr>
  </w:style>
  <w:style w:type="character" w:styleId="afc">
    <w:name w:val="Hyperlink"/>
    <w:basedOn w:val="a2"/>
    <w:uiPriority w:val="99"/>
    <w:qFormat/>
    <w:rPr>
      <w:color w:val="0000FF"/>
      <w:u w:val="single"/>
    </w:rPr>
  </w:style>
  <w:style w:type="character" w:styleId="afd">
    <w:name w:val="annotation reference"/>
    <w:uiPriority w:val="99"/>
    <w:qFormat/>
    <w:rPr>
      <w:sz w:val="21"/>
    </w:rPr>
  </w:style>
  <w:style w:type="character" w:styleId="afe">
    <w:name w:val="footnote reference"/>
    <w:qFormat/>
    <w:rPr>
      <w:vertAlign w:val="superscript"/>
    </w:rPr>
  </w:style>
  <w:style w:type="character" w:customStyle="1" w:styleId="Char">
    <w:name w:val="正文文本缩进 Char"/>
    <w:link w:val="a1"/>
    <w:qFormat/>
    <w:rPr>
      <w:rFonts w:ascii="宋体" w:hAnsi="Calibri" w:cs="宋体"/>
      <w:sz w:val="28"/>
      <w:szCs w:val="22"/>
    </w:rPr>
  </w:style>
  <w:style w:type="character" w:customStyle="1" w:styleId="1Char">
    <w:name w:val="标题 1 Char"/>
    <w:basedOn w:val="a2"/>
    <w:link w:val="1"/>
    <w:uiPriority w:val="9"/>
    <w:qFormat/>
    <w:rPr>
      <w:b/>
      <w:bCs/>
      <w:kern w:val="44"/>
      <w:sz w:val="44"/>
      <w:szCs w:val="44"/>
    </w:rPr>
  </w:style>
  <w:style w:type="character" w:customStyle="1" w:styleId="2Char">
    <w:name w:val="标题 2 Char"/>
    <w:basedOn w:val="a2"/>
    <w:link w:val="20"/>
    <w:qFormat/>
    <w:rPr>
      <w:rFonts w:ascii="Arial" w:eastAsia="黑体" w:hAnsi="Arial"/>
      <w:b/>
      <w:bCs/>
      <w:kern w:val="2"/>
      <w:sz w:val="32"/>
      <w:szCs w:val="32"/>
    </w:rPr>
  </w:style>
  <w:style w:type="character" w:customStyle="1" w:styleId="3Char">
    <w:name w:val="标题 3 Char"/>
    <w:basedOn w:val="a2"/>
    <w:link w:val="3"/>
    <w:qFormat/>
    <w:rPr>
      <w:rFonts w:ascii="Calibri" w:hAnsi="Calibri" w:cs="宋体"/>
      <w:b/>
      <w:bCs/>
      <w:kern w:val="2"/>
      <w:sz w:val="32"/>
      <w:szCs w:val="32"/>
    </w:rPr>
  </w:style>
  <w:style w:type="character" w:customStyle="1" w:styleId="4Char">
    <w:name w:val="标题 4 Char"/>
    <w:basedOn w:val="a2"/>
    <w:link w:val="4"/>
    <w:uiPriority w:val="9"/>
    <w:qFormat/>
    <w:rPr>
      <w:rFonts w:ascii="Arial" w:eastAsia="黑体" w:hAnsi="Arial"/>
      <w:b/>
      <w:kern w:val="2"/>
      <w:sz w:val="28"/>
    </w:rPr>
  </w:style>
  <w:style w:type="character" w:customStyle="1" w:styleId="5Char">
    <w:name w:val="标题 5 Char"/>
    <w:basedOn w:val="a2"/>
    <w:link w:val="5"/>
    <w:qFormat/>
    <w:rPr>
      <w:rFonts w:ascii="Calibri" w:hAnsi="Calibri"/>
      <w:b/>
      <w:bCs/>
      <w:kern w:val="2"/>
      <w:sz w:val="28"/>
      <w:szCs w:val="28"/>
    </w:rPr>
  </w:style>
  <w:style w:type="character" w:customStyle="1" w:styleId="6Char">
    <w:name w:val="标题 6 Char"/>
    <w:basedOn w:val="a2"/>
    <w:link w:val="6"/>
    <w:qFormat/>
    <w:rPr>
      <w:rFonts w:ascii="Arial" w:eastAsia="黑体" w:hAnsi="Arial"/>
      <w:b/>
      <w:bCs/>
      <w:kern w:val="2"/>
      <w:sz w:val="24"/>
      <w:szCs w:val="24"/>
    </w:rPr>
  </w:style>
  <w:style w:type="character" w:customStyle="1" w:styleId="7Char">
    <w:name w:val="标题 7 Char"/>
    <w:basedOn w:val="a2"/>
    <w:link w:val="7"/>
    <w:qFormat/>
    <w:rPr>
      <w:rFonts w:ascii="Calibri" w:hAnsi="Calibri"/>
      <w:b/>
      <w:bCs/>
      <w:kern w:val="2"/>
      <w:sz w:val="24"/>
      <w:szCs w:val="24"/>
    </w:rPr>
  </w:style>
  <w:style w:type="character" w:customStyle="1" w:styleId="8Char">
    <w:name w:val="标题 8 Char"/>
    <w:basedOn w:val="a2"/>
    <w:link w:val="8"/>
    <w:qFormat/>
    <w:rPr>
      <w:rFonts w:ascii="Arial" w:eastAsia="黑体" w:hAnsi="Arial"/>
      <w:kern w:val="2"/>
      <w:sz w:val="24"/>
      <w:szCs w:val="24"/>
    </w:rPr>
  </w:style>
  <w:style w:type="character" w:customStyle="1" w:styleId="9Char">
    <w:name w:val="标题 9 Char"/>
    <w:basedOn w:val="a2"/>
    <w:link w:val="9"/>
    <w:qFormat/>
    <w:rPr>
      <w:rFonts w:ascii="Arial" w:eastAsia="黑体" w:hAnsi="Arial"/>
      <w:kern w:val="2"/>
      <w:sz w:val="21"/>
      <w:szCs w:val="21"/>
    </w:rPr>
  </w:style>
  <w:style w:type="character" w:customStyle="1" w:styleId="Char0">
    <w:name w:val="文档结构图 Char"/>
    <w:basedOn w:val="a2"/>
    <w:link w:val="a7"/>
    <w:qFormat/>
    <w:rPr>
      <w:rFonts w:ascii="宋体" w:eastAsia="宋体"/>
      <w:sz w:val="18"/>
      <w:szCs w:val="18"/>
    </w:rPr>
  </w:style>
  <w:style w:type="character" w:customStyle="1" w:styleId="Char1">
    <w:name w:val="批注文字 Char"/>
    <w:basedOn w:val="a2"/>
    <w:link w:val="a8"/>
    <w:uiPriority w:val="99"/>
    <w:qFormat/>
    <w:rPr>
      <w:kern w:val="2"/>
      <w:sz w:val="21"/>
    </w:rPr>
  </w:style>
  <w:style w:type="character" w:customStyle="1" w:styleId="Char2">
    <w:name w:val="称呼 Char"/>
    <w:link w:val="a9"/>
    <w:qFormat/>
    <w:rPr>
      <w:rFonts w:ascii="仿宋_GB2312" w:eastAsia="仿宋_GB2312"/>
      <w:sz w:val="28"/>
    </w:rPr>
  </w:style>
  <w:style w:type="character" w:customStyle="1" w:styleId="3Char0">
    <w:name w:val="正文文本 3 Char"/>
    <w:link w:val="30"/>
    <w:qFormat/>
    <w:rPr>
      <w:sz w:val="16"/>
      <w:szCs w:val="16"/>
    </w:rPr>
  </w:style>
  <w:style w:type="character" w:customStyle="1" w:styleId="Char10">
    <w:name w:val="正文文本 Char1"/>
    <w:basedOn w:val="a2"/>
    <w:link w:val="aa"/>
    <w:uiPriority w:val="99"/>
    <w:semiHidden/>
    <w:qFormat/>
    <w:rPr>
      <w:rFonts w:ascii="Calibri" w:hAnsi="Calibri" w:cs="宋体"/>
      <w:kern w:val="2"/>
      <w:sz w:val="21"/>
      <w:szCs w:val="22"/>
    </w:rPr>
  </w:style>
  <w:style w:type="character" w:customStyle="1" w:styleId="Char3">
    <w:name w:val="纯文本 Char"/>
    <w:link w:val="ab"/>
    <w:qFormat/>
    <w:rPr>
      <w:rFonts w:ascii="宋体" w:hAnsi="Courier New"/>
      <w:szCs w:val="21"/>
    </w:rPr>
  </w:style>
  <w:style w:type="character" w:customStyle="1" w:styleId="Char4">
    <w:name w:val="日期 Char"/>
    <w:link w:val="ac"/>
    <w:qFormat/>
    <w:rPr>
      <w:sz w:val="28"/>
    </w:rPr>
  </w:style>
  <w:style w:type="character" w:customStyle="1" w:styleId="2Char0">
    <w:name w:val="正文文本缩进 2 Char"/>
    <w:link w:val="22"/>
    <w:qFormat/>
    <w:rPr>
      <w:rFonts w:ascii="宋体" w:hAnsi="宋体"/>
      <w:sz w:val="24"/>
      <w:szCs w:val="24"/>
    </w:rPr>
  </w:style>
  <w:style w:type="character" w:customStyle="1" w:styleId="Char5">
    <w:name w:val="批注框文本 Char"/>
    <w:basedOn w:val="a2"/>
    <w:link w:val="ad"/>
    <w:qFormat/>
    <w:rPr>
      <w:kern w:val="2"/>
      <w:sz w:val="18"/>
      <w:szCs w:val="18"/>
    </w:rPr>
  </w:style>
  <w:style w:type="character" w:customStyle="1" w:styleId="Char6">
    <w:name w:val="页脚 Char"/>
    <w:basedOn w:val="a2"/>
    <w:link w:val="ae"/>
    <w:uiPriority w:val="99"/>
    <w:qFormat/>
    <w:rPr>
      <w:sz w:val="18"/>
      <w:szCs w:val="18"/>
    </w:rPr>
  </w:style>
  <w:style w:type="character" w:customStyle="1" w:styleId="Char7">
    <w:name w:val="页眉 Char"/>
    <w:basedOn w:val="a2"/>
    <w:link w:val="af"/>
    <w:uiPriority w:val="99"/>
    <w:qFormat/>
    <w:rPr>
      <w:sz w:val="18"/>
      <w:szCs w:val="18"/>
    </w:rPr>
  </w:style>
  <w:style w:type="character" w:customStyle="1" w:styleId="Char8">
    <w:name w:val="签名 Char"/>
    <w:link w:val="af0"/>
    <w:qFormat/>
    <w:rPr>
      <w:rFonts w:eastAsia="仿宋_GB2312"/>
      <w:sz w:val="24"/>
    </w:rPr>
  </w:style>
  <w:style w:type="character" w:customStyle="1" w:styleId="Char9">
    <w:name w:val="脚注文本 Char"/>
    <w:link w:val="af2"/>
    <w:qFormat/>
    <w:rPr>
      <w:sz w:val="18"/>
      <w:szCs w:val="18"/>
    </w:rPr>
  </w:style>
  <w:style w:type="character" w:customStyle="1" w:styleId="3Char1">
    <w:name w:val="正文文本缩进 3 Char"/>
    <w:link w:val="33"/>
    <w:qFormat/>
    <w:rPr>
      <w:b/>
      <w:bCs/>
      <w:sz w:val="24"/>
    </w:rPr>
  </w:style>
  <w:style w:type="character" w:customStyle="1" w:styleId="2Char1">
    <w:name w:val="正文文本 2 Char"/>
    <w:link w:val="24"/>
    <w:qFormat/>
    <w:rPr>
      <w:b/>
      <w:bCs/>
      <w:sz w:val="72"/>
    </w:rPr>
  </w:style>
  <w:style w:type="character" w:customStyle="1" w:styleId="HTMLChar">
    <w:name w:val="HTML 预设格式 Char"/>
    <w:link w:val="HTML"/>
    <w:qFormat/>
    <w:rPr>
      <w:rFonts w:ascii="宋体" w:hAnsi="宋体" w:cs="宋体"/>
      <w:sz w:val="24"/>
      <w:szCs w:val="24"/>
    </w:rPr>
  </w:style>
  <w:style w:type="character" w:customStyle="1" w:styleId="Chara">
    <w:name w:val="标题 Char"/>
    <w:link w:val="af4"/>
    <w:uiPriority w:val="10"/>
    <w:qFormat/>
    <w:rPr>
      <w:rFonts w:eastAsia="黑体"/>
      <w:b/>
      <w:sz w:val="28"/>
      <w:lang w:val="en-GB"/>
    </w:rPr>
  </w:style>
  <w:style w:type="character" w:customStyle="1" w:styleId="Charb">
    <w:name w:val="批注主题 Char"/>
    <w:basedOn w:val="Char1"/>
    <w:link w:val="af5"/>
    <w:qFormat/>
    <w:rPr>
      <w:rFonts w:ascii="Calibri" w:hAnsi="Calibri" w:cs="宋体"/>
      <w:b/>
      <w:bCs/>
      <w:kern w:val="2"/>
      <w:sz w:val="21"/>
      <w:szCs w:val="22"/>
    </w:rPr>
  </w:style>
  <w:style w:type="character" w:customStyle="1" w:styleId="Charc">
    <w:name w:val="正文首行缩进 Char"/>
    <w:basedOn w:val="Chard"/>
    <w:link w:val="af6"/>
    <w:qFormat/>
    <w:rPr>
      <w:rFonts w:ascii="Times New Roman" w:eastAsia="宋体" w:hAnsi="Times New Roman" w:cs="Times New Roman"/>
      <w:szCs w:val="24"/>
    </w:rPr>
  </w:style>
  <w:style w:type="character" w:customStyle="1" w:styleId="Chard">
    <w:name w:val="正文文本 Char"/>
    <w:uiPriority w:val="99"/>
    <w:semiHidden/>
    <w:qFormat/>
    <w:rPr>
      <w:rFonts w:ascii="Times New Roman" w:eastAsia="宋体" w:hAnsi="Times New Roman" w:cs="Times New Roman"/>
      <w:szCs w:val="24"/>
    </w:rPr>
  </w:style>
  <w:style w:type="character" w:customStyle="1" w:styleId="2Char2">
    <w:name w:val="正文首行缩进 2 Char"/>
    <w:basedOn w:val="Char"/>
    <w:link w:val="25"/>
    <w:uiPriority w:val="99"/>
    <w:qFormat/>
    <w:rPr>
      <w:rFonts w:ascii="宋体" w:eastAsiaTheme="minorEastAsia" w:hAnsi="Calibri" w:cstheme="minorBidi"/>
      <w:sz w:val="28"/>
      <w:szCs w:val="24"/>
    </w:rPr>
  </w:style>
  <w:style w:type="character" w:customStyle="1" w:styleId="apple-converted-space">
    <w:name w:val="apple-converted-space"/>
    <w:qFormat/>
    <w:rPr>
      <w:rFonts w:cs="Times New Roman"/>
    </w:rPr>
  </w:style>
  <w:style w:type="paragraph" w:customStyle="1" w:styleId="12">
    <w:name w:val="列出段落1"/>
    <w:basedOn w:val="a0"/>
    <w:uiPriority w:val="34"/>
    <w:qFormat/>
    <w:pPr>
      <w:ind w:firstLineChars="200" w:firstLine="420"/>
    </w:pPr>
    <w:rPr>
      <w:rFonts w:cs="Times New Roman"/>
    </w:rPr>
  </w:style>
  <w:style w:type="paragraph" w:customStyle="1" w:styleId="40">
    <w:name w:val="列出段落4"/>
    <w:basedOn w:val="a0"/>
    <w:qFormat/>
    <w:pPr>
      <w:ind w:firstLineChars="200" w:firstLine="420"/>
    </w:pPr>
    <w:rPr>
      <w:rFonts w:cs="Times New Roman"/>
      <w:sz w:val="20"/>
      <w:szCs w:val="20"/>
    </w:rPr>
  </w:style>
  <w:style w:type="character" w:customStyle="1" w:styleId="normalfont1">
    <w:name w:val="normalfont1"/>
    <w:qFormat/>
    <w:rPr>
      <w:rFonts w:ascii="ˎ̥" w:hAnsi="ˎ̥" w:hint="default"/>
      <w:sz w:val="18"/>
      <w:szCs w:val="18"/>
      <w:u w:val="none"/>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font31">
    <w:name w:val="font31"/>
    <w:qFormat/>
    <w:rPr>
      <w:rFonts w:ascii="font-weight : 400" w:eastAsia="font-weight : 400" w:hAnsi="font-weight : 400" w:cs="font-weight : 400"/>
      <w:color w:val="000000"/>
      <w:sz w:val="22"/>
      <w:szCs w:val="22"/>
      <w:u w:val="none"/>
    </w:rPr>
  </w:style>
  <w:style w:type="character" w:customStyle="1" w:styleId="CharChar">
    <w:name w:val="标准小四 Char Char"/>
    <w:qFormat/>
    <w:rPr>
      <w:rFonts w:ascii="Arial" w:eastAsia="宋体" w:hAnsi="Arial"/>
      <w:kern w:val="2"/>
      <w:sz w:val="24"/>
      <w:szCs w:val="21"/>
      <w:lang w:val="en-US" w:eastAsia="zh-CN" w:bidi="ar-SA"/>
    </w:rPr>
  </w:style>
  <w:style w:type="character" w:customStyle="1" w:styleId="1pagesec3Char">
    <w:name w:val="1page sec3 Char"/>
    <w:qFormat/>
    <w:rPr>
      <w:rFonts w:eastAsia="宋体"/>
      <w:kern w:val="2"/>
      <w:sz w:val="18"/>
      <w:lang w:val="en-US" w:eastAsia="zh-CN"/>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Chare">
    <w:name w:val="缺省文本 Char"/>
    <w:link w:val="aff"/>
    <w:qFormat/>
    <w:locked/>
    <w:rPr>
      <w:rFonts w:ascii="Tahoma" w:hAnsi="Tahoma"/>
      <w:sz w:val="24"/>
      <w:szCs w:val="24"/>
    </w:rPr>
  </w:style>
  <w:style w:type="paragraph" w:customStyle="1" w:styleId="aff">
    <w:name w:val="缺省文本"/>
    <w:basedOn w:val="a0"/>
    <w:link w:val="Chare"/>
    <w:qFormat/>
    <w:pPr>
      <w:autoSpaceDE w:val="0"/>
      <w:autoSpaceDN w:val="0"/>
      <w:adjustRightInd w:val="0"/>
      <w:jc w:val="left"/>
    </w:pPr>
    <w:rPr>
      <w:rFonts w:ascii="Tahoma" w:hAnsi="Tahoma" w:cs="Times New Roman"/>
      <w:kern w:val="0"/>
      <w:sz w:val="24"/>
      <w:szCs w:val="24"/>
    </w:rPr>
  </w:style>
  <w:style w:type="character" w:customStyle="1" w:styleId="style131">
    <w:name w:val="style131"/>
    <w:qFormat/>
    <w:rPr>
      <w:rFonts w:cs="Times New Roman"/>
      <w:sz w:val="18"/>
      <w:szCs w:val="18"/>
    </w:rPr>
  </w:style>
  <w:style w:type="character" w:customStyle="1" w:styleId="font01">
    <w:name w:val="font01"/>
    <w:qFormat/>
    <w:rPr>
      <w:rFonts w:ascii="宋体" w:eastAsia="宋体" w:hAnsi="宋体" w:cs="宋体" w:hint="eastAsia"/>
      <w:color w:val="000000"/>
      <w:sz w:val="20"/>
      <w:szCs w:val="20"/>
      <w:u w:val="none"/>
    </w:rPr>
  </w:style>
  <w:style w:type="character" w:customStyle="1" w:styleId="textcontents">
    <w:name w:val="textcontents"/>
    <w:qFormat/>
    <w:rPr>
      <w:rFonts w:ascii="Tahoma" w:hAnsi="Tahoma"/>
      <w:sz w:val="24"/>
      <w:szCs w:val="20"/>
    </w:rPr>
  </w:style>
  <w:style w:type="character" w:customStyle="1" w:styleId="CharChar0">
    <w:name w:val="标准文本 Char Char"/>
    <w:qFormat/>
    <w:rPr>
      <w:rFonts w:eastAsia="宋体" w:cs="宋体"/>
      <w:kern w:val="2"/>
      <w:sz w:val="24"/>
      <w:szCs w:val="24"/>
      <w:lang w:val="en-US" w:eastAsia="zh-CN" w:bidi="ar-SA"/>
    </w:rPr>
  </w:style>
  <w:style w:type="character" w:customStyle="1" w:styleId="Char11">
    <w:name w:val="小四 段落 宋体 Char1"/>
    <w:qFormat/>
    <w:rPr>
      <w:rFonts w:eastAsia="宋体"/>
      <w:kern w:val="2"/>
      <w:sz w:val="24"/>
      <w:szCs w:val="24"/>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Char12">
    <w:name w:val="特点 Char1"/>
    <w:qFormat/>
    <w:rPr>
      <w:rFonts w:eastAsia="宋体"/>
      <w:kern w:val="2"/>
      <w:sz w:val="21"/>
      <w:lang w:val="en-US" w:eastAsia="zh-CN" w:bidi="ar-SA"/>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contentlineheight1">
    <w:name w:val="content_lineheight1"/>
    <w:qFormat/>
    <w:rPr>
      <w:rFonts w:ascii="Tahoma" w:hAnsi="Tahoma"/>
      <w:sz w:val="24"/>
      <w:szCs w:val="20"/>
    </w:rPr>
  </w:style>
  <w:style w:type="character" w:customStyle="1" w:styleId="font11">
    <w:name w:val="font11"/>
    <w:qFormat/>
    <w:rPr>
      <w:rFonts w:ascii="宋体" w:eastAsia="宋体" w:hAnsi="宋体" w:cs="宋体" w:hint="eastAsia"/>
      <w:color w:val="000000"/>
      <w:sz w:val="22"/>
      <w:szCs w:val="22"/>
      <w:u w:val="none"/>
    </w:rPr>
  </w:style>
  <w:style w:type="character" w:customStyle="1" w:styleId="aff0">
    <w:name w:val="样式 宋体 小四"/>
    <w:qFormat/>
    <w:rPr>
      <w:rFonts w:ascii="宋体" w:hAnsi="宋体"/>
      <w:sz w:val="24"/>
    </w:rPr>
  </w:style>
  <w:style w:type="character" w:customStyle="1" w:styleId="3CharChar">
    <w:name w:val="标题 3 Char Char"/>
    <w:qFormat/>
    <w:rPr>
      <w:rFonts w:eastAsia="仿宋_GB2312"/>
      <w:b/>
      <w:bCs/>
      <w:kern w:val="2"/>
      <w:sz w:val="28"/>
      <w:szCs w:val="32"/>
      <w:lang w:val="en-US" w:eastAsia="zh-CN"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ih151">
    <w:name w:val="ih151"/>
    <w:qFormat/>
    <w:rPr>
      <w:color w:val="666666"/>
      <w:sz w:val="18"/>
      <w:szCs w:val="18"/>
      <w:u w:val="none"/>
    </w:rPr>
  </w:style>
  <w:style w:type="character" w:customStyle="1" w:styleId="Charf">
    <w:name w:val="正文 + 宋体 Char"/>
    <w:qFormat/>
    <w:rPr>
      <w:rFonts w:eastAsia="宋体"/>
      <w:kern w:val="2"/>
      <w:sz w:val="21"/>
      <w:szCs w:val="24"/>
      <w:lang w:val="en-US" w:eastAsia="zh-CN" w:bidi="ar-SA"/>
    </w:rPr>
  </w:style>
  <w:style w:type="character" w:customStyle="1" w:styleId="3zw">
    <w:name w:val="3zw"/>
    <w:qFormat/>
    <w:rPr>
      <w:rFonts w:ascii="Tahoma" w:hAnsi="Tahoma"/>
      <w:sz w:val="24"/>
      <w:szCs w:val="20"/>
    </w:rPr>
  </w:style>
  <w:style w:type="character" w:customStyle="1" w:styleId="Char13">
    <w:name w:val="纯文本 Char1"/>
    <w:uiPriority w:val="99"/>
    <w:semiHidden/>
    <w:qFormat/>
    <w:rPr>
      <w:rFonts w:ascii="宋体" w:eastAsia="宋体" w:hAnsi="Courier New" w:cs="Courier New"/>
      <w:szCs w:val="21"/>
    </w:rPr>
  </w:style>
  <w:style w:type="paragraph" w:customStyle="1" w:styleId="13">
    <w:name w:val="部分1"/>
    <w:basedOn w:val="a0"/>
    <w:qFormat/>
    <w:pPr>
      <w:keepNext/>
      <w:pageBreakBefore/>
      <w:tabs>
        <w:tab w:val="left" w:pos="360"/>
      </w:tabs>
      <w:spacing w:line="360" w:lineRule="auto"/>
      <w:jc w:val="center"/>
      <w:outlineLvl w:val="0"/>
    </w:pPr>
    <w:rPr>
      <w:rFonts w:eastAsia="黑体" w:cs="Times New Roman"/>
      <w:b/>
      <w:kern w:val="44"/>
      <w:sz w:val="36"/>
      <w:szCs w:val="20"/>
    </w:rPr>
  </w:style>
  <w:style w:type="paragraph" w:customStyle="1" w:styleId="ParaChar">
    <w:name w:val="默认段落字体 Para Char"/>
    <w:basedOn w:val="a0"/>
    <w:qFormat/>
    <w:pPr>
      <w:adjustRightInd w:val="0"/>
      <w:spacing w:line="360" w:lineRule="auto"/>
    </w:pPr>
    <w:rPr>
      <w:rFonts w:cs="Times New Roman"/>
      <w:kern w:val="0"/>
      <w:sz w:val="24"/>
      <w:szCs w:val="24"/>
    </w:rPr>
  </w:style>
  <w:style w:type="paragraph" w:customStyle="1" w:styleId="ParaCharCharCharCharCharCharChar">
    <w:name w:val="默认段落字体 Para Char Char Char Char Char Char Char"/>
    <w:basedOn w:val="a0"/>
    <w:qFormat/>
    <w:rPr>
      <w:rFonts w:ascii="Tahoma" w:hAnsi="Tahoma" w:cs="Times New Roman"/>
      <w:sz w:val="24"/>
      <w:szCs w:val="20"/>
    </w:rPr>
  </w:style>
  <w:style w:type="paragraph" w:customStyle="1" w:styleId="aff1">
    <w:name w:val="正文格式"/>
    <w:basedOn w:val="a0"/>
    <w:qFormat/>
    <w:pPr>
      <w:widowControl/>
      <w:adjustRightInd w:val="0"/>
      <w:snapToGrid w:val="0"/>
      <w:spacing w:beforeLines="25" w:line="360" w:lineRule="auto"/>
      <w:ind w:left="178" w:rightChars="21" w:right="44" w:hangingChars="85" w:hanging="178"/>
      <w:jc w:val="left"/>
      <w:textAlignment w:val="baseline"/>
    </w:pPr>
    <w:rPr>
      <w:rFonts w:ascii="宋体" w:hAnsi="宋体" w:cs="Times New Roman"/>
      <w:bCs/>
      <w:kern w:val="0"/>
      <w:szCs w:val="21"/>
    </w:rPr>
  </w:style>
  <w:style w:type="paragraph" w:customStyle="1" w:styleId="Char14">
    <w:name w:val="Char1"/>
    <w:basedOn w:val="a0"/>
    <w:qFormat/>
    <w:rPr>
      <w:rFonts w:ascii="仿宋_GB2312" w:eastAsia="仿宋_GB2312" w:cs="Times New Roman"/>
      <w:b/>
      <w:sz w:val="32"/>
      <w:szCs w:val="32"/>
    </w:rPr>
  </w:style>
  <w:style w:type="paragraph" w:customStyle="1" w:styleId="lzq">
    <w:name w:val="正文lzq"/>
    <w:basedOn w:val="a0"/>
    <w:qFormat/>
    <w:pPr>
      <w:adjustRightInd w:val="0"/>
      <w:spacing w:line="360" w:lineRule="auto"/>
      <w:ind w:firstLine="480"/>
      <w:textAlignment w:val="baseline"/>
    </w:pPr>
    <w:rPr>
      <w:rFonts w:cs="Times New Roman"/>
      <w:kern w:val="0"/>
      <w:sz w:val="24"/>
      <w:szCs w:val="20"/>
    </w:rPr>
  </w:style>
  <w:style w:type="paragraph" w:customStyle="1" w:styleId="aff2">
    <w:name w:val="方案正文"/>
    <w:basedOn w:val="a0"/>
    <w:qFormat/>
    <w:pPr>
      <w:spacing w:before="156" w:line="360" w:lineRule="auto"/>
      <w:ind w:firstLineChars="171" w:firstLine="359"/>
      <w:jc w:val="left"/>
    </w:pPr>
    <w:rPr>
      <w:rFonts w:ascii="Arial" w:hAnsi="Arial"/>
      <w:sz w:val="24"/>
      <w:szCs w:val="21"/>
    </w:rPr>
  </w:style>
  <w:style w:type="paragraph" w:customStyle="1" w:styleId="tableau">
    <w:name w:val="tableau"/>
    <w:basedOn w:val="a0"/>
    <w:qFormat/>
    <w:pPr>
      <w:widowControl/>
      <w:spacing w:before="20" w:after="20"/>
      <w:jc w:val="center"/>
    </w:pPr>
    <w:rPr>
      <w:rFonts w:ascii="Arial" w:hAnsi="Arial" w:cs="Times New Roman"/>
      <w:kern w:val="0"/>
      <w:sz w:val="16"/>
      <w:szCs w:val="20"/>
      <w:lang w:val="en-GB" w:eastAsia="en-US"/>
    </w:rPr>
  </w:style>
  <w:style w:type="paragraph" w:customStyle="1" w:styleId="aff3">
    <w:name w:val="公文正文"/>
    <w:basedOn w:val="a1"/>
    <w:qFormat/>
    <w:pPr>
      <w:adjustRightInd/>
      <w:spacing w:line="240" w:lineRule="auto"/>
      <w:ind w:firstLineChars="200" w:firstLine="200"/>
      <w:textAlignment w:val="auto"/>
    </w:pPr>
    <w:rPr>
      <w:rFonts w:ascii="仿宋_GB2312" w:eastAsia="仿宋_GB2312" w:hAnsi="宋体" w:cs="Times New Roman"/>
      <w:kern w:val="28"/>
      <w:szCs w:val="24"/>
    </w:rPr>
  </w:style>
  <w:style w:type="paragraph" w:customStyle="1" w:styleId="--">
    <w:name w:val="正文--表格内正文"/>
    <w:basedOn w:val="a0"/>
    <w:qFormat/>
    <w:pPr>
      <w:spacing w:beforeLines="50" w:line="0" w:lineRule="atLeast"/>
      <w:jc w:val="center"/>
    </w:pPr>
    <w:rPr>
      <w:rFonts w:ascii="宋体" w:hAnsi="宋体" w:cs="Times New Roman"/>
      <w:color w:val="000000"/>
      <w:sz w:val="24"/>
      <w:szCs w:val="24"/>
    </w:rPr>
  </w:style>
  <w:style w:type="paragraph" w:customStyle="1" w:styleId="22Heading2HiddenHeading2CCBSheading2H2h2">
    <w:name w:val="样式 标题 2第一章 标题 2Heading 2 HiddenHeading 2 CCBSheading 2H2h2..."/>
    <w:basedOn w:val="20"/>
    <w:qFormat/>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4">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character" w:customStyle="1" w:styleId="Char15">
    <w:name w:val="脚注文本 Char1"/>
    <w:basedOn w:val="a2"/>
    <w:uiPriority w:val="99"/>
    <w:semiHidden/>
    <w:qFormat/>
    <w:rPr>
      <w:rFonts w:ascii="Calibri" w:hAnsi="Calibri" w:cs="宋体"/>
      <w:kern w:val="2"/>
      <w:sz w:val="18"/>
      <w:szCs w:val="18"/>
    </w:rPr>
  </w:style>
  <w:style w:type="character" w:customStyle="1" w:styleId="Char16">
    <w:name w:val="正文首行缩进 Char1"/>
    <w:basedOn w:val="Char10"/>
    <w:uiPriority w:val="99"/>
    <w:semiHidden/>
    <w:qFormat/>
    <w:rPr>
      <w:rFonts w:ascii="Calibri" w:hAnsi="Calibri" w:cs="宋体"/>
      <w:kern w:val="2"/>
      <w:sz w:val="21"/>
      <w:szCs w:val="22"/>
    </w:rPr>
  </w:style>
  <w:style w:type="paragraph" w:customStyle="1" w:styleId="Charf0">
    <w:name w:val="小四 段落 宋体 Char"/>
    <w:basedOn w:val="a5"/>
    <w:qFormat/>
    <w:pPr>
      <w:tabs>
        <w:tab w:val="clear" w:pos="2952"/>
      </w:tabs>
      <w:ind w:left="0" w:right="-33" w:firstLineChars="200" w:firstLine="600"/>
      <w:jc w:val="left"/>
    </w:pPr>
    <w:rPr>
      <w:rFonts w:ascii="仿宋_GB2312" w:eastAsia="仿宋_GB2312"/>
      <w:sz w:val="30"/>
      <w:szCs w:val="30"/>
    </w:rPr>
  </w:style>
  <w:style w:type="paragraph" w:customStyle="1" w:styleId="552">
    <w:name w:val="样式 小四 段前: 5 磅 段后: 5 磅 首行缩进:  2 字符"/>
    <w:basedOn w:val="a0"/>
    <w:qFormat/>
    <w:pPr>
      <w:spacing w:line="360" w:lineRule="auto"/>
    </w:pPr>
    <w:rPr>
      <w:rFonts w:ascii="宋体" w:hAnsi="宋体" w:cs="Times New Roman"/>
      <w:szCs w:val="21"/>
    </w:rPr>
  </w:style>
  <w:style w:type="character" w:customStyle="1" w:styleId="Char17">
    <w:name w:val="称呼 Char1"/>
    <w:basedOn w:val="a2"/>
    <w:uiPriority w:val="99"/>
    <w:semiHidden/>
    <w:qFormat/>
    <w:rPr>
      <w:rFonts w:ascii="Calibri" w:hAnsi="Calibri" w:cs="宋体"/>
      <w:kern w:val="2"/>
      <w:sz w:val="21"/>
      <w:szCs w:val="22"/>
    </w:rPr>
  </w:style>
  <w:style w:type="paragraph" w:customStyle="1" w:styleId="211112b22CharChar6">
    <w:name w:val="样式 标题 2节标题 1.11.1标题2b2标题 2 Char Char + 黑体 小三 段前: 6 磅 段后: ..."/>
    <w:basedOn w:val="20"/>
    <w:uiPriority w:val="99"/>
    <w:qFormat/>
    <w:pPr>
      <w:spacing w:before="120" w:after="120" w:line="360" w:lineRule="auto"/>
    </w:pPr>
    <w:rPr>
      <w:rFonts w:ascii="黑体" w:hAnsi="宋体" w:cs="宋体"/>
      <w:sz w:val="30"/>
      <w:szCs w:val="20"/>
    </w:rPr>
  </w:style>
  <w:style w:type="paragraph" w:customStyle="1" w:styleId="aff5">
    <w:name w:val="二级条标题"/>
    <w:basedOn w:val="a0"/>
    <w:next w:val="aff6"/>
    <w:qFormat/>
    <w:pPr>
      <w:widowControl/>
      <w:tabs>
        <w:tab w:val="left" w:pos="2240"/>
      </w:tabs>
      <w:ind w:hanging="420"/>
      <w:outlineLvl w:val="3"/>
    </w:pPr>
    <w:rPr>
      <w:rFonts w:eastAsia="黑体" w:cs="Times New Roman"/>
      <w:kern w:val="0"/>
      <w:szCs w:val="20"/>
    </w:rPr>
  </w:style>
  <w:style w:type="paragraph" w:customStyle="1" w:styleId="aff6">
    <w:name w:val="段"/>
    <w:qFormat/>
    <w:pPr>
      <w:autoSpaceDE w:val="0"/>
      <w:autoSpaceDN w:val="0"/>
      <w:ind w:firstLineChars="200" w:firstLine="200"/>
      <w:jc w:val="both"/>
    </w:pPr>
    <w:rPr>
      <w:rFonts w:ascii="宋体" w:hAnsi="Calibri"/>
      <w:sz w:val="21"/>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qFormat/>
    <w:rPr>
      <w:rFonts w:ascii="Tahoma" w:hAnsi="Tahoma" w:cs="Times New Roman"/>
      <w:sz w:val="24"/>
      <w:szCs w:val="20"/>
    </w:rPr>
  </w:style>
  <w:style w:type="paragraph" w:customStyle="1" w:styleId="215">
    <w:name w:val="样式 样式 首行缩进:  2 字符 + 行距: 1.5 倍行距"/>
    <w:basedOn w:val="a0"/>
    <w:qFormat/>
    <w:pPr>
      <w:spacing w:line="360" w:lineRule="auto"/>
      <w:ind w:firstLineChars="196" w:firstLine="470"/>
    </w:pPr>
    <w:rPr>
      <w:rFonts w:cs="Times New Roman"/>
      <w:sz w:val="24"/>
      <w:szCs w:val="20"/>
    </w:rPr>
  </w:style>
  <w:style w:type="paragraph" w:customStyle="1" w:styleId="26">
    <w:name w:val="丁华标题2"/>
    <w:basedOn w:val="20"/>
    <w:next w:val="aff4"/>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41">
    <w:name w:val="标题 4宋体"/>
    <w:basedOn w:val="4"/>
    <w:qFormat/>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70">
    <w:name w:val="7"/>
    <w:basedOn w:val="a0"/>
    <w:next w:val="af3"/>
    <w:qFormat/>
    <w:pPr>
      <w:widowControl/>
      <w:spacing w:before="100" w:beforeAutospacing="1" w:after="100" w:afterAutospacing="1"/>
      <w:jc w:val="left"/>
    </w:pPr>
    <w:rPr>
      <w:rFonts w:ascii="宋体" w:hAnsi="宋体" w:cs="Times New Roman"/>
      <w:kern w:val="0"/>
      <w:sz w:val="24"/>
      <w:szCs w:val="20"/>
    </w:rPr>
  </w:style>
  <w:style w:type="paragraph" w:customStyle="1" w:styleId="aff7">
    <w:name w:val="段落"/>
    <w:qFormat/>
    <w:pPr>
      <w:adjustRightInd w:val="0"/>
      <w:snapToGrid w:val="0"/>
      <w:spacing w:before="120" w:after="120" w:line="360" w:lineRule="auto"/>
      <w:ind w:firstLineChars="200" w:firstLine="480"/>
      <w:jc w:val="both"/>
    </w:pPr>
    <w:rPr>
      <w:rFonts w:ascii="Calibri" w:eastAsia="仿宋_GB2312" w:hAnsi="Calibri"/>
      <w:kern w:val="2"/>
      <w:sz w:val="24"/>
      <w:szCs w:val="24"/>
    </w:rPr>
  </w:style>
  <w:style w:type="paragraph" w:customStyle="1" w:styleId="05051">
    <w:name w:val="样式 加点正文 + 段前: 0.5 行 段后: 0.5 行1"/>
    <w:basedOn w:val="a0"/>
    <w:qFormat/>
    <w:pPr>
      <w:numPr>
        <w:numId w:val="1"/>
      </w:numPr>
      <w:tabs>
        <w:tab w:val="left" w:pos="1268"/>
      </w:tabs>
      <w:spacing w:beforeLines="50" w:afterLines="50" w:line="300" w:lineRule="auto"/>
      <w:ind w:left="1268"/>
    </w:pPr>
    <w:rPr>
      <w:rFonts w:cs="Times New Roman"/>
      <w:sz w:val="24"/>
      <w:szCs w:val="20"/>
    </w:rPr>
  </w:style>
  <w:style w:type="paragraph" w:customStyle="1" w:styleId="contentlineheight">
    <w:name w:val="content_lineheight"/>
    <w:basedOn w:val="a0"/>
    <w:qFormat/>
    <w:pPr>
      <w:widowControl/>
      <w:spacing w:before="100" w:beforeAutospacing="1" w:after="100" w:afterAutospacing="1"/>
      <w:jc w:val="left"/>
    </w:pPr>
    <w:rPr>
      <w:rFonts w:ascii="宋体" w:hAnsi="宋体" w:cs="Times New Roman"/>
      <w:kern w:val="0"/>
      <w:sz w:val="24"/>
      <w:szCs w:val="24"/>
    </w:rPr>
  </w:style>
  <w:style w:type="paragraph" w:customStyle="1" w:styleId="aff8">
    <w:name w:val="样式"/>
    <w:basedOn w:val="a0"/>
    <w:qFormat/>
    <w:pPr>
      <w:autoSpaceDE w:val="0"/>
      <w:autoSpaceDN w:val="0"/>
      <w:snapToGrid w:val="0"/>
      <w:spacing w:before="120" w:after="120" w:line="360" w:lineRule="auto"/>
    </w:pPr>
    <w:rPr>
      <w:rFonts w:ascii="宋体" w:cs="Times New Roman"/>
      <w:sz w:val="24"/>
      <w:szCs w:val="20"/>
    </w:rPr>
  </w:style>
  <w:style w:type="character" w:customStyle="1" w:styleId="2Char10">
    <w:name w:val="正文文本缩进 2 Char1"/>
    <w:basedOn w:val="a2"/>
    <w:uiPriority w:val="99"/>
    <w:semiHidden/>
    <w:qFormat/>
    <w:rPr>
      <w:rFonts w:ascii="Calibri" w:hAnsi="Calibri" w:cs="宋体"/>
      <w:kern w:val="2"/>
      <w:sz w:val="21"/>
      <w:szCs w:val="22"/>
    </w:rPr>
  </w:style>
  <w:style w:type="paragraph" w:customStyle="1" w:styleId="CharCharChar">
    <w:name w:val="小四 段落 宋体 Char Char Char"/>
    <w:basedOn w:val="a5"/>
    <w:qFormat/>
    <w:pPr>
      <w:tabs>
        <w:tab w:val="clear" w:pos="2952"/>
      </w:tabs>
      <w:spacing w:line="360" w:lineRule="auto"/>
      <w:ind w:left="0" w:right="-33" w:firstLineChars="227" w:firstLine="545"/>
      <w:jc w:val="left"/>
    </w:pPr>
    <w:rPr>
      <w:sz w:val="24"/>
    </w:rPr>
  </w:style>
  <w:style w:type="paragraph" w:customStyle="1" w:styleId="NewNewNewNewNew">
    <w:name w:val="正文 New New New New New"/>
    <w:qFormat/>
    <w:pPr>
      <w:widowControl w:val="0"/>
      <w:jc w:val="both"/>
    </w:pPr>
    <w:rPr>
      <w:rFonts w:ascii="Calibri" w:hAnsi="Calibri"/>
      <w:kern w:val="2"/>
      <w:sz w:val="21"/>
      <w:szCs w:val="24"/>
    </w:rPr>
  </w:style>
  <w:style w:type="character" w:customStyle="1" w:styleId="Char18">
    <w:name w:val="标题 Char1"/>
    <w:basedOn w:val="a2"/>
    <w:uiPriority w:val="10"/>
    <w:qFormat/>
    <w:rPr>
      <w:rFonts w:asciiTheme="majorHAnsi" w:hAnsiTheme="majorHAnsi" w:cstheme="majorBidi"/>
      <w:b/>
      <w:bCs/>
      <w:kern w:val="2"/>
      <w:sz w:val="32"/>
      <w:szCs w:val="32"/>
    </w:rPr>
  </w:style>
  <w:style w:type="paragraph" w:customStyle="1" w:styleId="CharCharCharCharCharCharCharCharCharCharChar1CharCharChar1">
    <w:name w:val="Char Char Char Char Char Char Char Char Char Char Char1 Char Char Char1"/>
    <w:basedOn w:val="a0"/>
    <w:qFormat/>
    <w:pPr>
      <w:ind w:firstLineChars="200" w:firstLine="200"/>
      <w:jc w:val="left"/>
    </w:pPr>
    <w:rPr>
      <w:rFonts w:ascii="Tahoma" w:hAnsi="Tahoma" w:cs="Times New Roman"/>
      <w:sz w:val="24"/>
      <w:szCs w:val="24"/>
    </w:rPr>
  </w:style>
  <w:style w:type="paragraph" w:customStyle="1" w:styleId="aff9">
    <w:name w:val="a"/>
    <w:basedOn w:val="a0"/>
    <w:qFormat/>
    <w:pPr>
      <w:widowControl/>
      <w:spacing w:before="100" w:beforeAutospacing="1" w:after="100" w:afterAutospacing="1"/>
    </w:pPr>
    <w:rPr>
      <w:rFonts w:ascii="宋体" w:hAnsi="宋体"/>
      <w:kern w:val="0"/>
      <w:sz w:val="24"/>
      <w:szCs w:val="24"/>
    </w:rPr>
  </w:style>
  <w:style w:type="paragraph" w:customStyle="1" w:styleId="CharChar1Char">
    <w:name w:val="Char Char1 Char"/>
    <w:basedOn w:val="a0"/>
    <w:qFormat/>
    <w:pPr>
      <w:widowControl/>
      <w:spacing w:after="160" w:line="240" w:lineRule="exact"/>
      <w:jc w:val="left"/>
    </w:pPr>
    <w:rPr>
      <w:rFonts w:ascii="Verdana" w:hAnsi="Verdana" w:cs="Times New Roman"/>
      <w:kern w:val="0"/>
      <w:sz w:val="20"/>
      <w:szCs w:val="20"/>
      <w:lang w:eastAsia="en-US"/>
    </w:rPr>
  </w:style>
  <w:style w:type="paragraph" w:customStyle="1" w:styleId="14">
    <w:name w:val="标题1，章节第一层"/>
    <w:basedOn w:val="aff1"/>
    <w:next w:val="aff1"/>
    <w:qFormat/>
    <w:pPr>
      <w:tabs>
        <w:tab w:val="left" w:pos="693"/>
      </w:tabs>
      <w:spacing w:beforeLines="0"/>
      <w:ind w:left="482"/>
      <w:outlineLvl w:val="0"/>
    </w:pPr>
    <w:rPr>
      <w:color w:val="000000"/>
      <w:sz w:val="24"/>
      <w:szCs w:val="24"/>
    </w:rPr>
  </w:style>
  <w:style w:type="paragraph" w:customStyle="1" w:styleId="CharChar1">
    <w:name w:val="符号与编号 Char Char"/>
    <w:basedOn w:val="a0"/>
    <w:qFormat/>
    <w:pPr>
      <w:tabs>
        <w:tab w:val="left" w:pos="840"/>
      </w:tabs>
      <w:spacing w:afterLines="50" w:line="400" w:lineRule="atLeast"/>
      <w:ind w:left="839" w:hanging="419"/>
    </w:pPr>
    <w:rPr>
      <w:rFonts w:cs="Times New Roman"/>
      <w:sz w:val="24"/>
      <w:szCs w:val="24"/>
    </w:rPr>
  </w:style>
  <w:style w:type="paragraph" w:customStyle="1" w:styleId="affa">
    <w:name w:val="符号与编号"/>
    <w:basedOn w:val="a0"/>
    <w:qFormat/>
    <w:pPr>
      <w:tabs>
        <w:tab w:val="left" w:pos="900"/>
      </w:tabs>
      <w:spacing w:afterLines="50" w:line="400" w:lineRule="atLeast"/>
      <w:ind w:left="900" w:hanging="420"/>
    </w:pPr>
    <w:rPr>
      <w:rFonts w:cs="Times New Roman"/>
      <w:sz w:val="24"/>
      <w:szCs w:val="24"/>
    </w:rPr>
  </w:style>
  <w:style w:type="paragraph" w:customStyle="1" w:styleId="flName">
    <w:name w:val="flName"/>
    <w:basedOn w:val="flNote"/>
    <w:qFormat/>
    <w:pPr>
      <w:spacing w:before="0" w:line="113" w:lineRule="atLeast"/>
    </w:pPr>
  </w:style>
  <w:style w:type="paragraph" w:customStyle="1" w:styleId="flNote">
    <w:name w:val="flNote"/>
    <w:basedOn w:val="a0"/>
    <w:qFormat/>
    <w:pPr>
      <w:adjustRightInd w:val="0"/>
      <w:spacing w:before="567" w:line="360" w:lineRule="atLeast"/>
      <w:jc w:val="center"/>
      <w:textAlignment w:val="baseline"/>
    </w:pPr>
    <w:rPr>
      <w:rFonts w:eastAsia="黑体" w:cs="Times New Roman"/>
      <w:b/>
      <w:kern w:val="0"/>
      <w:sz w:val="24"/>
      <w:szCs w:val="20"/>
    </w:rPr>
  </w:style>
  <w:style w:type="paragraph" w:customStyle="1" w:styleId="34">
    <w:name w:val="马刚标题3"/>
    <w:basedOn w:val="a0"/>
    <w:next w:val="a0"/>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rPr>
      <w:rFonts w:ascii="Tahoma" w:hAnsi="Tahoma" w:cs="Times New Roman"/>
      <w:sz w:val="24"/>
      <w:szCs w:val="20"/>
    </w:rPr>
  </w:style>
  <w:style w:type="paragraph" w:customStyle="1" w:styleId="35">
    <w:name w:val="样式3"/>
    <w:basedOn w:val="a0"/>
    <w:next w:val="a0"/>
    <w:qFormat/>
    <w:pPr>
      <w:spacing w:line="360" w:lineRule="auto"/>
    </w:pPr>
    <w:rPr>
      <w:rFonts w:cs="Times New Roman"/>
      <w:szCs w:val="20"/>
    </w:rPr>
  </w:style>
  <w:style w:type="paragraph" w:customStyle="1" w:styleId="27">
    <w:name w:val="公文标题 2"/>
    <w:basedOn w:val="a0"/>
    <w:next w:val="aff3"/>
    <w:qFormat/>
    <w:pPr>
      <w:outlineLvl w:val="1"/>
    </w:pPr>
    <w:rPr>
      <w:rFonts w:ascii="仿宋_GB2312" w:eastAsia="仿宋_GB2312" w:hAnsi="宋体" w:cs="Times New Roman"/>
      <w:kern w:val="28"/>
      <w:sz w:val="28"/>
      <w:szCs w:val="24"/>
    </w:rPr>
  </w:style>
  <w:style w:type="paragraph" w:customStyle="1" w:styleId="affb">
    <w:name w:val="表格内容"/>
    <w:basedOn w:val="a0"/>
    <w:qFormat/>
    <w:pPr>
      <w:widowControl/>
      <w:autoSpaceDE w:val="0"/>
      <w:autoSpaceDN w:val="0"/>
      <w:adjustRightInd w:val="0"/>
      <w:spacing w:before="60" w:line="300" w:lineRule="auto"/>
      <w:jc w:val="center"/>
      <w:textAlignment w:val="bottom"/>
    </w:pPr>
    <w:rPr>
      <w:rFonts w:cs="Times New Roman"/>
      <w:kern w:val="0"/>
      <w:szCs w:val="20"/>
    </w:rPr>
  </w:style>
  <w:style w:type="paragraph" w:customStyle="1" w:styleId="affc">
    <w:name w:val="插图"/>
    <w:basedOn w:val="a0"/>
    <w:qFormat/>
    <w:pPr>
      <w:tabs>
        <w:tab w:val="left" w:pos="1620"/>
      </w:tabs>
      <w:adjustRightInd w:val="0"/>
      <w:jc w:val="center"/>
    </w:pPr>
    <w:rPr>
      <w:rFonts w:cs="Times New Roman"/>
      <w:bCs/>
      <w:color w:val="000000"/>
    </w:rPr>
  </w:style>
  <w:style w:type="character" w:customStyle="1" w:styleId="Char19">
    <w:name w:val="签名 Char1"/>
    <w:basedOn w:val="a2"/>
    <w:uiPriority w:val="99"/>
    <w:semiHidden/>
    <w:qFormat/>
    <w:rPr>
      <w:rFonts w:ascii="Calibri" w:hAnsi="Calibri" w:cs="宋体"/>
      <w:kern w:val="2"/>
      <w:sz w:val="21"/>
      <w:szCs w:val="22"/>
    </w:rPr>
  </w:style>
  <w:style w:type="paragraph" w:customStyle="1" w:styleId="affd">
    <w:name w:val="小四 段落 宋体"/>
    <w:basedOn w:val="a5"/>
    <w:qFormat/>
    <w:pPr>
      <w:tabs>
        <w:tab w:val="clear" w:pos="2952"/>
      </w:tabs>
      <w:spacing w:line="360" w:lineRule="auto"/>
      <w:ind w:left="113" w:right="113" w:firstLine="425"/>
      <w:jc w:val="left"/>
    </w:pPr>
    <w:rPr>
      <w:sz w:val="24"/>
    </w:rPr>
  </w:style>
  <w:style w:type="paragraph" w:customStyle="1" w:styleId="affe">
    <w:name w:val="正文 + 宋体"/>
    <w:basedOn w:val="a0"/>
    <w:qFormat/>
    <w:pPr>
      <w:spacing w:line="360" w:lineRule="auto"/>
      <w:ind w:firstLineChars="200" w:firstLine="420"/>
    </w:pPr>
    <w:rPr>
      <w:rFonts w:cs="Times New Roman"/>
      <w:szCs w:val="24"/>
    </w:rPr>
  </w:style>
  <w:style w:type="paragraph" w:customStyle="1" w:styleId="2Char3">
    <w:name w:val="正文 首行缩进:  2 字符 Char"/>
    <w:basedOn w:val="a0"/>
    <w:qFormat/>
    <w:pPr>
      <w:spacing w:line="360" w:lineRule="auto"/>
      <w:ind w:firstLine="480"/>
    </w:pPr>
    <w:rPr>
      <w:sz w:val="24"/>
      <w:szCs w:val="20"/>
    </w:rPr>
  </w:style>
  <w:style w:type="paragraph" w:customStyle="1" w:styleId="50">
    <w:name w:val="标题5，章节第五层"/>
    <w:basedOn w:val="a0"/>
    <w:next w:val="a0"/>
    <w:qFormat/>
    <w:pPr>
      <w:tabs>
        <w:tab w:val="left" w:pos="1050"/>
        <w:tab w:val="left" w:pos="2100"/>
      </w:tabs>
      <w:spacing w:before="78"/>
      <w:ind w:left="2100" w:hanging="420"/>
      <w:outlineLvl w:val="4"/>
    </w:pPr>
    <w:rPr>
      <w:rFonts w:ascii="Arial" w:eastAsia="华文细黑" w:hAnsi="Arial" w:cs="Times New Roman"/>
      <w:sz w:val="30"/>
      <w:szCs w:val="24"/>
    </w:rPr>
  </w:style>
  <w:style w:type="character" w:customStyle="1" w:styleId="Char20">
    <w:name w:val="纯文本 Char2"/>
    <w:basedOn w:val="a2"/>
    <w:uiPriority w:val="99"/>
    <w:semiHidden/>
    <w:qFormat/>
    <w:rPr>
      <w:rFonts w:ascii="宋体" w:hAnsi="Courier New" w:cs="Courier New"/>
      <w:kern w:val="2"/>
      <w:sz w:val="21"/>
      <w:szCs w:val="21"/>
    </w:rPr>
  </w:style>
  <w:style w:type="paragraph" w:customStyle="1" w:styleId="15">
    <w:name w:val="样式1"/>
    <w:basedOn w:val="a0"/>
    <w:qFormat/>
    <w:pPr>
      <w:spacing w:line="300" w:lineRule="auto"/>
      <w:ind w:firstLineChars="200" w:firstLine="480"/>
    </w:pPr>
    <w:rPr>
      <w:rFonts w:cs="Times New Roman"/>
      <w:sz w:val="24"/>
      <w:szCs w:val="24"/>
    </w:rPr>
  </w:style>
  <w:style w:type="character" w:customStyle="1" w:styleId="Char1a">
    <w:name w:val="日期 Char1"/>
    <w:basedOn w:val="a2"/>
    <w:uiPriority w:val="99"/>
    <w:semiHidden/>
    <w:qFormat/>
    <w:rPr>
      <w:rFonts w:ascii="Calibri" w:hAnsi="Calibri" w:cs="宋体"/>
      <w:kern w:val="2"/>
      <w:sz w:val="21"/>
      <w:szCs w:val="22"/>
    </w:rPr>
  </w:style>
  <w:style w:type="paragraph" w:customStyle="1" w:styleId="a00">
    <w:name w:val="a0"/>
    <w:basedOn w:val="a0"/>
    <w:qFormat/>
    <w:pPr>
      <w:widowControl/>
      <w:spacing w:before="100" w:beforeAutospacing="1" w:after="100" w:afterAutospacing="1"/>
    </w:pPr>
    <w:rPr>
      <w:rFonts w:ascii="宋体" w:hAnsi="宋体"/>
      <w:kern w:val="0"/>
      <w:sz w:val="24"/>
      <w:szCs w:val="24"/>
    </w:rPr>
  </w:style>
  <w:style w:type="paragraph" w:customStyle="1" w:styleId="16">
    <w:name w:val="修订1"/>
    <w:uiPriority w:val="99"/>
    <w:unhideWhenUsed/>
    <w:qFormat/>
    <w:rPr>
      <w:rFonts w:ascii="Calibri" w:hAnsi="Calibri"/>
      <w:kern w:val="2"/>
      <w:sz w:val="21"/>
      <w:szCs w:val="24"/>
    </w:rPr>
  </w:style>
  <w:style w:type="paragraph" w:customStyle="1" w:styleId="42">
    <w:name w:val="标题4，章节第四层"/>
    <w:basedOn w:val="a0"/>
    <w:next w:val="a0"/>
    <w:qFormat/>
    <w:pPr>
      <w:tabs>
        <w:tab w:val="left" w:pos="0"/>
      </w:tabs>
      <w:spacing w:line="360" w:lineRule="auto"/>
      <w:outlineLvl w:val="3"/>
    </w:pPr>
    <w:rPr>
      <w:rFonts w:ascii="宋体" w:hAnsi="宋体" w:cs="Times New Roman"/>
      <w:b/>
      <w:sz w:val="24"/>
      <w:szCs w:val="24"/>
    </w:rPr>
  </w:style>
  <w:style w:type="paragraph" w:customStyle="1" w:styleId="qw">
    <w:name w:val="qw"/>
    <w:qFormat/>
    <w:pPr>
      <w:widowControl w:val="0"/>
      <w:adjustRightInd w:val="0"/>
      <w:spacing w:line="312" w:lineRule="atLeast"/>
      <w:jc w:val="both"/>
      <w:textAlignment w:val="baseline"/>
    </w:pPr>
    <w:rPr>
      <w:rFonts w:ascii="宋体" w:hAnsi="Calibri"/>
      <w:sz w:val="24"/>
    </w:rPr>
  </w:style>
  <w:style w:type="paragraph" w:customStyle="1" w:styleId="1Char0">
    <w:name w:val="华宇段落1 Char"/>
    <w:basedOn w:val="a0"/>
    <w:qFormat/>
    <w:pPr>
      <w:spacing w:line="360" w:lineRule="auto"/>
      <w:ind w:firstLineChars="200" w:firstLine="200"/>
    </w:pPr>
    <w:rPr>
      <w:rFonts w:cs="Times New Roman"/>
      <w:bCs/>
      <w:sz w:val="24"/>
      <w:szCs w:val="24"/>
    </w:rPr>
  </w:style>
  <w:style w:type="character" w:customStyle="1" w:styleId="3Char11">
    <w:name w:val="正文文本缩进 3 Char1"/>
    <w:basedOn w:val="a2"/>
    <w:uiPriority w:val="99"/>
    <w:semiHidden/>
    <w:qFormat/>
    <w:rPr>
      <w:rFonts w:ascii="Calibri" w:hAnsi="Calibri" w:cs="宋体"/>
      <w:kern w:val="2"/>
      <w:sz w:val="16"/>
      <w:szCs w:val="16"/>
    </w:rPr>
  </w:style>
  <w:style w:type="paragraph" w:customStyle="1" w:styleId="Char21">
    <w:name w:val="Char2"/>
    <w:basedOn w:val="a0"/>
    <w:qFormat/>
    <w:pPr>
      <w:spacing w:afterLines="50" w:line="360" w:lineRule="auto"/>
    </w:pPr>
    <w:rPr>
      <w:rFonts w:ascii="Tahoma" w:hAnsi="Tahoma" w:cs="Times New Roman"/>
      <w:sz w:val="24"/>
      <w:szCs w:val="20"/>
    </w:rPr>
  </w:style>
  <w:style w:type="paragraph" w:customStyle="1" w:styleId="17">
    <w:name w:val="马刚标题1"/>
    <w:basedOn w:val="1"/>
    <w:next w:val="a0"/>
    <w:qFormat/>
    <w:pPr>
      <w:tabs>
        <w:tab w:val="left" w:pos="315"/>
        <w:tab w:val="left" w:pos="567"/>
      </w:tabs>
      <w:spacing w:before="400" w:after="120" w:line="576" w:lineRule="auto"/>
      <w:ind w:left="567" w:hanging="567"/>
      <w:jc w:val="left"/>
    </w:pPr>
    <w:rPr>
      <w:rFonts w:eastAsia="黑体" w:cs="Times New Roman"/>
      <w:b w:val="0"/>
      <w:bCs w:val="0"/>
      <w:sz w:val="32"/>
      <w:szCs w:val="20"/>
    </w:rPr>
  </w:style>
  <w:style w:type="paragraph" w:customStyle="1" w:styleId="28">
    <w:name w:val="正文缩进2字符"/>
    <w:basedOn w:val="a0"/>
    <w:qFormat/>
    <w:pPr>
      <w:adjustRightInd w:val="0"/>
      <w:snapToGrid w:val="0"/>
      <w:spacing w:line="300" w:lineRule="auto"/>
      <w:ind w:firstLineChars="200" w:firstLine="200"/>
    </w:pPr>
    <w:rPr>
      <w:rFonts w:ascii="仿宋_GB2312" w:eastAsia="仿宋_GB2312" w:cs="Times New Roman"/>
      <w:sz w:val="32"/>
      <w:szCs w:val="32"/>
    </w:rPr>
  </w:style>
  <w:style w:type="paragraph" w:customStyle="1" w:styleId="a">
    <w:name w:val="项目符号，二级"/>
    <w:basedOn w:val="aff1"/>
    <w:next w:val="aff1"/>
    <w:qFormat/>
    <w:pPr>
      <w:numPr>
        <w:numId w:val="2"/>
      </w:numPr>
      <w:tabs>
        <w:tab w:val="left" w:pos="1211"/>
        <w:tab w:val="left" w:pos="1337"/>
      </w:tabs>
      <w:ind w:left="1337" w:right="-27" w:firstLine="480"/>
    </w:pPr>
    <w:rPr>
      <w:bCs w:val="0"/>
      <w:color w:val="000000"/>
      <w:sz w:val="24"/>
      <w:szCs w:val="24"/>
    </w:rPr>
  </w:style>
  <w:style w:type="paragraph" w:customStyle="1" w:styleId="43">
    <w:name w:val="马刚标题4"/>
    <w:basedOn w:val="34"/>
    <w:next w:val="a0"/>
    <w:qFormat/>
    <w:pPr>
      <w:tabs>
        <w:tab w:val="clear" w:pos="567"/>
        <w:tab w:val="clear" w:pos="735"/>
        <w:tab w:val="left" w:pos="1050"/>
      </w:tabs>
      <w:spacing w:before="100" w:after="40"/>
      <w:outlineLvl w:val="3"/>
    </w:pPr>
    <w:rPr>
      <w:b w:val="0"/>
    </w:rPr>
  </w:style>
  <w:style w:type="paragraph" w:customStyle="1" w:styleId="afff">
    <w:name w:val="章标题"/>
    <w:next w:val="aff6"/>
    <w:qFormat/>
    <w:pPr>
      <w:spacing w:beforeLines="50" w:afterLines="50"/>
      <w:jc w:val="both"/>
      <w:outlineLvl w:val="1"/>
    </w:pPr>
    <w:rPr>
      <w:rFonts w:ascii="Calibri" w:eastAsia="黑体" w:hAnsi="Calibri"/>
      <w:sz w:val="21"/>
    </w:rPr>
  </w:style>
  <w:style w:type="paragraph" w:customStyle="1" w:styleId="afff0">
    <w:name w:val="项目符号，一级"/>
    <w:basedOn w:val="aff1"/>
    <w:next w:val="aff1"/>
    <w:qFormat/>
    <w:pPr>
      <w:tabs>
        <w:tab w:val="left" w:pos="1320"/>
      </w:tabs>
      <w:spacing w:line="240" w:lineRule="atLeast"/>
      <w:ind w:leftChars="179" w:left="376" w:firstLine="0"/>
    </w:pPr>
    <w:rPr>
      <w:bCs w:val="0"/>
      <w:color w:val="000000"/>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CharCharCharCharCharChar">
    <w:name w:val="Char Char Char Char Char Char Char"/>
    <w:basedOn w:val="a0"/>
    <w:qFormat/>
    <w:pPr>
      <w:jc w:val="left"/>
    </w:pPr>
    <w:rPr>
      <w:rFonts w:ascii="Tahoma" w:hAnsi="Tahoma" w:cs="Times New Roman"/>
      <w:sz w:val="24"/>
      <w:szCs w:val="20"/>
    </w:rPr>
  </w:style>
  <w:style w:type="paragraph" w:customStyle="1" w:styleId="110">
    <w:name w:val="列出段落11"/>
    <w:basedOn w:val="a0"/>
    <w:qFormat/>
    <w:pPr>
      <w:widowControl/>
      <w:ind w:left="720"/>
      <w:contextualSpacing/>
      <w:jc w:val="left"/>
    </w:pPr>
    <w:rPr>
      <w:rFonts w:ascii="Arial" w:eastAsia="黑体" w:hAnsi="Arial" w:cs="Times New Roman"/>
      <w:kern w:val="0"/>
      <w:sz w:val="24"/>
      <w:szCs w:val="24"/>
      <w:lang w:eastAsia="en-US"/>
    </w:rPr>
  </w:style>
  <w:style w:type="paragraph" w:customStyle="1" w:styleId="New">
    <w:name w:val="正文 New"/>
    <w:qFormat/>
    <w:pPr>
      <w:widowControl w:val="0"/>
      <w:jc w:val="both"/>
    </w:pPr>
    <w:rPr>
      <w:rFonts w:ascii="Calibri" w:hAnsi="Calibri"/>
      <w:kern w:val="2"/>
      <w:sz w:val="21"/>
    </w:rPr>
  </w:style>
  <w:style w:type="paragraph" w:customStyle="1" w:styleId="Test2">
    <w:name w:val="Test2"/>
    <w:basedOn w:val="20"/>
    <w:qFormat/>
    <w:pPr>
      <w:widowControl/>
      <w:adjustRightInd w:val="0"/>
      <w:snapToGrid w:val="0"/>
      <w:spacing w:beforeLines="50" w:afterLines="50" w:line="480" w:lineRule="exact"/>
      <w:jc w:val="center"/>
    </w:pPr>
    <w:rPr>
      <w:rFonts w:ascii="黑体"/>
      <w:snapToGrid w:val="0"/>
      <w:kern w:val="0"/>
      <w:sz w:val="24"/>
      <w:szCs w:val="24"/>
    </w:rPr>
  </w:style>
  <w:style w:type="character" w:customStyle="1" w:styleId="2Char11">
    <w:name w:val="正文文本 2 Char1"/>
    <w:basedOn w:val="a2"/>
    <w:uiPriority w:val="99"/>
    <w:semiHidden/>
    <w:qFormat/>
    <w:rPr>
      <w:rFonts w:ascii="Calibri" w:hAnsi="Calibri" w:cs="宋体"/>
      <w:kern w:val="2"/>
      <w:sz w:val="21"/>
      <w:szCs w:val="22"/>
    </w:rPr>
  </w:style>
  <w:style w:type="paragraph" w:customStyle="1" w:styleId="afff1">
    <w:name w:val="正文 居中"/>
    <w:basedOn w:val="a0"/>
    <w:qFormat/>
    <w:pPr>
      <w:spacing w:line="360" w:lineRule="auto"/>
      <w:jc w:val="center"/>
    </w:pPr>
    <w:rPr>
      <w:rFonts w:cs="Times New Roman"/>
      <w:sz w:val="24"/>
      <w:szCs w:val="20"/>
    </w:rPr>
  </w:style>
  <w:style w:type="paragraph" w:customStyle="1" w:styleId="29">
    <w:name w:val="样式2"/>
    <w:basedOn w:val="a0"/>
    <w:qFormat/>
    <w:pPr>
      <w:spacing w:line="360" w:lineRule="auto"/>
      <w:ind w:leftChars="200" w:left="200"/>
    </w:pPr>
    <w:rPr>
      <w:rFonts w:ascii="宋体" w:hAnsi="宋体" w:cs="Times New Roman"/>
      <w:b/>
      <w:sz w:val="24"/>
      <w:szCs w:val="24"/>
    </w:rPr>
  </w:style>
  <w:style w:type="paragraph" w:customStyle="1" w:styleId="afff2">
    <w:name w:val="大标题"/>
    <w:basedOn w:val="a0"/>
    <w:next w:val="a0"/>
    <w:qFormat/>
    <w:pPr>
      <w:pageBreakBefore/>
      <w:tabs>
        <w:tab w:val="left" w:pos="420"/>
      </w:tabs>
      <w:spacing w:line="360" w:lineRule="auto"/>
      <w:ind w:firstLineChars="200" w:hanging="420"/>
      <w:outlineLvl w:val="0"/>
    </w:pPr>
    <w:rPr>
      <w:rFonts w:cs="Times New Roman"/>
      <w:b/>
      <w:iCs/>
      <w:sz w:val="44"/>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hAnsi="Calibri"/>
    </w:rPr>
  </w:style>
  <w:style w:type="paragraph" w:customStyle="1" w:styleId="210">
    <w:name w:val="正文文本 21"/>
    <w:basedOn w:val="a0"/>
    <w:qFormat/>
    <w:pPr>
      <w:widowControl/>
      <w:overflowPunct w:val="0"/>
      <w:autoSpaceDE w:val="0"/>
      <w:autoSpaceDN w:val="0"/>
      <w:adjustRightInd w:val="0"/>
      <w:ind w:left="720" w:hanging="720"/>
      <w:textAlignment w:val="baseline"/>
    </w:pPr>
    <w:rPr>
      <w:rFonts w:cs="Times New Roman"/>
      <w:kern w:val="0"/>
      <w:sz w:val="24"/>
      <w:szCs w:val="20"/>
      <w:lang w:val="en-GB"/>
    </w:rPr>
  </w:style>
  <w:style w:type="paragraph" w:customStyle="1" w:styleId="zw">
    <w:name w:val="zw"/>
    <w:basedOn w:val="a0"/>
    <w:qFormat/>
    <w:pPr>
      <w:widowControl/>
      <w:spacing w:line="360" w:lineRule="auto"/>
      <w:ind w:firstLineChars="200" w:firstLine="480"/>
      <w:jc w:val="left"/>
    </w:pPr>
    <w:rPr>
      <w:rFonts w:ascii="宋体" w:hAnsi="宋体" w:cs="Times New Roman"/>
      <w:bCs/>
      <w:kern w:val="0"/>
      <w:sz w:val="24"/>
      <w:szCs w:val="20"/>
    </w:rPr>
  </w:style>
  <w:style w:type="paragraph" w:customStyle="1" w:styleId="36">
    <w:name w:val="标题3，章节第三层"/>
    <w:basedOn w:val="a0"/>
    <w:next w:val="aff1"/>
    <w:qFormat/>
    <w:pPr>
      <w:adjustRightInd w:val="0"/>
      <w:snapToGrid w:val="0"/>
      <w:spacing w:before="78" w:line="300" w:lineRule="auto"/>
      <w:outlineLvl w:val="2"/>
    </w:pPr>
    <w:rPr>
      <w:rFonts w:ascii="Arial" w:eastAsia="华文细黑" w:hAnsi="Arial" w:cs="Times New Roman"/>
      <w:sz w:val="30"/>
      <w:szCs w:val="24"/>
    </w:rPr>
  </w:style>
  <w:style w:type="character" w:customStyle="1" w:styleId="3Char12">
    <w:name w:val="正文文本 3 Char1"/>
    <w:basedOn w:val="a2"/>
    <w:uiPriority w:val="99"/>
    <w:semiHidden/>
    <w:qFormat/>
    <w:rPr>
      <w:rFonts w:ascii="Calibri" w:hAnsi="Calibri" w:cs="宋体"/>
      <w:kern w:val="2"/>
      <w:sz w:val="16"/>
      <w:szCs w:val="16"/>
    </w:rPr>
  </w:style>
  <w:style w:type="character" w:customStyle="1" w:styleId="HTMLChar1">
    <w:name w:val="HTML 预设格式 Char1"/>
    <w:basedOn w:val="a2"/>
    <w:uiPriority w:val="99"/>
    <w:semiHidden/>
    <w:qFormat/>
    <w:rPr>
      <w:rFonts w:ascii="Courier New" w:hAnsi="Courier New" w:cs="Courier New"/>
      <w:kern w:val="2"/>
    </w:rPr>
  </w:style>
  <w:style w:type="paragraph" w:customStyle="1" w:styleId="afff3">
    <w:name w:val="标准文本"/>
    <w:basedOn w:val="a0"/>
    <w:qFormat/>
    <w:pPr>
      <w:spacing w:line="360" w:lineRule="auto"/>
      <w:ind w:firstLineChars="200" w:firstLine="480"/>
    </w:pPr>
    <w:rPr>
      <w:sz w:val="24"/>
      <w:szCs w:val="24"/>
    </w:rPr>
  </w:style>
  <w:style w:type="paragraph" w:customStyle="1" w:styleId="CharCharCharCharCharCharChar1">
    <w:name w:val="Char Char Char Char Char Char Char1"/>
    <w:basedOn w:val="a0"/>
    <w:qFormat/>
    <w:rPr>
      <w:rFonts w:ascii="Tahoma" w:hAnsi="Tahoma" w:cs="Times New Roman"/>
      <w:sz w:val="24"/>
      <w:szCs w:val="20"/>
    </w:rPr>
  </w:style>
  <w:style w:type="paragraph" w:customStyle="1" w:styleId="afff4">
    <w:name w:val="标准小四"/>
    <w:basedOn w:val="a0"/>
    <w:qFormat/>
    <w:pPr>
      <w:spacing w:line="360" w:lineRule="auto"/>
      <w:ind w:firstLineChars="200" w:firstLine="480"/>
    </w:pPr>
    <w:rPr>
      <w:rFonts w:ascii="Arial" w:hAnsi="Arial" w:cs="Times New Roman"/>
      <w:sz w:val="24"/>
      <w:szCs w:val="21"/>
    </w:rPr>
  </w:style>
  <w:style w:type="paragraph" w:customStyle="1" w:styleId="2a">
    <w:name w:val="正文2"/>
    <w:basedOn w:val="a0"/>
    <w:qFormat/>
    <w:pPr>
      <w:spacing w:before="156" w:line="360" w:lineRule="auto"/>
      <w:ind w:firstLineChars="200" w:firstLine="510"/>
    </w:pPr>
    <w:rPr>
      <w:rFonts w:cs="Times New Roman"/>
      <w:sz w:val="24"/>
      <w:szCs w:val="20"/>
    </w:rPr>
  </w:style>
  <w:style w:type="paragraph" w:customStyle="1" w:styleId="CharCharCharChar">
    <w:name w:val="Char Char Char Char"/>
    <w:basedOn w:val="a0"/>
    <w:qFormat/>
    <w:pPr>
      <w:widowControl/>
      <w:spacing w:after="160" w:line="240" w:lineRule="exact"/>
      <w:jc w:val="center"/>
    </w:pPr>
    <w:rPr>
      <w:rFonts w:ascii="黑体" w:eastAsia="黑体" w:hAnsi="Verdana" w:cs="Times New Roman"/>
      <w:kern w:val="0"/>
      <w:sz w:val="32"/>
      <w:szCs w:val="32"/>
      <w:lang w:eastAsia="en-US"/>
    </w:rPr>
  </w:style>
  <w:style w:type="paragraph" w:customStyle="1" w:styleId="afff5">
    <w:name w:val="正文表标题"/>
    <w:next w:val="aff6"/>
    <w:qFormat/>
    <w:pPr>
      <w:tabs>
        <w:tab w:val="left" w:pos="900"/>
      </w:tabs>
      <w:ind w:left="900" w:hanging="420"/>
      <w:jc w:val="center"/>
    </w:pPr>
    <w:rPr>
      <w:rFonts w:ascii="黑体" w:eastAsia="黑体" w:hAnsi="Calibri"/>
      <w:sz w:val="21"/>
    </w:rPr>
  </w:style>
  <w:style w:type="paragraph" w:customStyle="1" w:styleId="CharChar2Char">
    <w:name w:val="Char Char2 Char"/>
    <w:basedOn w:val="a0"/>
    <w:qFormat/>
    <w:pPr>
      <w:keepNext/>
      <w:keepLines/>
      <w:pageBreakBefore/>
      <w:tabs>
        <w:tab w:val="left" w:pos="390"/>
      </w:tabs>
      <w:ind w:left="390" w:hanging="390"/>
    </w:pPr>
    <w:rPr>
      <w:rFonts w:ascii="Tahoma" w:hAnsi="Tahoma" w:cs="Times New Roman"/>
      <w:sz w:val="24"/>
      <w:szCs w:val="20"/>
    </w:rPr>
  </w:style>
  <w:style w:type="paragraph" w:customStyle="1" w:styleId="0741505">
    <w:name w:val="样式 样式 首行缩进:  0.74 厘米 行距: 1.5 倍行距 + 段后: 0.5 行"/>
    <w:basedOn w:val="a0"/>
    <w:qFormat/>
    <w:pPr>
      <w:spacing w:line="360" w:lineRule="auto"/>
      <w:ind w:firstLine="420"/>
    </w:pPr>
    <w:rPr>
      <w:rFonts w:ascii="楷体_GB2312" w:eastAsia="楷体_GB2312" w:cs="Times New Roman"/>
      <w:bCs/>
      <w:sz w:val="24"/>
      <w:szCs w:val="20"/>
    </w:rPr>
  </w:style>
  <w:style w:type="paragraph" w:customStyle="1" w:styleId="3H3sect123BOD0Heading3-oldh3l3CTLevel3Head">
    <w:name w:val="样式 样式 标题 3H3sect1.2.3BOD 0Heading 3 - oldh3l3CTLevel 3 Head... +..."/>
    <w:basedOn w:val="a0"/>
    <w:qFormat/>
    <w:pPr>
      <w:keepNext/>
      <w:keepLines/>
      <w:spacing w:beforeLines="50" w:afterLines="50"/>
      <w:jc w:val="left"/>
      <w:outlineLvl w:val="2"/>
    </w:pPr>
    <w:rPr>
      <w:b/>
      <w:bCs/>
      <w:sz w:val="24"/>
      <w:szCs w:val="20"/>
    </w:rPr>
  </w:style>
  <w:style w:type="paragraph" w:customStyle="1" w:styleId="CharCharCharCharCharCharCharCharCharCharCharCharCharChar">
    <w:name w:val="Char Char Char Char Char Char Char Char Char Char Char Char Char Char"/>
    <w:basedOn w:val="a0"/>
    <w:qFormat/>
    <w:rPr>
      <w:rFonts w:ascii="Tahoma" w:hAnsi="Tahoma" w:cs="Times New Roman"/>
      <w:sz w:val="24"/>
      <w:szCs w:val="20"/>
    </w:rPr>
  </w:style>
  <w:style w:type="paragraph" w:customStyle="1" w:styleId="4Char0">
    <w:name w:val="样式4 Char"/>
    <w:basedOn w:val="a0"/>
    <w:qFormat/>
    <w:pPr>
      <w:widowControl/>
      <w:spacing w:line="360" w:lineRule="auto"/>
      <w:ind w:firstLine="480"/>
      <w:jc w:val="left"/>
    </w:pPr>
    <w:rPr>
      <w:color w:val="000000"/>
      <w:kern w:val="0"/>
      <w:sz w:val="24"/>
      <w:szCs w:val="24"/>
    </w:rPr>
  </w:style>
  <w:style w:type="paragraph" w:customStyle="1" w:styleId="afff6">
    <w:name w:val="表格内文字"/>
    <w:basedOn w:val="a0"/>
    <w:qFormat/>
    <w:pPr>
      <w:spacing w:line="300" w:lineRule="atLeast"/>
    </w:pPr>
    <w:rPr>
      <w:rFonts w:cs="Times New Roman"/>
      <w:sz w:val="18"/>
      <w:szCs w:val="24"/>
    </w:rPr>
  </w:style>
  <w:style w:type="paragraph" w:customStyle="1" w:styleId="retrait3">
    <w:name w:val="retrait3"/>
    <w:basedOn w:val="a0"/>
    <w:qFormat/>
    <w:pPr>
      <w:widowControl/>
      <w:spacing w:before="20" w:after="20"/>
      <w:ind w:left="851"/>
      <w:jc w:val="left"/>
    </w:pPr>
    <w:rPr>
      <w:rFonts w:ascii="Arial" w:hAnsi="Arial" w:cs="Times New Roman"/>
      <w:kern w:val="0"/>
      <w:sz w:val="24"/>
      <w:szCs w:val="20"/>
      <w:lang w:val="en-GB"/>
    </w:rPr>
  </w:style>
  <w:style w:type="paragraph" w:customStyle="1" w:styleId="CharChar10">
    <w:name w:val="Char Char1"/>
    <w:basedOn w:val="a0"/>
    <w:qFormat/>
    <w:rPr>
      <w:rFonts w:ascii="Tahoma" w:hAnsi="Tahoma" w:cs="Times New Roman"/>
      <w:sz w:val="24"/>
      <w:szCs w:val="20"/>
    </w:rPr>
  </w:style>
  <w:style w:type="paragraph" w:customStyle="1" w:styleId="flType">
    <w:name w:val="flType"/>
    <w:basedOn w:val="flName"/>
    <w:qFormat/>
    <w:pPr>
      <w:spacing w:after="284"/>
    </w:pPr>
    <w:rPr>
      <w:rFonts w:eastAsia="宋体"/>
      <w:b w:val="0"/>
    </w:rPr>
  </w:style>
  <w:style w:type="paragraph" w:customStyle="1" w:styleId="afff7">
    <w:name w:val="项目符号：一级"/>
    <w:basedOn w:val="aff1"/>
    <w:next w:val="aff1"/>
    <w:qFormat/>
    <w:pPr>
      <w:ind w:rightChars="-64" w:right="-134"/>
    </w:pPr>
    <w:rPr>
      <w:bCs w:val="0"/>
    </w:rPr>
  </w:style>
  <w:style w:type="paragraph" w:customStyle="1" w:styleId="afff8">
    <w:name w:val="文档正文"/>
    <w:basedOn w:val="a0"/>
    <w:qFormat/>
    <w:pPr>
      <w:spacing w:line="360" w:lineRule="auto"/>
    </w:pPr>
    <w:rPr>
      <w:rFonts w:ascii="宋体" w:hAnsi="宋体" w:cs="Times New Roman"/>
      <w:b/>
      <w:bCs/>
      <w:szCs w:val="24"/>
    </w:rPr>
  </w:style>
  <w:style w:type="paragraph" w:customStyle="1" w:styleId="CharChar1Char1">
    <w:name w:val="Char Char1 Char1"/>
    <w:basedOn w:val="a0"/>
    <w:qFormat/>
    <w:pPr>
      <w:widowControl/>
      <w:spacing w:after="160" w:line="240" w:lineRule="exact"/>
      <w:jc w:val="left"/>
    </w:pPr>
    <w:rPr>
      <w:rFonts w:ascii="Verdana" w:hAnsi="Verdana" w:cs="Times New Roman"/>
      <w:kern w:val="0"/>
      <w:sz w:val="20"/>
      <w:szCs w:val="20"/>
      <w:lang w:eastAsia="en-US"/>
    </w:rPr>
  </w:style>
  <w:style w:type="paragraph" w:customStyle="1" w:styleId="18">
    <w:name w:val="1"/>
    <w:basedOn w:val="a0"/>
    <w:next w:val="24"/>
    <w:qFormat/>
    <w:pPr>
      <w:spacing w:line="360" w:lineRule="auto"/>
    </w:pPr>
    <w:rPr>
      <w:rFonts w:eastAsia="仿宋_GB2312" w:cs="Times New Roman"/>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7"/>
    <w:qFormat/>
    <w:pPr>
      <w:shd w:val="clear" w:color="auto" w:fill="000080"/>
    </w:pPr>
    <w:rPr>
      <w:rFonts w:ascii="Calibri" w:cs="Times New Roman"/>
      <w:sz w:val="21"/>
      <w:szCs w:val="20"/>
    </w:rPr>
  </w:style>
  <w:style w:type="paragraph" w:customStyle="1" w:styleId="font7">
    <w:name w:val="font7"/>
    <w:basedOn w:val="a0"/>
    <w:qFormat/>
    <w:pPr>
      <w:widowControl/>
      <w:spacing w:before="100" w:beforeAutospacing="1" w:after="100" w:afterAutospacing="1"/>
      <w:jc w:val="left"/>
    </w:pPr>
    <w:rPr>
      <w:rFonts w:ascii="宋体" w:hAnsi="宋体" w:cs="Times New Roman" w:hint="eastAsia"/>
      <w:b/>
      <w:bCs/>
      <w:kern w:val="0"/>
      <w:sz w:val="24"/>
      <w:szCs w:val="24"/>
    </w:rPr>
  </w:style>
  <w:style w:type="paragraph" w:customStyle="1" w:styleId="CharCharChar0">
    <w:name w:val="Char Char Char"/>
    <w:basedOn w:val="a0"/>
    <w:qFormat/>
    <w:rPr>
      <w:rFonts w:ascii="Tahoma" w:hAnsi="Tahoma" w:cs="Times New Roman"/>
      <w:sz w:val="24"/>
      <w:szCs w:val="20"/>
    </w:rPr>
  </w:style>
  <w:style w:type="paragraph" w:customStyle="1" w:styleId="CharCharCharCharChar">
    <w:name w:val="Char Char Char Char Char"/>
    <w:basedOn w:val="a0"/>
    <w:qFormat/>
    <w:rPr>
      <w:rFonts w:ascii="Tahoma" w:hAnsi="Tahoma" w:cs="Times New Roman"/>
      <w:sz w:val="24"/>
      <w:szCs w:val="20"/>
    </w:rPr>
  </w:style>
  <w:style w:type="paragraph" w:customStyle="1" w:styleId="Charf1">
    <w:name w:val="Char"/>
    <w:basedOn w:val="a7"/>
    <w:qFormat/>
    <w:pPr>
      <w:shd w:val="clear" w:color="auto" w:fill="000080"/>
    </w:pPr>
    <w:rPr>
      <w:rFonts w:ascii="Tahoma" w:hAnsi="Tahoma" w:cs="Times New Roman"/>
      <w:sz w:val="24"/>
      <w:szCs w:val="24"/>
    </w:rPr>
  </w:style>
  <w:style w:type="paragraph" w:customStyle="1" w:styleId="3H3sect123BOD0Heading3-oldh3l3CTLevel3Head0">
    <w:name w:val="样式 标题 3H3sect1.2.3BOD 0Heading 3 - oldh3l3CTLevel 3 Head..."/>
    <w:basedOn w:val="3"/>
    <w:qFormat/>
    <w:pPr>
      <w:spacing w:beforeLines="50" w:afterLines="50" w:line="240" w:lineRule="auto"/>
      <w:jc w:val="left"/>
    </w:pPr>
    <w:rPr>
      <w:sz w:val="30"/>
      <w:szCs w:val="20"/>
    </w:rPr>
  </w:style>
  <w:style w:type="paragraph" w:customStyle="1" w:styleId="CharCharCharCharCharCharCharCharCharCharChar">
    <w:name w:val="Char Char Char Char Char Char Char Char Char Char Char"/>
    <w:basedOn w:val="a0"/>
    <w:qFormat/>
    <w:rPr>
      <w:rFonts w:ascii="Tahoma" w:hAnsi="Tahoma" w:cs="Times New Roman"/>
      <w:sz w:val="24"/>
      <w:szCs w:val="20"/>
    </w:rPr>
  </w:style>
  <w:style w:type="paragraph" w:customStyle="1" w:styleId="afff9">
    <w:name w:val="表蕊"/>
    <w:basedOn w:val="a0"/>
    <w:qFormat/>
    <w:pPr>
      <w:adjustRightInd w:val="0"/>
      <w:spacing w:line="320" w:lineRule="atLeast"/>
      <w:jc w:val="left"/>
      <w:textAlignment w:val="baseline"/>
    </w:pPr>
    <w:rPr>
      <w:rFonts w:eastAsia="楷体_GB2312" w:cs="Times New Roman"/>
      <w:spacing w:val="-10"/>
      <w:kern w:val="0"/>
      <w:szCs w:val="20"/>
    </w:rPr>
  </w:style>
  <w:style w:type="paragraph" w:customStyle="1" w:styleId="19">
    <w:name w:val="条1"/>
    <w:basedOn w:val="a0"/>
    <w:qFormat/>
    <w:pPr>
      <w:tabs>
        <w:tab w:val="left" w:pos="780"/>
      </w:tabs>
      <w:spacing w:before="156" w:line="360" w:lineRule="auto"/>
      <w:ind w:left="780" w:hanging="360"/>
    </w:pPr>
    <w:rPr>
      <w:rFonts w:eastAsia="黑体" w:cs="Times New Roman"/>
      <w:sz w:val="24"/>
      <w:szCs w:val="20"/>
    </w:rPr>
  </w:style>
  <w:style w:type="paragraph" w:customStyle="1" w:styleId="Char1CharCharChar">
    <w:name w:val="Char1 Char Char Char"/>
    <w:basedOn w:val="a0"/>
    <w:qFormat/>
    <w:rPr>
      <w:rFonts w:ascii="Tahoma" w:hAnsi="Tahoma" w:cs="Times New Roman"/>
      <w:sz w:val="24"/>
      <w:szCs w:val="20"/>
    </w:rPr>
  </w:style>
  <w:style w:type="paragraph" w:customStyle="1" w:styleId="1a">
    <w:name w:val="正文1"/>
    <w:basedOn w:val="a0"/>
    <w:next w:val="a0"/>
    <w:qFormat/>
    <w:pPr>
      <w:spacing w:before="156" w:line="360" w:lineRule="auto"/>
      <w:ind w:firstLineChars="200" w:firstLine="510"/>
    </w:pPr>
    <w:rPr>
      <w:rFonts w:cs="Times New Roman"/>
      <w:sz w:val="24"/>
      <w:szCs w:val="20"/>
    </w:rPr>
  </w:style>
  <w:style w:type="paragraph" w:customStyle="1" w:styleId="51">
    <w:name w:val="表头_5"/>
    <w:basedOn w:val="a0"/>
    <w:qFormat/>
    <w:pPr>
      <w:adjustRightInd w:val="0"/>
      <w:spacing w:line="360" w:lineRule="auto"/>
      <w:textAlignment w:val="baseline"/>
    </w:pPr>
    <w:rPr>
      <w:rFonts w:cs="Times New Roman"/>
      <w:b/>
      <w:bCs/>
      <w:sz w:val="28"/>
      <w:szCs w:val="21"/>
    </w:rPr>
  </w:style>
  <w:style w:type="paragraph" w:customStyle="1" w:styleId="Style56">
    <w:name w:val="_Style 56"/>
    <w:basedOn w:val="a7"/>
    <w:qFormat/>
    <w:pPr>
      <w:shd w:val="clear" w:color="auto" w:fill="000080"/>
      <w:spacing w:line="436" w:lineRule="exact"/>
    </w:pPr>
    <w:rPr>
      <w:rFonts w:ascii="Calibri" w:cs="Times New Roman"/>
      <w:sz w:val="21"/>
      <w:szCs w:val="20"/>
    </w:rPr>
  </w:style>
  <w:style w:type="paragraph" w:customStyle="1" w:styleId="CharCharCharCharCharCharCharCharChar">
    <w:name w:val="Char Char Char Char Char Char Char Char Char"/>
    <w:basedOn w:val="a0"/>
    <w:qFormat/>
    <w:pPr>
      <w:tabs>
        <w:tab w:val="left" w:pos="360"/>
      </w:tabs>
      <w:ind w:left="360" w:hangingChars="200" w:hanging="360"/>
    </w:pPr>
    <w:rPr>
      <w:rFonts w:cs="Times New Roman"/>
      <w:sz w:val="24"/>
      <w:szCs w:val="24"/>
    </w:rPr>
  </w:style>
  <w:style w:type="paragraph" w:customStyle="1" w:styleId="2">
    <w:name w:val="标题2，章节第二层"/>
    <w:basedOn w:val="a0"/>
    <w:next w:val="aff1"/>
    <w:qFormat/>
    <w:pPr>
      <w:numPr>
        <w:ilvl w:val="4"/>
        <w:numId w:val="3"/>
      </w:num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character" w:customStyle="1" w:styleId="font71">
    <w:name w:val="font71"/>
    <w:basedOn w:val="a2"/>
    <w:qFormat/>
    <w:rPr>
      <w:rFonts w:ascii="方正仿宋_GBK" w:eastAsia="方正仿宋_GBK" w:hAnsi="方正仿宋_GBK" w:cs="方正仿宋_GBK" w:hint="eastAsia"/>
      <w:b/>
      <w:color w:val="000000"/>
      <w:sz w:val="28"/>
      <w:szCs w:val="28"/>
      <w:u w:val="none"/>
    </w:rPr>
  </w:style>
  <w:style w:type="character" w:customStyle="1" w:styleId="font21">
    <w:name w:val="font21"/>
    <w:basedOn w:val="a2"/>
    <w:qFormat/>
    <w:rPr>
      <w:rFonts w:ascii="Times New Roman" w:hAnsi="Times New Roman" w:cs="Times New Roman" w:hint="default"/>
      <w:color w:val="000000"/>
      <w:sz w:val="28"/>
      <w:szCs w:val="28"/>
      <w:u w:val="none"/>
    </w:rPr>
  </w:style>
  <w:style w:type="character" w:customStyle="1" w:styleId="font51">
    <w:name w:val="font51"/>
    <w:basedOn w:val="a2"/>
    <w:qFormat/>
    <w:rPr>
      <w:rFonts w:ascii="方正仿宋_GBK" w:eastAsia="方正仿宋_GBK" w:hAnsi="方正仿宋_GBK" w:cs="方正仿宋_GBK"/>
      <w:color w:val="000000"/>
      <w:sz w:val="28"/>
      <w:szCs w:val="28"/>
      <w:u w:val="none"/>
    </w:rPr>
  </w:style>
  <w:style w:type="character" w:customStyle="1" w:styleId="font112">
    <w:name w:val="font112"/>
    <w:basedOn w:val="a2"/>
    <w:qFormat/>
    <w:rPr>
      <w:rFonts w:ascii="方正黑体_GBK" w:eastAsia="方正黑体_GBK" w:hAnsi="方正黑体_GBK" w:cs="方正黑体_GBK" w:hint="eastAsia"/>
      <w:color w:val="000000"/>
      <w:sz w:val="28"/>
      <w:szCs w:val="28"/>
      <w:u w:val="none"/>
    </w:rPr>
  </w:style>
  <w:style w:type="paragraph" w:customStyle="1" w:styleId="TableParagraph">
    <w:name w:val="Table Paragraph"/>
    <w:basedOn w:val="a0"/>
    <w:uiPriority w:val="1"/>
    <w:qFormat/>
    <w:rPr>
      <w:rFonts w:ascii="Times New Roman" w:hAnsi="Times New Roman" w:cs="Times New Roman"/>
      <w:szCs w:val="24"/>
    </w:rPr>
  </w:style>
  <w:style w:type="character" w:customStyle="1" w:styleId="CharChar22">
    <w:name w:val="Char Char22"/>
    <w:qFormat/>
    <w:rPr>
      <w:b/>
      <w:bCs/>
      <w:kern w:val="2"/>
      <w:sz w:val="24"/>
      <w:szCs w:val="24"/>
    </w:rPr>
  </w:style>
  <w:style w:type="character" w:customStyle="1" w:styleId="style13">
    <w:name w:val="style13"/>
    <w:qFormat/>
    <w:rPr>
      <w:sz w:val="18"/>
      <w:szCs w:val="18"/>
    </w:rPr>
  </w:style>
  <w:style w:type="paragraph" w:styleId="afffa">
    <w:name w:val="List Paragraph"/>
    <w:basedOn w:val="a0"/>
    <w:uiPriority w:val="99"/>
    <w:qFormat/>
    <w:pPr>
      <w:ind w:firstLineChars="200" w:firstLine="420"/>
    </w:pPr>
  </w:style>
  <w:style w:type="character" w:customStyle="1" w:styleId="font81">
    <w:name w:val="font81"/>
    <w:basedOn w:val="a2"/>
    <w:qFormat/>
    <w:rPr>
      <w:rFonts w:ascii="Times New Roman" w:hAnsi="Times New Roman" w:cs="Times New Roman" w:hint="default"/>
      <w:color w:val="000000"/>
      <w:sz w:val="18"/>
      <w:szCs w:val="18"/>
      <w:u w:val="none"/>
    </w:rPr>
  </w:style>
  <w:style w:type="paragraph" w:customStyle="1" w:styleId="afffb">
    <w:name w:val="首行缩进"/>
    <w:basedOn w:val="a0"/>
    <w:qFormat/>
    <w:pPr>
      <w:spacing w:line="360" w:lineRule="auto"/>
      <w:ind w:firstLineChars="200" w:firstLine="200"/>
      <w:jc w:val="left"/>
    </w:pPr>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2FFDA-44BC-4429-9B97-834B17BB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88</Pages>
  <Words>5980</Words>
  <Characters>34091</Characters>
  <Application>Microsoft Office Word</Application>
  <DocSecurity>0</DocSecurity>
  <Lines>284</Lines>
  <Paragraphs>79</Paragraphs>
  <ScaleCrop>false</ScaleCrop>
  <Company>Microsoft</Company>
  <LinksUpToDate>false</LinksUpToDate>
  <CharactersWithSpaces>39992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Ა㐘ŧ</cp:lastModifiedBy>
  <cp:revision>1199</cp:revision>
  <cp:lastPrinted>2022-06-09T02:30:00Z</cp:lastPrinted>
  <dcterms:created xsi:type="dcterms:W3CDTF">2021-06-28T03:11:00Z</dcterms:created>
  <dcterms:modified xsi:type="dcterms:W3CDTF">2022-07-05T01:29:00Z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B448DAA0B10944F3A849B57926B94981</vt:lpwstr>
  </property>
  <property fmtid="{D5CDD505-2E9C-101B-9397-08002B2CF9AE}" pid="4" name="KSOSaveFontToCloudKey">
    <vt:lpwstr>391173846_btnclosed</vt:lpwstr>
  </property>
</Properties>
</file>